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B6F147" w14:textId="77777777" w:rsidR="00F07CCE" w:rsidRPr="00F74BFC" w:rsidRDefault="00F07CCE" w:rsidP="00F07CCE">
      <w:pPr>
        <w:tabs>
          <w:tab w:val="left" w:pos="540"/>
          <w:tab w:val="left" w:pos="1260"/>
        </w:tabs>
        <w:autoSpaceDE w:val="0"/>
        <w:autoSpaceDN w:val="0"/>
        <w:adjustRightInd w:val="0"/>
        <w:spacing w:after="120" w:line="240" w:lineRule="auto"/>
        <w:jc w:val="center"/>
        <w:rPr>
          <w:b/>
          <w:bCs/>
          <w:sz w:val="30"/>
          <w:szCs w:val="30"/>
        </w:rPr>
      </w:pPr>
    </w:p>
    <w:p w14:paraId="7552F44D" w14:textId="77777777" w:rsidR="00F07CCE" w:rsidRPr="00F74BFC" w:rsidRDefault="00F07CCE" w:rsidP="00F07CCE">
      <w:pPr>
        <w:tabs>
          <w:tab w:val="left" w:pos="540"/>
          <w:tab w:val="left" w:pos="1260"/>
        </w:tabs>
        <w:autoSpaceDE w:val="0"/>
        <w:autoSpaceDN w:val="0"/>
        <w:adjustRightInd w:val="0"/>
        <w:spacing w:after="120" w:line="240" w:lineRule="auto"/>
        <w:jc w:val="center"/>
        <w:rPr>
          <w:b/>
          <w:bCs/>
          <w:sz w:val="30"/>
          <w:szCs w:val="30"/>
        </w:rPr>
      </w:pPr>
    </w:p>
    <w:p w14:paraId="0A732111" w14:textId="358F9E50" w:rsidR="00F07CCE" w:rsidRPr="00F74BFC" w:rsidRDefault="00F07CCE" w:rsidP="00F07CCE">
      <w:pPr>
        <w:tabs>
          <w:tab w:val="left" w:pos="540"/>
          <w:tab w:val="left" w:pos="1260"/>
        </w:tabs>
        <w:autoSpaceDE w:val="0"/>
        <w:autoSpaceDN w:val="0"/>
        <w:adjustRightInd w:val="0"/>
        <w:spacing w:after="120" w:line="240" w:lineRule="auto"/>
        <w:jc w:val="center"/>
        <w:rPr>
          <w:b/>
          <w:bCs/>
          <w:sz w:val="30"/>
          <w:szCs w:val="30"/>
        </w:rPr>
      </w:pPr>
      <w:r w:rsidRPr="00F74BFC">
        <w:rPr>
          <w:b/>
          <w:bCs/>
          <w:sz w:val="30"/>
          <w:szCs w:val="30"/>
        </w:rPr>
        <w:t>Budget 202</w:t>
      </w:r>
      <w:r w:rsidR="00EA6E45">
        <w:rPr>
          <w:b/>
          <w:bCs/>
          <w:sz w:val="30"/>
          <w:szCs w:val="30"/>
        </w:rPr>
        <w:t>6</w:t>
      </w:r>
      <w:r w:rsidRPr="00F74BFC">
        <w:rPr>
          <w:b/>
          <w:bCs/>
          <w:sz w:val="30"/>
          <w:szCs w:val="30"/>
        </w:rPr>
        <w:t>-202</w:t>
      </w:r>
      <w:r w:rsidR="00EA6E45">
        <w:rPr>
          <w:b/>
          <w:bCs/>
          <w:sz w:val="30"/>
          <w:szCs w:val="30"/>
        </w:rPr>
        <w:t>7</w:t>
      </w:r>
    </w:p>
    <w:p w14:paraId="7DC83CA6" w14:textId="77777777" w:rsidR="00F07CCE" w:rsidRPr="00F74BFC" w:rsidRDefault="00F07CCE" w:rsidP="00F07CCE">
      <w:pPr>
        <w:tabs>
          <w:tab w:val="left" w:pos="540"/>
          <w:tab w:val="left" w:pos="1260"/>
        </w:tabs>
        <w:autoSpaceDE w:val="0"/>
        <w:autoSpaceDN w:val="0"/>
        <w:adjustRightInd w:val="0"/>
        <w:spacing w:after="120" w:line="240" w:lineRule="auto"/>
        <w:jc w:val="center"/>
        <w:rPr>
          <w:sz w:val="30"/>
          <w:szCs w:val="30"/>
        </w:rPr>
      </w:pPr>
    </w:p>
    <w:p w14:paraId="05CBA458" w14:textId="77777777" w:rsidR="00F07CCE" w:rsidRPr="00F74BFC" w:rsidRDefault="00F07CCE" w:rsidP="00F07CCE">
      <w:pPr>
        <w:tabs>
          <w:tab w:val="left" w:pos="540"/>
          <w:tab w:val="left" w:pos="1260"/>
        </w:tabs>
        <w:autoSpaceDE w:val="0"/>
        <w:autoSpaceDN w:val="0"/>
        <w:adjustRightInd w:val="0"/>
        <w:spacing w:before="120" w:after="120" w:line="240" w:lineRule="auto"/>
        <w:jc w:val="center"/>
        <w:rPr>
          <w:sz w:val="30"/>
          <w:szCs w:val="30"/>
        </w:rPr>
      </w:pPr>
      <w:r w:rsidRPr="00F74BFC">
        <w:rPr>
          <w:b/>
          <w:bCs/>
          <w:sz w:val="30"/>
          <w:szCs w:val="30"/>
        </w:rPr>
        <w:t>Speech of</w:t>
      </w:r>
    </w:p>
    <w:p w14:paraId="706C76FE" w14:textId="77777777" w:rsidR="00F07CCE" w:rsidRPr="00F74BFC" w:rsidRDefault="00F07CCE" w:rsidP="00F07CCE">
      <w:pPr>
        <w:tabs>
          <w:tab w:val="left" w:pos="540"/>
          <w:tab w:val="left" w:pos="1260"/>
        </w:tabs>
        <w:autoSpaceDE w:val="0"/>
        <w:autoSpaceDN w:val="0"/>
        <w:adjustRightInd w:val="0"/>
        <w:spacing w:before="120" w:after="120" w:line="240" w:lineRule="auto"/>
        <w:jc w:val="center"/>
        <w:rPr>
          <w:b/>
          <w:bCs/>
          <w:sz w:val="30"/>
          <w:szCs w:val="30"/>
        </w:rPr>
      </w:pPr>
      <w:r w:rsidRPr="00F74BFC">
        <w:rPr>
          <w:b/>
          <w:bCs/>
          <w:sz w:val="30"/>
          <w:szCs w:val="30"/>
        </w:rPr>
        <w:t>Nirmala Sitharaman</w:t>
      </w:r>
    </w:p>
    <w:p w14:paraId="0C1DE2DE" w14:textId="77777777" w:rsidR="00F07CCE" w:rsidRPr="00F74BFC" w:rsidRDefault="00F07CCE" w:rsidP="00F07CCE">
      <w:pPr>
        <w:tabs>
          <w:tab w:val="left" w:pos="540"/>
          <w:tab w:val="left" w:pos="1260"/>
        </w:tabs>
        <w:autoSpaceDE w:val="0"/>
        <w:autoSpaceDN w:val="0"/>
        <w:adjustRightInd w:val="0"/>
        <w:spacing w:before="101" w:line="408" w:lineRule="auto"/>
        <w:jc w:val="center"/>
        <w:rPr>
          <w:i/>
          <w:iCs/>
          <w:sz w:val="30"/>
          <w:szCs w:val="30"/>
        </w:rPr>
      </w:pPr>
      <w:r w:rsidRPr="00F74BFC">
        <w:rPr>
          <w:i/>
          <w:iCs/>
          <w:sz w:val="30"/>
          <w:szCs w:val="30"/>
        </w:rPr>
        <w:t>Minister of Finance</w:t>
      </w:r>
    </w:p>
    <w:p w14:paraId="71950409" w14:textId="454FD260" w:rsidR="00F07CCE" w:rsidRPr="00F74BFC" w:rsidRDefault="004A0544" w:rsidP="00F07CCE">
      <w:pPr>
        <w:pStyle w:val="sidebold"/>
        <w:spacing w:before="240" w:after="360" w:line="408" w:lineRule="auto"/>
        <w:jc w:val="center"/>
        <w:rPr>
          <w:rFonts w:asciiTheme="minorHAnsi" w:hAnsiTheme="minorHAnsi"/>
          <w:sz w:val="30"/>
          <w:szCs w:val="30"/>
        </w:rPr>
      </w:pPr>
      <w:r w:rsidRPr="00F74BFC">
        <w:rPr>
          <w:rFonts w:asciiTheme="minorHAnsi" w:hAnsiTheme="minorHAnsi"/>
          <w:sz w:val="30"/>
          <w:szCs w:val="30"/>
        </w:rPr>
        <w:t>February 1</w:t>
      </w:r>
      <w:r w:rsidR="00F07CCE" w:rsidRPr="00F74BFC">
        <w:rPr>
          <w:rFonts w:asciiTheme="minorHAnsi" w:hAnsiTheme="minorHAnsi"/>
          <w:sz w:val="30"/>
          <w:szCs w:val="30"/>
        </w:rPr>
        <w:t>, 202</w:t>
      </w:r>
      <w:r w:rsidR="00B158B4">
        <w:rPr>
          <w:rFonts w:asciiTheme="minorHAnsi" w:hAnsiTheme="minorHAnsi"/>
          <w:sz w:val="30"/>
          <w:szCs w:val="30"/>
        </w:rPr>
        <w:t>6</w:t>
      </w:r>
    </w:p>
    <w:p w14:paraId="47D57420" w14:textId="77777777" w:rsidR="000A7FF9" w:rsidRPr="0070299A" w:rsidRDefault="000A7FF9" w:rsidP="000A7FF9">
      <w:pPr>
        <w:tabs>
          <w:tab w:val="left" w:pos="540"/>
          <w:tab w:val="left" w:pos="1260"/>
        </w:tabs>
        <w:autoSpaceDE w:val="0"/>
        <w:autoSpaceDN w:val="0"/>
        <w:adjustRightInd w:val="0"/>
        <w:spacing w:after="120" w:line="276" w:lineRule="auto"/>
        <w:jc w:val="center"/>
        <w:rPr>
          <w:rFonts w:cstheme="minorHAnsi"/>
          <w:sz w:val="36"/>
          <w:szCs w:val="36"/>
        </w:rPr>
      </w:pPr>
    </w:p>
    <w:p w14:paraId="2682B5FC" w14:textId="77777777" w:rsidR="000A7FF9" w:rsidRPr="000A7FF9" w:rsidRDefault="000A7FF9" w:rsidP="000A7FF9">
      <w:pPr>
        <w:pStyle w:val="NormalWeb"/>
        <w:spacing w:before="0" w:beforeAutospacing="0" w:after="120" w:afterAutospacing="0" w:line="300" w:lineRule="exact"/>
        <w:jc w:val="both"/>
        <w:rPr>
          <w:rFonts w:asciiTheme="minorHAnsi" w:hAnsiTheme="minorHAnsi" w:cstheme="minorHAnsi"/>
        </w:rPr>
      </w:pPr>
      <w:r w:rsidRPr="000A7FF9">
        <w:rPr>
          <w:rFonts w:asciiTheme="minorHAnsi" w:hAnsiTheme="minorHAnsi" w:cstheme="minorHAnsi"/>
        </w:rPr>
        <w:t>Hon’ble Speaker,</w:t>
      </w:r>
    </w:p>
    <w:p w14:paraId="7F8C3AA4" w14:textId="77777777" w:rsidR="000A7FF9" w:rsidRPr="000A7FF9" w:rsidRDefault="000A7FF9" w:rsidP="001B6DE2">
      <w:pPr>
        <w:pStyle w:val="NormalWeb"/>
        <w:spacing w:before="0" w:beforeAutospacing="0" w:after="120" w:afterAutospacing="0" w:line="300" w:lineRule="exact"/>
        <w:ind w:firstLine="720"/>
        <w:jc w:val="both"/>
        <w:rPr>
          <w:rFonts w:asciiTheme="minorHAnsi" w:hAnsiTheme="minorHAnsi" w:cstheme="minorHAnsi"/>
        </w:rPr>
      </w:pPr>
      <w:r w:rsidRPr="000A7FF9">
        <w:rPr>
          <w:rFonts w:asciiTheme="minorHAnsi" w:hAnsiTheme="minorHAnsi" w:cstheme="minorHAnsi"/>
        </w:rPr>
        <w:t>On the sacred occasion of Magha Purnima and the birth anniversary of Guru Ravidas, I present the Budget for the year 2026-2027.</w:t>
      </w:r>
    </w:p>
    <w:p w14:paraId="41B2AB53" w14:textId="77777777" w:rsidR="000A7FF9" w:rsidRPr="000A7FF9" w:rsidRDefault="000A7FF9" w:rsidP="000A7FF9">
      <w:pPr>
        <w:pStyle w:val="NormalWeb"/>
        <w:spacing w:before="0" w:beforeAutospacing="0" w:after="120" w:afterAutospacing="0" w:line="300" w:lineRule="exact"/>
        <w:jc w:val="both"/>
        <w:rPr>
          <w:rFonts w:asciiTheme="minorHAnsi" w:hAnsiTheme="minorHAnsi" w:cstheme="minorHAnsi"/>
          <w:b/>
          <w:bCs/>
        </w:rPr>
      </w:pPr>
      <w:r w:rsidRPr="000A7FF9">
        <w:rPr>
          <w:rFonts w:asciiTheme="minorHAnsi" w:hAnsiTheme="minorHAnsi" w:cstheme="minorHAnsi"/>
          <w:b/>
          <w:bCs/>
        </w:rPr>
        <w:t xml:space="preserve">Introduction </w:t>
      </w:r>
    </w:p>
    <w:p w14:paraId="7E6371D4" w14:textId="77777777" w:rsidR="000A7FF9" w:rsidRPr="000A7FF9" w:rsidRDefault="000A7FF9" w:rsidP="006F4728">
      <w:pPr>
        <w:pStyle w:val="NormalWeb"/>
        <w:numPr>
          <w:ilvl w:val="0"/>
          <w:numId w:val="41"/>
        </w:numPr>
        <w:spacing w:before="0" w:beforeAutospacing="0" w:after="120" w:afterAutospacing="0" w:line="300" w:lineRule="exact"/>
        <w:ind w:left="0" w:firstLine="0"/>
        <w:jc w:val="both"/>
        <w:rPr>
          <w:rFonts w:asciiTheme="minorHAnsi" w:hAnsiTheme="minorHAnsi" w:cstheme="minorHAnsi"/>
        </w:rPr>
      </w:pPr>
      <w:r w:rsidRPr="000A7FF9">
        <w:rPr>
          <w:rFonts w:asciiTheme="minorHAnsi" w:hAnsiTheme="minorHAnsi" w:cstheme="minorHAnsi"/>
        </w:rPr>
        <w:t xml:space="preserve">Since we assumed office 12 years ago, India’s economic trajectory has been marked by stability, fiscal discipline, sustained growth and moderate inflation. This is the result of conscious choices we have made, even in times of heightened uncertainty and disruption. Our </w:t>
      </w:r>
      <w:proofErr w:type="gramStart"/>
      <w:r w:rsidRPr="000A7FF9">
        <w:rPr>
          <w:rFonts w:asciiTheme="minorHAnsi" w:hAnsiTheme="minorHAnsi" w:cstheme="minorHAnsi"/>
        </w:rPr>
        <w:t>Government</w:t>
      </w:r>
      <w:proofErr w:type="gramEnd"/>
      <w:r w:rsidRPr="000A7FF9">
        <w:rPr>
          <w:rFonts w:asciiTheme="minorHAnsi" w:hAnsiTheme="minorHAnsi" w:cstheme="minorHAnsi"/>
        </w:rPr>
        <w:t xml:space="preserve">, led by Hon’ble Prime Minister Modi, has decisively and consistently chosen action over ambivalence, reform over rhetoric and people over populism. </w:t>
      </w:r>
    </w:p>
    <w:p w14:paraId="4812DAAF" w14:textId="77777777" w:rsidR="000A7FF9" w:rsidRPr="000A7FF9" w:rsidRDefault="000A7FF9" w:rsidP="006F4728">
      <w:pPr>
        <w:pStyle w:val="NormalWeb"/>
        <w:numPr>
          <w:ilvl w:val="0"/>
          <w:numId w:val="41"/>
        </w:numPr>
        <w:spacing w:before="0" w:beforeAutospacing="0" w:after="120" w:afterAutospacing="0" w:line="300" w:lineRule="exact"/>
        <w:ind w:left="0" w:firstLine="0"/>
        <w:jc w:val="both"/>
        <w:rPr>
          <w:rFonts w:asciiTheme="minorHAnsi" w:hAnsiTheme="minorHAnsi" w:cstheme="minorHAnsi"/>
        </w:rPr>
      </w:pPr>
      <w:r w:rsidRPr="000A7FF9">
        <w:rPr>
          <w:rFonts w:asciiTheme="minorHAnsi" w:hAnsiTheme="minorHAnsi" w:cstheme="minorHAnsi"/>
        </w:rPr>
        <w:t xml:space="preserve">We have pursued far reaching structural reforms, </w:t>
      </w:r>
      <w:r w:rsidRPr="000A7FF9">
        <w:rPr>
          <w:rFonts w:asciiTheme="minorHAnsi" w:hAnsiTheme="minorHAnsi" w:cstheme="minorHAnsi"/>
        </w:rPr>
        <w:br/>
        <w:t xml:space="preserve">fiscal prudence and monetary stability whilst </w:t>
      </w:r>
      <w:r w:rsidRPr="000A7FF9">
        <w:rPr>
          <w:rFonts w:asciiTheme="minorHAnsi" w:hAnsiTheme="minorHAnsi" w:cstheme="minorHAnsi"/>
        </w:rPr>
        <w:br/>
        <w:t xml:space="preserve">maintaining a strong thrust on public investment.  </w:t>
      </w:r>
      <w:r w:rsidRPr="000A7FF9">
        <w:rPr>
          <w:rFonts w:asciiTheme="minorHAnsi" w:hAnsiTheme="minorHAnsi" w:cstheme="minorHAnsi"/>
        </w:rPr>
        <w:br/>
        <w:t xml:space="preserve">Keeping </w:t>
      </w:r>
      <w:proofErr w:type="spellStart"/>
      <w:r w:rsidRPr="000A7FF9">
        <w:rPr>
          <w:rFonts w:asciiTheme="minorHAnsi" w:hAnsiTheme="minorHAnsi" w:cstheme="minorHAnsi"/>
          <w:i/>
        </w:rPr>
        <w:t>atmanirbharta</w:t>
      </w:r>
      <w:proofErr w:type="spellEnd"/>
      <w:r w:rsidRPr="000A7FF9">
        <w:rPr>
          <w:rFonts w:asciiTheme="minorHAnsi" w:hAnsiTheme="minorHAnsi" w:cstheme="minorHAnsi"/>
        </w:rPr>
        <w:t xml:space="preserve"> as a lodestar, we have built domestic manufacturing capacity, energy security and reduced critical import dependencies.  Simultaneously, we have ensured that citizens benefit from every action of the Government, undertaking reforms to support </w:t>
      </w:r>
      <w:r w:rsidRPr="000A7FF9">
        <w:rPr>
          <w:rFonts w:asciiTheme="minorHAnsi" w:hAnsiTheme="minorHAnsi" w:cstheme="minorHAnsi"/>
        </w:rPr>
        <w:lastRenderedPageBreak/>
        <w:t xml:space="preserve">employment generation, agricultural productivity, household purchasing power and universal services to people. </w:t>
      </w:r>
      <w:r w:rsidRPr="000A7FF9">
        <w:rPr>
          <w:rFonts w:asciiTheme="minorHAnsi" w:hAnsiTheme="minorHAnsi" w:cstheme="minorHAnsi"/>
        </w:rPr>
        <w:br/>
        <w:t xml:space="preserve">These measures have delivered a high growth rate of around 7% and helped us make substantial strides in poverty reduction and improvement in the lives of our people. </w:t>
      </w:r>
    </w:p>
    <w:p w14:paraId="165C5168" w14:textId="77777777" w:rsidR="000A7FF9" w:rsidRPr="000A7FF9" w:rsidRDefault="000A7FF9" w:rsidP="006F4728">
      <w:pPr>
        <w:pStyle w:val="NormalWeb"/>
        <w:numPr>
          <w:ilvl w:val="0"/>
          <w:numId w:val="41"/>
        </w:numPr>
        <w:spacing w:before="0" w:beforeAutospacing="0" w:after="120" w:afterAutospacing="0" w:line="300" w:lineRule="exact"/>
        <w:ind w:left="0" w:firstLine="0"/>
        <w:jc w:val="both"/>
        <w:rPr>
          <w:rFonts w:asciiTheme="minorHAnsi" w:hAnsiTheme="minorHAnsi" w:cstheme="minorHAnsi"/>
        </w:rPr>
      </w:pPr>
      <w:r w:rsidRPr="000A7FF9">
        <w:rPr>
          <w:rFonts w:asciiTheme="minorHAnsi" w:hAnsiTheme="minorHAnsi" w:cstheme="minorHAnsi"/>
        </w:rPr>
        <w:t xml:space="preserve">Today, we face an external environment in which trade and multilateralism are imperilled and access to resources and supply chains are disrupted. New technologies are transforming production systems while sharply increasing demands on water, energy and critical minerals. </w:t>
      </w:r>
    </w:p>
    <w:p w14:paraId="6EABB07C" w14:textId="77777777" w:rsidR="000A7FF9" w:rsidRPr="000A7FF9" w:rsidRDefault="000A7FF9" w:rsidP="006F4728">
      <w:pPr>
        <w:pStyle w:val="ListParagraph"/>
        <w:numPr>
          <w:ilvl w:val="0"/>
          <w:numId w:val="41"/>
        </w:numPr>
        <w:spacing w:after="120" w:line="300" w:lineRule="exact"/>
        <w:ind w:left="0" w:firstLine="0"/>
        <w:contextualSpacing w:val="0"/>
        <w:jc w:val="both"/>
        <w:rPr>
          <w:rFonts w:cstheme="minorHAnsi"/>
          <w:sz w:val="24"/>
          <w:szCs w:val="24"/>
        </w:rPr>
      </w:pPr>
      <w:r w:rsidRPr="000A7FF9">
        <w:rPr>
          <w:rFonts w:cstheme="minorHAnsi"/>
          <w:sz w:val="24"/>
          <w:szCs w:val="24"/>
        </w:rPr>
        <w:t>India will continue to take confident steps towards Viksit Bharat, balancing ambition with inclusion. As a growing economy with expanding trade and capital needs, India must also remain deeply integrated with global markets, exporting more and attracting stable long-term investment.</w:t>
      </w:r>
    </w:p>
    <w:p w14:paraId="4B9E7D9B" w14:textId="77777777" w:rsidR="000A7FF9" w:rsidRPr="000A7FF9" w:rsidRDefault="000A7FF9" w:rsidP="006F4728">
      <w:pPr>
        <w:pStyle w:val="NormalWeb"/>
        <w:spacing w:before="0" w:beforeAutospacing="0" w:after="120" w:afterAutospacing="0" w:line="300" w:lineRule="exact"/>
        <w:jc w:val="both"/>
        <w:rPr>
          <w:rFonts w:asciiTheme="minorHAnsi" w:hAnsiTheme="minorHAnsi" w:cstheme="minorHAnsi"/>
          <w:b/>
          <w:bCs/>
          <w:u w:val="single"/>
        </w:rPr>
      </w:pPr>
    </w:p>
    <w:p w14:paraId="1A458731" w14:textId="77777777" w:rsidR="000A7FF9" w:rsidRPr="000A7FF9" w:rsidRDefault="000A7FF9" w:rsidP="006F4728">
      <w:pPr>
        <w:pStyle w:val="NormalWeb"/>
        <w:spacing w:before="0" w:beforeAutospacing="0" w:after="120" w:afterAutospacing="0" w:line="300" w:lineRule="exact"/>
        <w:jc w:val="both"/>
        <w:rPr>
          <w:rFonts w:asciiTheme="minorHAnsi" w:hAnsiTheme="minorHAnsi" w:cstheme="minorHAnsi"/>
          <w:b/>
          <w:u w:val="single"/>
        </w:rPr>
      </w:pPr>
      <w:r w:rsidRPr="000A7FF9">
        <w:rPr>
          <w:rFonts w:asciiTheme="minorHAnsi" w:hAnsiTheme="minorHAnsi" w:cstheme="minorHAnsi"/>
          <w:b/>
          <w:bCs/>
          <w:u w:val="single"/>
        </w:rPr>
        <w:t>Part A</w:t>
      </w:r>
    </w:p>
    <w:p w14:paraId="78601B25" w14:textId="77777777" w:rsidR="000A7FF9" w:rsidRPr="000A7FF9" w:rsidRDefault="000A7FF9" w:rsidP="006F4728">
      <w:pPr>
        <w:pStyle w:val="NormalWeb"/>
        <w:numPr>
          <w:ilvl w:val="0"/>
          <w:numId w:val="41"/>
        </w:numPr>
        <w:spacing w:before="0" w:beforeAutospacing="0" w:after="120" w:afterAutospacing="0" w:line="300" w:lineRule="exact"/>
        <w:ind w:left="0" w:firstLine="0"/>
        <w:jc w:val="both"/>
        <w:rPr>
          <w:rFonts w:asciiTheme="minorHAnsi" w:hAnsiTheme="minorHAnsi" w:cstheme="minorHAnsi"/>
          <w:b/>
          <w:bCs/>
        </w:rPr>
      </w:pPr>
      <w:r w:rsidRPr="000A7FF9">
        <w:rPr>
          <w:rFonts w:asciiTheme="minorHAnsi" w:hAnsiTheme="minorHAnsi" w:cstheme="minorHAnsi"/>
        </w:rPr>
        <w:t>As I begin Part A, I want to express my gratitude to the people for standing firmly with us as we forge our way together towards becoming one of the largest economies of the world.</w:t>
      </w:r>
    </w:p>
    <w:p w14:paraId="19FE4B10" w14:textId="77777777" w:rsidR="000A7FF9" w:rsidRPr="000A7FF9" w:rsidRDefault="000A7FF9" w:rsidP="006F4728">
      <w:pPr>
        <w:pStyle w:val="NormalWeb"/>
        <w:numPr>
          <w:ilvl w:val="0"/>
          <w:numId w:val="41"/>
        </w:numPr>
        <w:spacing w:before="0" w:beforeAutospacing="0" w:after="120" w:afterAutospacing="0" w:line="300" w:lineRule="exact"/>
        <w:ind w:left="0" w:firstLine="0"/>
        <w:jc w:val="both"/>
        <w:rPr>
          <w:rFonts w:asciiTheme="minorHAnsi" w:hAnsiTheme="minorHAnsi" w:cstheme="minorHAnsi"/>
          <w:b/>
          <w:bCs/>
        </w:rPr>
      </w:pPr>
      <w:r w:rsidRPr="000A7FF9">
        <w:rPr>
          <w:rFonts w:asciiTheme="minorHAnsi" w:hAnsiTheme="minorHAnsi" w:cstheme="minorHAnsi"/>
        </w:rPr>
        <w:t>Our aim is to transform aspiration into achievement and potential into performance, as we ensure that the dividends of growth reach every farmer, the scheduled caste, the scheduled tribes, the nomads, the youth, the poor and the women.</w:t>
      </w:r>
    </w:p>
    <w:p w14:paraId="4B925896" w14:textId="77777777" w:rsidR="000A7FF9" w:rsidRPr="000A7FF9" w:rsidRDefault="000A7FF9" w:rsidP="006F4728">
      <w:pPr>
        <w:pStyle w:val="NormalWeb"/>
        <w:numPr>
          <w:ilvl w:val="0"/>
          <w:numId w:val="41"/>
        </w:numPr>
        <w:spacing w:before="0" w:beforeAutospacing="0" w:after="120" w:afterAutospacing="0" w:line="300" w:lineRule="exact"/>
        <w:ind w:left="0" w:firstLine="0"/>
        <w:jc w:val="both"/>
        <w:rPr>
          <w:rFonts w:asciiTheme="minorHAnsi" w:hAnsiTheme="minorHAnsi" w:cstheme="minorHAnsi"/>
        </w:rPr>
      </w:pPr>
      <w:r w:rsidRPr="000A7FF9">
        <w:rPr>
          <w:rFonts w:asciiTheme="minorHAnsi" w:hAnsiTheme="minorHAnsi" w:cstheme="minorHAnsi"/>
          <w:lang w:val="en-GB"/>
        </w:rPr>
        <w:t xml:space="preserve">In the Viksit Bharat Young Leaders Dialogue 2026, several innovative ideas were shared with our Prime Minister, which have inspired many of the proposals, making this a unique </w:t>
      </w:r>
      <w:r w:rsidRPr="000A7FF9">
        <w:rPr>
          <w:rFonts w:asciiTheme="minorHAnsi" w:hAnsiTheme="minorHAnsi" w:cstheme="minorHAnsi"/>
          <w:b/>
          <w:bCs/>
          <w:lang w:val="en-GB"/>
        </w:rPr>
        <w:t>Yuva Shakti-driven Budget</w:t>
      </w:r>
      <w:r w:rsidRPr="000A7FF9">
        <w:rPr>
          <w:rFonts w:asciiTheme="minorHAnsi" w:hAnsiTheme="minorHAnsi" w:cstheme="minorHAnsi"/>
          <w:lang w:val="en-GB"/>
        </w:rPr>
        <w:t xml:space="preserve">. </w:t>
      </w:r>
    </w:p>
    <w:p w14:paraId="485D600A" w14:textId="77777777" w:rsidR="000A7FF9" w:rsidRPr="000A7FF9" w:rsidRDefault="000A7FF9" w:rsidP="006F4728">
      <w:pPr>
        <w:pStyle w:val="NormalWeb"/>
        <w:numPr>
          <w:ilvl w:val="0"/>
          <w:numId w:val="41"/>
        </w:numPr>
        <w:spacing w:before="0" w:beforeAutospacing="0" w:after="120" w:afterAutospacing="0" w:line="300" w:lineRule="exact"/>
        <w:ind w:left="0" w:firstLine="0"/>
        <w:jc w:val="both"/>
        <w:rPr>
          <w:rFonts w:asciiTheme="minorHAnsi" w:hAnsiTheme="minorHAnsi" w:cstheme="minorHAnsi"/>
        </w:rPr>
      </w:pPr>
      <w:r w:rsidRPr="000A7FF9">
        <w:rPr>
          <w:rFonts w:asciiTheme="minorHAnsi" w:hAnsiTheme="minorHAnsi" w:cstheme="minorHAnsi"/>
        </w:rPr>
        <w:t xml:space="preserve">Our </w:t>
      </w:r>
      <w:proofErr w:type="gramStart"/>
      <w:r w:rsidRPr="000A7FF9">
        <w:rPr>
          <w:rFonts w:asciiTheme="minorHAnsi" w:hAnsiTheme="minorHAnsi" w:cstheme="minorHAnsi"/>
        </w:rPr>
        <w:t>Government’s</w:t>
      </w:r>
      <w:proofErr w:type="gramEnd"/>
      <w:r w:rsidRPr="000A7FF9">
        <w:rPr>
          <w:rFonts w:asciiTheme="minorHAnsi" w:hAnsiTheme="minorHAnsi" w:cstheme="minorHAnsi"/>
        </w:rPr>
        <w:t xml:space="preserve"> ‘Sankalp’ is to focus on our </w:t>
      </w:r>
      <w:r w:rsidRPr="000A7FF9">
        <w:rPr>
          <w:rFonts w:asciiTheme="minorHAnsi" w:hAnsiTheme="minorHAnsi" w:cstheme="minorHAnsi"/>
          <w:iCs/>
        </w:rPr>
        <w:t>poor, underprivileged and the disadvantaged</w:t>
      </w:r>
      <w:r w:rsidRPr="000A7FF9">
        <w:rPr>
          <w:rFonts w:asciiTheme="minorHAnsi" w:hAnsiTheme="minorHAnsi" w:cstheme="minorHAnsi"/>
        </w:rPr>
        <w:t xml:space="preserve">. To deliver on this Sankalp, and given that this is the first Budget prepared in Kartavya Bhawan, we are inspired by 3 </w:t>
      </w:r>
      <w:proofErr w:type="spellStart"/>
      <w:r w:rsidRPr="000A7FF9">
        <w:rPr>
          <w:rFonts w:asciiTheme="minorHAnsi" w:hAnsiTheme="minorHAnsi" w:cstheme="minorHAnsi"/>
          <w:i/>
        </w:rPr>
        <w:t>kartavya</w:t>
      </w:r>
      <w:proofErr w:type="spellEnd"/>
      <w:r w:rsidRPr="000A7FF9">
        <w:rPr>
          <w:rFonts w:asciiTheme="minorHAnsi" w:hAnsiTheme="minorHAnsi" w:cstheme="minorHAnsi"/>
        </w:rPr>
        <w:t xml:space="preserve">: </w:t>
      </w:r>
    </w:p>
    <w:p w14:paraId="413A288A" w14:textId="77777777" w:rsidR="000A7FF9" w:rsidRPr="000A7FF9" w:rsidRDefault="000A7FF9" w:rsidP="006F4728">
      <w:pPr>
        <w:pStyle w:val="NormalWeb"/>
        <w:numPr>
          <w:ilvl w:val="0"/>
          <w:numId w:val="41"/>
        </w:numPr>
        <w:spacing w:before="0" w:beforeAutospacing="0" w:after="120" w:afterAutospacing="0" w:line="300" w:lineRule="exact"/>
        <w:ind w:left="0" w:firstLine="0"/>
        <w:jc w:val="both"/>
        <w:rPr>
          <w:rFonts w:asciiTheme="minorHAnsi" w:hAnsiTheme="minorHAnsi" w:cstheme="minorHAnsi"/>
          <w:b/>
          <w:bCs/>
        </w:rPr>
      </w:pPr>
      <w:r w:rsidRPr="000A7FF9">
        <w:rPr>
          <w:rFonts w:asciiTheme="minorHAnsi" w:hAnsiTheme="minorHAnsi" w:cstheme="minorHAnsi"/>
        </w:rPr>
        <w:t xml:space="preserve">Our </w:t>
      </w:r>
      <w:r w:rsidRPr="000A7FF9">
        <w:rPr>
          <w:rFonts w:asciiTheme="minorHAnsi" w:hAnsiTheme="minorHAnsi" w:cstheme="minorHAnsi"/>
          <w:b/>
          <w:bCs/>
        </w:rPr>
        <w:t xml:space="preserve">first </w:t>
      </w:r>
      <w:bookmarkStart w:id="0" w:name="_Hlk219214991"/>
      <w:proofErr w:type="spellStart"/>
      <w:r w:rsidRPr="000A7FF9">
        <w:rPr>
          <w:rFonts w:asciiTheme="minorHAnsi" w:hAnsiTheme="minorHAnsi" w:cstheme="minorHAnsi"/>
          <w:b/>
          <w:bCs/>
        </w:rPr>
        <w:t>kartavya</w:t>
      </w:r>
      <w:proofErr w:type="spellEnd"/>
      <w:r w:rsidRPr="000A7FF9">
        <w:rPr>
          <w:rFonts w:asciiTheme="minorHAnsi" w:hAnsiTheme="minorHAnsi" w:cstheme="minorHAnsi"/>
        </w:rPr>
        <w:t xml:space="preserve"> is to accelerate and sustain economic growth, by enhancing productivity and competitiveness, and building resilience to volatile global dynamics.</w:t>
      </w:r>
      <w:bookmarkEnd w:id="0"/>
    </w:p>
    <w:p w14:paraId="6F3205DB" w14:textId="77777777" w:rsidR="000A7FF9" w:rsidRPr="000A7FF9" w:rsidRDefault="000A7FF9" w:rsidP="006F4728">
      <w:pPr>
        <w:pStyle w:val="NormalWeb"/>
        <w:numPr>
          <w:ilvl w:val="0"/>
          <w:numId w:val="41"/>
        </w:numPr>
        <w:spacing w:before="0" w:beforeAutospacing="0" w:after="120" w:afterAutospacing="0" w:line="300" w:lineRule="exact"/>
        <w:ind w:left="0" w:firstLine="0"/>
        <w:jc w:val="both"/>
        <w:rPr>
          <w:rFonts w:asciiTheme="minorHAnsi" w:hAnsiTheme="minorHAnsi" w:cstheme="minorHAnsi"/>
          <w:b/>
          <w:bCs/>
        </w:rPr>
      </w:pPr>
      <w:r w:rsidRPr="000A7FF9">
        <w:rPr>
          <w:rFonts w:asciiTheme="minorHAnsi" w:hAnsiTheme="minorHAnsi" w:cstheme="minorHAnsi"/>
        </w:rPr>
        <w:lastRenderedPageBreak/>
        <w:t xml:space="preserve">Our </w:t>
      </w:r>
      <w:r w:rsidRPr="000A7FF9">
        <w:rPr>
          <w:rFonts w:asciiTheme="minorHAnsi" w:hAnsiTheme="minorHAnsi" w:cstheme="minorHAnsi"/>
          <w:b/>
          <w:bCs/>
        </w:rPr>
        <w:t xml:space="preserve">second </w:t>
      </w:r>
      <w:proofErr w:type="spellStart"/>
      <w:r w:rsidRPr="000A7FF9">
        <w:rPr>
          <w:rFonts w:asciiTheme="minorHAnsi" w:hAnsiTheme="minorHAnsi" w:cstheme="minorHAnsi"/>
          <w:b/>
          <w:bCs/>
        </w:rPr>
        <w:t>kartavya</w:t>
      </w:r>
      <w:proofErr w:type="spellEnd"/>
      <w:r w:rsidRPr="000A7FF9">
        <w:rPr>
          <w:rFonts w:asciiTheme="minorHAnsi" w:hAnsiTheme="minorHAnsi" w:cstheme="minorHAnsi"/>
        </w:rPr>
        <w:t xml:space="preserve"> is to fulfil aspirations of our people and build their capacity, making them strong partners in India’s path to prosperity.</w:t>
      </w:r>
    </w:p>
    <w:p w14:paraId="6D178696" w14:textId="77777777" w:rsidR="000A7FF9" w:rsidRPr="000A7FF9" w:rsidRDefault="000A7FF9" w:rsidP="006F4728">
      <w:pPr>
        <w:pStyle w:val="NormalWeb"/>
        <w:numPr>
          <w:ilvl w:val="0"/>
          <w:numId w:val="41"/>
        </w:numPr>
        <w:spacing w:before="0" w:beforeAutospacing="0" w:after="120" w:afterAutospacing="0" w:line="300" w:lineRule="exact"/>
        <w:ind w:left="0" w:firstLine="0"/>
        <w:jc w:val="both"/>
        <w:rPr>
          <w:rFonts w:asciiTheme="minorHAnsi" w:hAnsiTheme="minorHAnsi" w:cstheme="minorHAnsi"/>
          <w:b/>
          <w:bCs/>
        </w:rPr>
      </w:pPr>
      <w:r w:rsidRPr="000A7FF9">
        <w:rPr>
          <w:rFonts w:asciiTheme="minorHAnsi" w:hAnsiTheme="minorHAnsi" w:cstheme="minorHAnsi"/>
        </w:rPr>
        <w:t xml:space="preserve">Our </w:t>
      </w:r>
      <w:r w:rsidRPr="000A7FF9">
        <w:rPr>
          <w:rFonts w:asciiTheme="minorHAnsi" w:hAnsiTheme="minorHAnsi" w:cstheme="minorHAnsi"/>
          <w:b/>
          <w:bCs/>
        </w:rPr>
        <w:t xml:space="preserve">third </w:t>
      </w:r>
      <w:proofErr w:type="spellStart"/>
      <w:r w:rsidRPr="000A7FF9">
        <w:rPr>
          <w:rFonts w:asciiTheme="minorHAnsi" w:hAnsiTheme="minorHAnsi" w:cstheme="minorHAnsi"/>
          <w:b/>
          <w:bCs/>
        </w:rPr>
        <w:t>kartavya</w:t>
      </w:r>
      <w:proofErr w:type="spellEnd"/>
      <w:r w:rsidRPr="000A7FF9">
        <w:rPr>
          <w:rFonts w:asciiTheme="minorHAnsi" w:hAnsiTheme="minorHAnsi" w:cstheme="minorHAnsi"/>
        </w:rPr>
        <w:t xml:space="preserve">, aligned with our vision of Sabka Sath, Sabka Vikas, is to ensure that every family, community, region and sector has access to resources, amenities and opportunities for meaningful participation.  </w:t>
      </w:r>
    </w:p>
    <w:p w14:paraId="3A931537" w14:textId="419530BF" w:rsidR="000A7FF9" w:rsidRPr="000A7FF9" w:rsidRDefault="000A7FF9" w:rsidP="006F4728">
      <w:pPr>
        <w:pStyle w:val="NormalWeb"/>
        <w:numPr>
          <w:ilvl w:val="0"/>
          <w:numId w:val="41"/>
        </w:numPr>
        <w:spacing w:before="0" w:beforeAutospacing="0" w:after="120" w:afterAutospacing="0" w:line="300" w:lineRule="exact"/>
        <w:ind w:left="0" w:firstLine="0"/>
        <w:jc w:val="both"/>
        <w:rPr>
          <w:rFonts w:asciiTheme="minorHAnsi" w:hAnsiTheme="minorHAnsi" w:cstheme="minorHAnsi"/>
          <w:b/>
          <w:bCs/>
        </w:rPr>
      </w:pPr>
      <w:r w:rsidRPr="000A7FF9">
        <w:rPr>
          <w:rFonts w:asciiTheme="minorHAnsi" w:hAnsiTheme="minorHAnsi" w:cstheme="minorHAnsi"/>
        </w:rPr>
        <w:t xml:space="preserve">This threefold approach requires a supportive ecosystem. The first requirement is to sustain the </w:t>
      </w:r>
      <w:r w:rsidRPr="000A7FF9">
        <w:rPr>
          <w:rFonts w:asciiTheme="minorHAnsi" w:hAnsiTheme="minorHAnsi" w:cstheme="minorHAnsi"/>
          <w:b/>
          <w:bCs/>
        </w:rPr>
        <w:t>momentum of structural reforms</w:t>
      </w:r>
      <w:r w:rsidRPr="000A7FF9">
        <w:rPr>
          <w:rFonts w:asciiTheme="minorHAnsi" w:hAnsiTheme="minorHAnsi" w:cstheme="minorHAnsi"/>
        </w:rPr>
        <w:t xml:space="preserve">— continuous, adaptive, and forward-looking. Second, a </w:t>
      </w:r>
      <w:r w:rsidRPr="000A7FF9">
        <w:rPr>
          <w:rFonts w:asciiTheme="minorHAnsi" w:hAnsiTheme="minorHAnsi" w:cstheme="minorHAnsi"/>
          <w:b/>
          <w:bCs/>
        </w:rPr>
        <w:t>robust and resilient financial sector</w:t>
      </w:r>
      <w:r w:rsidRPr="000A7FF9">
        <w:rPr>
          <w:rFonts w:asciiTheme="minorHAnsi" w:hAnsiTheme="minorHAnsi" w:cstheme="minorHAnsi"/>
        </w:rPr>
        <w:t xml:space="preserve"> is central to mobilising savings, allocating capital efficiently and managing risks. Third, </w:t>
      </w:r>
      <w:r w:rsidRPr="000A7FF9">
        <w:rPr>
          <w:rFonts w:asciiTheme="minorHAnsi" w:hAnsiTheme="minorHAnsi" w:cstheme="minorHAnsi"/>
          <w:b/>
          <w:bCs/>
        </w:rPr>
        <w:t>cutting-edge technologies, including AI applications,</w:t>
      </w:r>
      <w:r w:rsidRPr="000A7FF9">
        <w:rPr>
          <w:rFonts w:asciiTheme="minorHAnsi" w:hAnsiTheme="minorHAnsi" w:cstheme="minorHAnsi"/>
        </w:rPr>
        <w:t xml:space="preserve"> can serve as force multipliers for better governance. </w:t>
      </w:r>
    </w:p>
    <w:p w14:paraId="37A1A809" w14:textId="77777777" w:rsidR="000A7FF9" w:rsidRPr="000A7FF9" w:rsidRDefault="000A7FF9" w:rsidP="006F4728">
      <w:pPr>
        <w:spacing w:after="120" w:line="300" w:lineRule="exact"/>
        <w:jc w:val="both"/>
        <w:rPr>
          <w:rFonts w:eastAsia="Calibri" w:cstheme="minorHAnsi"/>
          <w:b/>
          <w:bCs/>
          <w:sz w:val="24"/>
          <w:szCs w:val="24"/>
        </w:rPr>
      </w:pPr>
      <w:r w:rsidRPr="000A7FF9">
        <w:rPr>
          <w:rFonts w:eastAsia="Calibri" w:cstheme="minorHAnsi"/>
          <w:b/>
          <w:bCs/>
          <w:sz w:val="24"/>
          <w:szCs w:val="24"/>
        </w:rPr>
        <w:t>Reform Express</w:t>
      </w:r>
    </w:p>
    <w:p w14:paraId="4FB83EEE" w14:textId="1624207F" w:rsidR="000A7FF9" w:rsidRPr="000A7FF9" w:rsidRDefault="000A7FF9" w:rsidP="006F4728">
      <w:pPr>
        <w:pStyle w:val="ListParagraph"/>
        <w:numPr>
          <w:ilvl w:val="0"/>
          <w:numId w:val="41"/>
        </w:numPr>
        <w:spacing w:after="120" w:line="300" w:lineRule="exact"/>
        <w:ind w:left="0" w:firstLine="0"/>
        <w:contextualSpacing w:val="0"/>
        <w:jc w:val="both"/>
        <w:rPr>
          <w:rFonts w:eastAsia="Calibri" w:cstheme="minorHAnsi"/>
          <w:sz w:val="24"/>
          <w:szCs w:val="24"/>
        </w:rPr>
      </w:pPr>
      <w:r w:rsidRPr="000A7FF9">
        <w:rPr>
          <w:rFonts w:eastAsia="Calibri" w:cstheme="minorHAnsi"/>
          <w:sz w:val="24"/>
          <w:szCs w:val="24"/>
        </w:rPr>
        <w:t xml:space="preserve">Our </w:t>
      </w:r>
      <w:proofErr w:type="gramStart"/>
      <w:r w:rsidRPr="000A7FF9">
        <w:rPr>
          <w:rFonts w:eastAsia="Calibri" w:cstheme="minorHAnsi"/>
          <w:sz w:val="24"/>
          <w:szCs w:val="24"/>
        </w:rPr>
        <w:t>Government</w:t>
      </w:r>
      <w:proofErr w:type="gramEnd"/>
      <w:r w:rsidRPr="000A7FF9">
        <w:rPr>
          <w:rFonts w:eastAsia="Calibri" w:cstheme="minorHAnsi"/>
          <w:sz w:val="24"/>
          <w:szCs w:val="24"/>
        </w:rPr>
        <w:t xml:space="preserve"> has undertaken comprehensive economic reforms towards creating employment, boosting productivity and accelerating growth. After the Prime Minister’s announcement on Independence Day in 2025, over 350 reforms have been rolled out. Th</w:t>
      </w:r>
      <w:r w:rsidR="00DC4A84">
        <w:rPr>
          <w:rFonts w:eastAsia="Calibri" w:cstheme="minorHAnsi"/>
          <w:sz w:val="24"/>
          <w:szCs w:val="24"/>
        </w:rPr>
        <w:t>ese</w:t>
      </w:r>
      <w:r w:rsidRPr="000A7FF9">
        <w:rPr>
          <w:rFonts w:eastAsia="Calibri" w:cstheme="minorHAnsi"/>
          <w:sz w:val="24"/>
          <w:szCs w:val="24"/>
        </w:rPr>
        <w:t xml:space="preserve"> include GST simplification, notification of Labour Codes, and rationalisation of mandatory Quality Control Orders. High Level Committees have been formed and in parallel, the Central Government is working with the State Governments on deregulation and reducing compliance requirements. </w:t>
      </w:r>
    </w:p>
    <w:p w14:paraId="6A530C3F" w14:textId="77777777" w:rsidR="000A7FF9" w:rsidRPr="000A7FF9" w:rsidRDefault="000A7FF9" w:rsidP="006F4728">
      <w:pPr>
        <w:pStyle w:val="ListParagraph"/>
        <w:numPr>
          <w:ilvl w:val="0"/>
          <w:numId w:val="41"/>
        </w:numPr>
        <w:spacing w:after="120" w:line="300" w:lineRule="exact"/>
        <w:ind w:left="0" w:firstLine="0"/>
        <w:contextualSpacing w:val="0"/>
        <w:jc w:val="both"/>
        <w:rPr>
          <w:rFonts w:eastAsia="Calibri" w:cstheme="minorHAnsi"/>
          <w:sz w:val="24"/>
          <w:szCs w:val="24"/>
        </w:rPr>
      </w:pPr>
      <w:r w:rsidRPr="000A7FF9">
        <w:rPr>
          <w:rFonts w:eastAsia="Calibri" w:cstheme="minorHAnsi"/>
          <w:sz w:val="24"/>
          <w:szCs w:val="24"/>
        </w:rPr>
        <w:t xml:space="preserve">The Reform Express is well on its way and will maintain its momentum to help us fulfil our </w:t>
      </w:r>
      <w:proofErr w:type="spellStart"/>
      <w:r w:rsidRPr="000A7FF9">
        <w:rPr>
          <w:rFonts w:eastAsia="Calibri" w:cstheme="minorHAnsi"/>
          <w:sz w:val="24"/>
          <w:szCs w:val="24"/>
        </w:rPr>
        <w:t>kartavya</w:t>
      </w:r>
      <w:proofErr w:type="spellEnd"/>
      <w:r w:rsidRPr="000A7FF9">
        <w:rPr>
          <w:rFonts w:eastAsia="Calibri" w:cstheme="minorHAnsi"/>
          <w:sz w:val="24"/>
          <w:szCs w:val="24"/>
        </w:rPr>
        <w:t>.</w:t>
      </w:r>
    </w:p>
    <w:p w14:paraId="0F09BA49" w14:textId="77777777" w:rsidR="000A7FF9" w:rsidRPr="000A7FF9" w:rsidRDefault="000A7FF9" w:rsidP="006F4728">
      <w:pPr>
        <w:spacing w:after="120" w:line="300" w:lineRule="exact"/>
        <w:jc w:val="both"/>
        <w:rPr>
          <w:rFonts w:cstheme="minorHAnsi"/>
          <w:iCs/>
          <w:sz w:val="24"/>
          <w:szCs w:val="24"/>
        </w:rPr>
      </w:pPr>
      <w:r w:rsidRPr="000A7FF9">
        <w:rPr>
          <w:rFonts w:cstheme="minorHAnsi"/>
          <w:iCs/>
          <w:sz w:val="24"/>
          <w:szCs w:val="24"/>
        </w:rPr>
        <w:t xml:space="preserve">I now move to the specific proposals. </w:t>
      </w:r>
    </w:p>
    <w:p w14:paraId="033C3D7E" w14:textId="14DE3DDB" w:rsidR="000A7FF9" w:rsidRPr="000A7FF9" w:rsidRDefault="000A7FF9" w:rsidP="006F4728">
      <w:pPr>
        <w:pStyle w:val="ListParagraph"/>
        <w:numPr>
          <w:ilvl w:val="0"/>
          <w:numId w:val="41"/>
        </w:numPr>
        <w:spacing w:after="120" w:line="300" w:lineRule="exact"/>
        <w:ind w:left="0" w:firstLine="0"/>
        <w:contextualSpacing w:val="0"/>
        <w:jc w:val="both"/>
        <w:rPr>
          <w:rFonts w:cstheme="minorHAnsi"/>
          <w:sz w:val="24"/>
          <w:szCs w:val="24"/>
        </w:rPr>
      </w:pPr>
      <w:r w:rsidRPr="000A7FF9">
        <w:rPr>
          <w:rFonts w:cstheme="minorHAnsi"/>
          <w:bCs/>
          <w:sz w:val="24"/>
          <w:szCs w:val="24"/>
          <w:lang w:val="en-GB"/>
        </w:rPr>
        <w:t xml:space="preserve">Under our first </w:t>
      </w:r>
      <w:proofErr w:type="spellStart"/>
      <w:r w:rsidRPr="000A7FF9">
        <w:rPr>
          <w:rFonts w:cstheme="minorHAnsi"/>
          <w:bCs/>
          <w:sz w:val="24"/>
          <w:szCs w:val="24"/>
          <w:lang w:val="en-GB"/>
        </w:rPr>
        <w:t>kartavya</w:t>
      </w:r>
      <w:proofErr w:type="spellEnd"/>
      <w:r w:rsidRPr="000A7FF9">
        <w:rPr>
          <w:rFonts w:cstheme="minorHAnsi"/>
          <w:bCs/>
          <w:sz w:val="24"/>
          <w:szCs w:val="24"/>
          <w:lang w:val="en-GB"/>
        </w:rPr>
        <w:t xml:space="preserve"> to accelerate and sustain economic growth</w:t>
      </w:r>
      <w:r w:rsidRPr="000A7FF9">
        <w:rPr>
          <w:rFonts w:cstheme="minorHAnsi"/>
          <w:sz w:val="24"/>
          <w:szCs w:val="24"/>
          <w:lang w:val="en-GB"/>
        </w:rPr>
        <w:t>,</w:t>
      </w:r>
      <w:r w:rsidRPr="000A7FF9">
        <w:rPr>
          <w:rFonts w:cstheme="minorHAnsi"/>
          <w:b/>
          <w:sz w:val="24"/>
          <w:szCs w:val="24"/>
          <w:lang w:val="en-GB"/>
        </w:rPr>
        <w:t xml:space="preserve"> </w:t>
      </w:r>
      <w:r w:rsidRPr="000A7FF9">
        <w:rPr>
          <w:rFonts w:cstheme="minorHAnsi"/>
          <w:sz w:val="24"/>
          <w:szCs w:val="24"/>
        </w:rPr>
        <w:t xml:space="preserve">I propose interventions in six areas: </w:t>
      </w:r>
      <w:proofErr w:type="spellStart"/>
      <w:r w:rsidRPr="000A7FF9">
        <w:rPr>
          <w:rFonts w:cstheme="minorHAnsi"/>
          <w:sz w:val="24"/>
          <w:szCs w:val="24"/>
        </w:rPr>
        <w:t>i</w:t>
      </w:r>
      <w:proofErr w:type="spellEnd"/>
      <w:r w:rsidRPr="000A7FF9">
        <w:rPr>
          <w:rFonts w:cstheme="minorHAnsi"/>
          <w:sz w:val="24"/>
          <w:szCs w:val="24"/>
        </w:rPr>
        <w:t xml:space="preserve">) Scaling up manufacturing in 7 strategic and frontier sectors; ii) Rejuvenating legacy industrial sectors; iii) Creating “Champion MSMEs”; iv) Delivering a powerful push to Infrastructure; v) Ensuring long-term energy security and stability; and vi) Developing City Economic Regions. </w:t>
      </w:r>
    </w:p>
    <w:p w14:paraId="792163DB" w14:textId="77777777" w:rsidR="006F4728" w:rsidRDefault="006F4728" w:rsidP="006F4728">
      <w:pPr>
        <w:spacing w:after="120" w:line="300" w:lineRule="exact"/>
        <w:jc w:val="both"/>
        <w:rPr>
          <w:rFonts w:cstheme="minorHAnsi"/>
          <w:b/>
          <w:sz w:val="24"/>
          <w:szCs w:val="24"/>
        </w:rPr>
      </w:pPr>
    </w:p>
    <w:p w14:paraId="63935012" w14:textId="77777777" w:rsidR="006F4728" w:rsidRDefault="006F4728" w:rsidP="006F4728">
      <w:pPr>
        <w:spacing w:after="120" w:line="300" w:lineRule="exact"/>
        <w:jc w:val="both"/>
        <w:rPr>
          <w:rFonts w:cstheme="minorHAnsi"/>
          <w:b/>
          <w:sz w:val="24"/>
          <w:szCs w:val="24"/>
        </w:rPr>
      </w:pPr>
    </w:p>
    <w:p w14:paraId="390FBC60" w14:textId="1100B7AE" w:rsidR="000A7FF9" w:rsidRPr="000A7FF9" w:rsidRDefault="000A7FF9" w:rsidP="006F4728">
      <w:pPr>
        <w:spacing w:after="120" w:line="300" w:lineRule="exact"/>
        <w:jc w:val="both"/>
        <w:rPr>
          <w:rFonts w:cstheme="minorHAnsi"/>
          <w:b/>
          <w:sz w:val="24"/>
          <w:szCs w:val="24"/>
        </w:rPr>
      </w:pPr>
      <w:r w:rsidRPr="000A7FF9">
        <w:rPr>
          <w:rFonts w:cstheme="minorHAnsi"/>
          <w:b/>
          <w:sz w:val="24"/>
          <w:szCs w:val="24"/>
        </w:rPr>
        <w:lastRenderedPageBreak/>
        <w:t>Scaling up manufacturing in 7 strategic and frontier sectors:</w:t>
      </w:r>
    </w:p>
    <w:p w14:paraId="2BBA9229" w14:textId="31F6D7D8" w:rsidR="000A7FF9" w:rsidRPr="000A7FF9" w:rsidRDefault="000A7FF9" w:rsidP="006F4728">
      <w:pPr>
        <w:pStyle w:val="ListParagraph"/>
        <w:numPr>
          <w:ilvl w:val="0"/>
          <w:numId w:val="41"/>
        </w:numPr>
        <w:spacing w:after="120" w:line="300" w:lineRule="exact"/>
        <w:ind w:left="0" w:firstLine="0"/>
        <w:contextualSpacing w:val="0"/>
        <w:jc w:val="both"/>
        <w:rPr>
          <w:rFonts w:cstheme="minorHAnsi"/>
          <w:sz w:val="24"/>
          <w:szCs w:val="24"/>
          <w:lang w:val="en-GB"/>
        </w:rPr>
      </w:pPr>
      <w:r w:rsidRPr="000A7FF9">
        <w:rPr>
          <w:rFonts w:cstheme="minorHAnsi"/>
          <w:b/>
          <w:bCs/>
          <w:sz w:val="24"/>
          <w:szCs w:val="24"/>
          <w:lang w:val="en-US"/>
        </w:rPr>
        <w:t>Biopharma</w:t>
      </w:r>
      <w:r w:rsidRPr="000A7FF9">
        <w:rPr>
          <w:rFonts w:eastAsiaTheme="minorEastAsia" w:cstheme="minorHAnsi"/>
          <w:b/>
          <w:bCs/>
          <w:i/>
          <w:iCs/>
          <w:kern w:val="24"/>
          <w:sz w:val="24"/>
          <w:szCs w:val="24"/>
          <w:lang w:val="en-GB"/>
        </w:rPr>
        <w:t xml:space="preserve"> </w:t>
      </w:r>
      <w:r w:rsidRPr="000A7FF9">
        <w:rPr>
          <w:rFonts w:cstheme="minorHAnsi"/>
          <w:b/>
          <w:bCs/>
          <w:i/>
          <w:iCs/>
          <w:sz w:val="24"/>
          <w:szCs w:val="24"/>
          <w:lang w:val="en-GB"/>
        </w:rPr>
        <w:t xml:space="preserve">SHAKTI (Strategy for Healthcare Advancement through Knowledge, Technology and Innovation) – </w:t>
      </w:r>
      <w:r w:rsidRPr="000A7FF9">
        <w:rPr>
          <w:rFonts w:cstheme="minorHAnsi"/>
          <w:sz w:val="24"/>
          <w:szCs w:val="24"/>
          <w:lang w:val="en-GB"/>
        </w:rPr>
        <w:t xml:space="preserve">India’s disease burden is observed to be shifting towards non-communicable diseases, like diabetes, cancer and autoimmune disorders. Biologic medicines are key to longevity and quality of life at affordable costs. To develop India as a global Biopharma manufacturing hub, I propose the </w:t>
      </w:r>
      <w:r w:rsidRPr="000A7FF9">
        <w:rPr>
          <w:rFonts w:cstheme="minorHAnsi"/>
          <w:b/>
          <w:bCs/>
          <w:sz w:val="24"/>
          <w:szCs w:val="24"/>
          <w:lang w:val="en-GB"/>
        </w:rPr>
        <w:t xml:space="preserve">Biopharma SHAKTI </w:t>
      </w:r>
      <w:r w:rsidRPr="000A7FF9">
        <w:rPr>
          <w:rFonts w:cstheme="minorHAnsi"/>
          <w:sz w:val="24"/>
          <w:szCs w:val="24"/>
          <w:lang w:val="en-GB"/>
        </w:rPr>
        <w:t>with an outlay of ₹ 10,000 crores over the next 5 years. This will build the ecosystem for domestic production of biologics and biosimilars. The Strategy will include a Biopharma-focused network with 3 new National Institutes of Pharmaceutical Education and Research (NIPER) and upgrading 7 existing ones. It will also create a network of over 1000 accredited India Clinical Trials sites. We propose to strengthen the Central Drugs Standard Control Organisation to meet global standards and approval timeframes through a dedicated scientific review cadre and specialists.</w:t>
      </w:r>
    </w:p>
    <w:p w14:paraId="2F85ECDD" w14:textId="77777777" w:rsidR="000A7FF9" w:rsidRPr="000A7FF9" w:rsidRDefault="000A7FF9" w:rsidP="006F4728">
      <w:pPr>
        <w:pStyle w:val="ListParagraph"/>
        <w:numPr>
          <w:ilvl w:val="0"/>
          <w:numId w:val="41"/>
        </w:numPr>
        <w:spacing w:after="120" w:line="300" w:lineRule="exact"/>
        <w:ind w:left="0" w:firstLine="0"/>
        <w:contextualSpacing w:val="0"/>
        <w:jc w:val="both"/>
        <w:rPr>
          <w:rFonts w:cstheme="minorHAnsi"/>
          <w:sz w:val="24"/>
          <w:szCs w:val="24"/>
          <w:lang w:val="en-GB"/>
        </w:rPr>
      </w:pPr>
      <w:r w:rsidRPr="000A7FF9">
        <w:rPr>
          <w:rFonts w:cstheme="minorHAnsi"/>
          <w:b/>
          <w:bCs/>
          <w:sz w:val="24"/>
          <w:szCs w:val="24"/>
          <w:lang w:val="en-GB"/>
        </w:rPr>
        <w:t>India Semiconductor Mission (ISM)</w:t>
      </w:r>
      <w:r w:rsidRPr="000A7FF9">
        <w:rPr>
          <w:rFonts w:cstheme="minorHAnsi"/>
          <w:sz w:val="24"/>
          <w:szCs w:val="24"/>
          <w:lang w:val="en-GB"/>
        </w:rPr>
        <w:t xml:space="preserve"> </w:t>
      </w:r>
      <w:r w:rsidRPr="000A7FF9">
        <w:rPr>
          <w:rFonts w:cstheme="minorHAnsi"/>
          <w:b/>
          <w:bCs/>
          <w:sz w:val="24"/>
          <w:szCs w:val="24"/>
          <w:lang w:val="en-GB"/>
        </w:rPr>
        <w:t>1.0</w:t>
      </w:r>
      <w:r w:rsidRPr="000A7FF9">
        <w:rPr>
          <w:rFonts w:cstheme="minorHAnsi"/>
          <w:sz w:val="24"/>
          <w:szCs w:val="24"/>
          <w:lang w:val="en-GB"/>
        </w:rPr>
        <w:t xml:space="preserve"> expanded India’s semiconductor sector capabilities. </w:t>
      </w:r>
      <w:r w:rsidRPr="000A7FF9">
        <w:rPr>
          <w:rFonts w:cstheme="minorHAnsi"/>
          <w:sz w:val="24"/>
          <w:szCs w:val="24"/>
        </w:rPr>
        <w:t xml:space="preserve">Building on this, </w:t>
      </w:r>
      <w:r w:rsidRPr="000A7FF9">
        <w:rPr>
          <w:rFonts w:cstheme="minorHAnsi"/>
          <w:sz w:val="24"/>
          <w:szCs w:val="24"/>
        </w:rPr>
        <w:br/>
        <w:t xml:space="preserve">we will </w:t>
      </w:r>
      <w:r w:rsidRPr="000A7FF9">
        <w:rPr>
          <w:rFonts w:cstheme="minorHAnsi"/>
          <w:b/>
          <w:bCs/>
          <w:sz w:val="24"/>
          <w:szCs w:val="24"/>
        </w:rPr>
        <w:t xml:space="preserve">launch </w:t>
      </w:r>
      <w:r w:rsidRPr="000A7FF9">
        <w:rPr>
          <w:rFonts w:cstheme="minorHAnsi"/>
          <w:b/>
          <w:bCs/>
          <w:sz w:val="24"/>
          <w:szCs w:val="24"/>
          <w:lang w:val="en-GB"/>
        </w:rPr>
        <w:t>ISM 2.0</w:t>
      </w:r>
      <w:r w:rsidRPr="000A7FF9">
        <w:rPr>
          <w:rFonts w:cstheme="minorHAnsi"/>
          <w:sz w:val="24"/>
          <w:szCs w:val="24"/>
          <w:lang w:val="en-GB"/>
        </w:rPr>
        <w:t xml:space="preserve"> to produce equipment and materials, design full-stack Indian IP, and fortify supply chains. We will also focus on industry-led research and training centres to develop technology and skilled workforce.</w:t>
      </w:r>
    </w:p>
    <w:p w14:paraId="3FDC9614" w14:textId="77777777" w:rsidR="000A7FF9" w:rsidRPr="000A7FF9" w:rsidRDefault="000A7FF9" w:rsidP="006F4728">
      <w:pPr>
        <w:pStyle w:val="ListParagraph"/>
        <w:numPr>
          <w:ilvl w:val="0"/>
          <w:numId w:val="41"/>
        </w:numPr>
        <w:spacing w:after="120" w:line="300" w:lineRule="exact"/>
        <w:ind w:left="0" w:firstLine="0"/>
        <w:contextualSpacing w:val="0"/>
        <w:jc w:val="both"/>
        <w:rPr>
          <w:rFonts w:cstheme="minorHAnsi"/>
          <w:sz w:val="24"/>
          <w:szCs w:val="24"/>
          <w:lang w:val="en-GB"/>
        </w:rPr>
      </w:pPr>
      <w:r w:rsidRPr="000A7FF9">
        <w:rPr>
          <w:rFonts w:cstheme="minorHAnsi"/>
          <w:b/>
          <w:bCs/>
          <w:sz w:val="24"/>
          <w:szCs w:val="24"/>
          <w:lang w:val="en-GB"/>
        </w:rPr>
        <w:t xml:space="preserve">The Electronics Components Manufacturing Scheme, </w:t>
      </w:r>
      <w:r w:rsidRPr="000A7FF9">
        <w:rPr>
          <w:rFonts w:cstheme="minorHAnsi"/>
          <w:sz w:val="24"/>
          <w:szCs w:val="24"/>
          <w:lang w:val="en-GB"/>
        </w:rPr>
        <w:t xml:space="preserve">launched in April 2025 with an outlay of ₹22,919 crore, already has investment commitments at double the target. We propose to increase the outlay to ₹40,000 crore to capitalise on the momentum. </w:t>
      </w:r>
    </w:p>
    <w:p w14:paraId="0C765529" w14:textId="77777777" w:rsidR="000A7FF9" w:rsidRPr="000A7FF9" w:rsidRDefault="000A7FF9" w:rsidP="006F4728">
      <w:pPr>
        <w:pStyle w:val="ListParagraph"/>
        <w:numPr>
          <w:ilvl w:val="0"/>
          <w:numId w:val="41"/>
        </w:numPr>
        <w:spacing w:after="120" w:line="300" w:lineRule="exact"/>
        <w:ind w:left="0" w:firstLine="0"/>
        <w:contextualSpacing w:val="0"/>
        <w:jc w:val="both"/>
        <w:rPr>
          <w:rFonts w:cstheme="minorHAnsi"/>
          <w:sz w:val="24"/>
          <w:szCs w:val="24"/>
          <w:lang w:val="en-GB"/>
        </w:rPr>
      </w:pPr>
      <w:r w:rsidRPr="000A7FF9">
        <w:rPr>
          <w:rFonts w:cstheme="minorHAnsi"/>
          <w:sz w:val="24"/>
          <w:szCs w:val="24"/>
        </w:rPr>
        <w:t xml:space="preserve">A </w:t>
      </w:r>
      <w:r w:rsidRPr="000A7FF9">
        <w:rPr>
          <w:rFonts w:cstheme="minorHAnsi"/>
          <w:sz w:val="24"/>
          <w:szCs w:val="24"/>
          <w:lang w:val="en-US"/>
        </w:rPr>
        <w:t xml:space="preserve">Scheme for Rare Earth Permanent Magnets was launched in November 2025. We now propose to support the mineral-rich States of Odisha, Kerala, Andhra Pradesh and Tamil Nadu to </w:t>
      </w:r>
      <w:r w:rsidRPr="000A7FF9">
        <w:rPr>
          <w:rFonts w:cstheme="minorHAnsi"/>
          <w:b/>
          <w:bCs/>
          <w:sz w:val="24"/>
          <w:szCs w:val="24"/>
          <w:lang w:val="en-US"/>
        </w:rPr>
        <w:t>establish dedicated</w:t>
      </w:r>
      <w:r w:rsidRPr="000A7FF9">
        <w:rPr>
          <w:rFonts w:cstheme="minorHAnsi"/>
          <w:sz w:val="24"/>
          <w:szCs w:val="24"/>
          <w:lang w:val="en-US"/>
        </w:rPr>
        <w:t xml:space="preserve"> </w:t>
      </w:r>
      <w:r w:rsidRPr="000A7FF9">
        <w:rPr>
          <w:rFonts w:cstheme="minorHAnsi"/>
          <w:b/>
          <w:bCs/>
          <w:sz w:val="24"/>
          <w:szCs w:val="24"/>
          <w:lang w:val="en-US"/>
        </w:rPr>
        <w:t>Rare Earth Corridors</w:t>
      </w:r>
      <w:r w:rsidRPr="000A7FF9">
        <w:rPr>
          <w:rFonts w:cstheme="minorHAnsi"/>
          <w:sz w:val="24"/>
          <w:szCs w:val="24"/>
          <w:lang w:val="en-US"/>
        </w:rPr>
        <w:t xml:space="preserve"> to promote mining, processing, research and manufacturing.</w:t>
      </w:r>
    </w:p>
    <w:p w14:paraId="32ADBBD8" w14:textId="2573B5C8" w:rsidR="000A7FF9" w:rsidRPr="000A7FF9" w:rsidRDefault="000A7FF9" w:rsidP="006F4728">
      <w:pPr>
        <w:pStyle w:val="ListParagraph"/>
        <w:numPr>
          <w:ilvl w:val="0"/>
          <w:numId w:val="41"/>
        </w:numPr>
        <w:spacing w:after="120" w:line="300" w:lineRule="exact"/>
        <w:ind w:left="0" w:firstLine="0"/>
        <w:contextualSpacing w:val="0"/>
        <w:jc w:val="both"/>
        <w:rPr>
          <w:rFonts w:cstheme="minorHAnsi"/>
          <w:sz w:val="24"/>
          <w:szCs w:val="24"/>
          <w:lang w:val="en-GB"/>
        </w:rPr>
      </w:pPr>
      <w:r w:rsidRPr="000A7FF9">
        <w:rPr>
          <w:rFonts w:cstheme="minorHAnsi"/>
          <w:sz w:val="24"/>
          <w:szCs w:val="24"/>
          <w:lang w:val="en-US"/>
        </w:rPr>
        <w:t>To enhance domestic chemical production and reduce import-dependency, we will launch a</w:t>
      </w:r>
      <w:r w:rsidRPr="000A7FF9">
        <w:rPr>
          <w:rFonts w:cstheme="minorHAnsi"/>
          <w:sz w:val="24"/>
          <w:szCs w:val="24"/>
        </w:rPr>
        <w:t xml:space="preserve"> </w:t>
      </w:r>
      <w:r w:rsidRPr="000A7FF9">
        <w:rPr>
          <w:rFonts w:cstheme="minorHAnsi"/>
          <w:sz w:val="24"/>
          <w:szCs w:val="24"/>
          <w:lang w:val="en-US"/>
        </w:rPr>
        <w:t xml:space="preserve">Scheme to support States in </w:t>
      </w:r>
      <w:r w:rsidRPr="000A7FF9">
        <w:rPr>
          <w:rFonts w:cstheme="minorHAnsi"/>
          <w:b/>
          <w:bCs/>
          <w:sz w:val="24"/>
          <w:szCs w:val="24"/>
          <w:lang w:val="en-US"/>
        </w:rPr>
        <w:t xml:space="preserve">establishing 3 dedicated Chemical Parks, </w:t>
      </w:r>
      <w:r w:rsidRPr="000A7FF9">
        <w:rPr>
          <w:rFonts w:cstheme="minorHAnsi"/>
          <w:sz w:val="24"/>
          <w:szCs w:val="24"/>
          <w:lang w:val="en-US"/>
        </w:rPr>
        <w:t>through challenge route, on a cluster-based plug-and-play model.</w:t>
      </w:r>
    </w:p>
    <w:p w14:paraId="4E0C1EEA" w14:textId="77777777" w:rsidR="000A7FF9" w:rsidRPr="000A7FF9" w:rsidRDefault="000A7FF9" w:rsidP="006F4728">
      <w:pPr>
        <w:pStyle w:val="ListParagraph"/>
        <w:numPr>
          <w:ilvl w:val="0"/>
          <w:numId w:val="41"/>
        </w:numPr>
        <w:spacing w:after="120" w:line="300" w:lineRule="exact"/>
        <w:ind w:left="0" w:firstLine="0"/>
        <w:contextualSpacing w:val="0"/>
        <w:jc w:val="both"/>
        <w:rPr>
          <w:rFonts w:cstheme="minorHAnsi"/>
          <w:sz w:val="24"/>
          <w:szCs w:val="24"/>
          <w:lang w:val="en-GB"/>
        </w:rPr>
      </w:pPr>
      <w:r w:rsidRPr="000A7FF9">
        <w:rPr>
          <w:rFonts w:cstheme="minorHAnsi"/>
          <w:sz w:val="24"/>
          <w:szCs w:val="24"/>
        </w:rPr>
        <w:lastRenderedPageBreak/>
        <w:t xml:space="preserve">Strong </w:t>
      </w:r>
      <w:r w:rsidRPr="000A7FF9">
        <w:rPr>
          <w:rFonts w:cstheme="minorHAnsi"/>
          <w:b/>
          <w:bCs/>
          <w:sz w:val="24"/>
          <w:szCs w:val="24"/>
        </w:rPr>
        <w:t>capital goods</w:t>
      </w:r>
      <w:r w:rsidRPr="000A7FF9">
        <w:rPr>
          <w:rFonts w:cstheme="minorHAnsi"/>
          <w:sz w:val="24"/>
          <w:szCs w:val="24"/>
        </w:rPr>
        <w:t xml:space="preserve"> capability is a determinant of productivity and quality across different sectors. Towards building this capacity, I propose the following:</w:t>
      </w:r>
    </w:p>
    <w:p w14:paraId="420AE1DB" w14:textId="77777777" w:rsidR="000A7FF9" w:rsidRPr="000A7FF9" w:rsidRDefault="000A7FF9" w:rsidP="009B1807">
      <w:pPr>
        <w:pStyle w:val="ListParagraph"/>
        <w:numPr>
          <w:ilvl w:val="0"/>
          <w:numId w:val="79"/>
        </w:numPr>
        <w:spacing w:after="120" w:line="300" w:lineRule="exact"/>
        <w:ind w:left="1080" w:hanging="540"/>
        <w:contextualSpacing w:val="0"/>
        <w:jc w:val="both"/>
        <w:rPr>
          <w:rFonts w:cstheme="minorHAnsi"/>
          <w:bCs/>
          <w:sz w:val="24"/>
          <w:szCs w:val="24"/>
        </w:rPr>
      </w:pPr>
      <w:r w:rsidRPr="000A7FF9">
        <w:rPr>
          <w:rFonts w:cstheme="minorHAnsi"/>
          <w:b/>
          <w:bCs/>
          <w:sz w:val="24"/>
          <w:szCs w:val="24"/>
          <w:lang w:val="en-US"/>
        </w:rPr>
        <w:t xml:space="preserve">Hi-Tech Tool Rooms </w:t>
      </w:r>
      <w:r w:rsidRPr="000A7FF9">
        <w:rPr>
          <w:rFonts w:cstheme="minorHAnsi"/>
          <w:sz w:val="24"/>
          <w:szCs w:val="24"/>
          <w:lang w:val="en-US"/>
        </w:rPr>
        <w:t>will be established by CPSEs at 2 locations as digitally enabled automated service bureaus that locally design, test, and manufacture high-precision components at scale and at lower cost.</w:t>
      </w:r>
    </w:p>
    <w:p w14:paraId="36876926" w14:textId="4967D669" w:rsidR="000A7FF9" w:rsidRPr="000A7FF9" w:rsidRDefault="000A7FF9" w:rsidP="009B1807">
      <w:pPr>
        <w:pStyle w:val="NormalWeb"/>
        <w:numPr>
          <w:ilvl w:val="0"/>
          <w:numId w:val="79"/>
        </w:numPr>
        <w:spacing w:before="0" w:beforeAutospacing="0" w:after="120" w:afterAutospacing="0" w:line="300" w:lineRule="exact"/>
        <w:ind w:left="1080" w:hanging="540"/>
        <w:jc w:val="both"/>
        <w:rPr>
          <w:rFonts w:asciiTheme="minorHAnsi" w:hAnsiTheme="minorHAnsi" w:cstheme="minorHAnsi"/>
        </w:rPr>
      </w:pPr>
      <w:r w:rsidRPr="000A7FF9">
        <w:rPr>
          <w:rFonts w:asciiTheme="minorHAnsi" w:hAnsiTheme="minorHAnsi" w:cstheme="minorHAnsi"/>
        </w:rPr>
        <w:t xml:space="preserve">A </w:t>
      </w:r>
      <w:r w:rsidRPr="000A7FF9">
        <w:rPr>
          <w:rFonts w:asciiTheme="minorHAnsi" w:hAnsiTheme="minorHAnsi" w:cstheme="minorHAnsi"/>
          <w:b/>
          <w:bCs/>
          <w:lang w:val="en-US"/>
        </w:rPr>
        <w:t>Scheme for</w:t>
      </w:r>
      <w:r w:rsidRPr="000A7FF9">
        <w:rPr>
          <w:rFonts w:asciiTheme="minorHAnsi" w:hAnsiTheme="minorHAnsi" w:cstheme="minorHAnsi"/>
          <w:lang w:val="en-US"/>
        </w:rPr>
        <w:t xml:space="preserve"> </w:t>
      </w:r>
      <w:r w:rsidRPr="000A7FF9">
        <w:rPr>
          <w:rFonts w:asciiTheme="minorHAnsi" w:hAnsiTheme="minorHAnsi" w:cstheme="minorHAnsi"/>
          <w:b/>
          <w:bCs/>
          <w:lang w:val="en-US"/>
        </w:rPr>
        <w:t xml:space="preserve">Enhancement of Construction and Infrastructure Equipment (CIE) </w:t>
      </w:r>
      <w:r w:rsidRPr="000A7FF9">
        <w:rPr>
          <w:rFonts w:asciiTheme="minorHAnsi" w:hAnsiTheme="minorHAnsi" w:cstheme="minorHAnsi"/>
          <w:lang w:val="en-US"/>
        </w:rPr>
        <w:t xml:space="preserve">will be introduced to strengthen domestic manufacturing of high-value and technologically-advanced CIE. This can range from lifts in a multi-story apartment, fire-fighting equipment, large and small, to tunnel-boring equipment for building metros and high-altitude roads. </w:t>
      </w:r>
    </w:p>
    <w:p w14:paraId="03D9A170" w14:textId="2F9962E5" w:rsidR="000A7FF9" w:rsidRPr="000A7FF9" w:rsidRDefault="000A7FF9" w:rsidP="009B1807">
      <w:pPr>
        <w:pStyle w:val="NormalWeb"/>
        <w:numPr>
          <w:ilvl w:val="0"/>
          <w:numId w:val="79"/>
        </w:numPr>
        <w:spacing w:before="0" w:beforeAutospacing="0" w:after="120" w:afterAutospacing="0" w:line="300" w:lineRule="exact"/>
        <w:ind w:left="1080" w:hanging="540"/>
        <w:jc w:val="both"/>
        <w:rPr>
          <w:rFonts w:asciiTheme="minorHAnsi" w:hAnsiTheme="minorHAnsi" w:cstheme="minorHAnsi"/>
        </w:rPr>
      </w:pPr>
      <w:r w:rsidRPr="000A7FF9">
        <w:rPr>
          <w:rFonts w:asciiTheme="minorHAnsi" w:hAnsiTheme="minorHAnsi" w:cstheme="minorHAnsi"/>
          <w:lang w:val="en-US"/>
        </w:rPr>
        <w:t xml:space="preserve">I also propose a </w:t>
      </w:r>
      <w:r w:rsidRPr="000A7FF9">
        <w:rPr>
          <w:rFonts w:asciiTheme="minorHAnsi" w:hAnsiTheme="minorHAnsi" w:cstheme="minorHAnsi"/>
          <w:b/>
          <w:bCs/>
          <w:lang w:val="en-US"/>
        </w:rPr>
        <w:t xml:space="preserve">Scheme for Container Manufacturing </w:t>
      </w:r>
      <w:r w:rsidRPr="000A7FF9">
        <w:rPr>
          <w:rFonts w:asciiTheme="minorHAnsi" w:hAnsiTheme="minorHAnsi" w:cstheme="minorHAnsi"/>
          <w:lang w:val="en-US"/>
        </w:rPr>
        <w:t xml:space="preserve">to create a globally competitive container manufacturing ecosystem, with a budgetary allocation of </w:t>
      </w:r>
      <w:r w:rsidRPr="000A7FF9">
        <w:rPr>
          <w:rFonts w:asciiTheme="minorHAnsi" w:hAnsiTheme="minorHAnsi" w:cstheme="minorHAnsi"/>
          <w:lang w:val="en-GB"/>
        </w:rPr>
        <w:t>₹</w:t>
      </w:r>
      <w:r w:rsidRPr="000A7FF9">
        <w:rPr>
          <w:rFonts w:asciiTheme="minorHAnsi" w:hAnsiTheme="minorHAnsi" w:cstheme="minorHAnsi"/>
          <w:lang w:val="en-US"/>
        </w:rPr>
        <w:t xml:space="preserve">10,000 crore over a </w:t>
      </w:r>
      <w:proofErr w:type="gramStart"/>
      <w:r w:rsidRPr="000A7FF9">
        <w:rPr>
          <w:rFonts w:asciiTheme="minorHAnsi" w:hAnsiTheme="minorHAnsi" w:cstheme="minorHAnsi"/>
          <w:lang w:val="en-US"/>
        </w:rPr>
        <w:t>5 year</w:t>
      </w:r>
      <w:proofErr w:type="gramEnd"/>
      <w:r w:rsidRPr="000A7FF9">
        <w:rPr>
          <w:rFonts w:asciiTheme="minorHAnsi" w:hAnsiTheme="minorHAnsi" w:cstheme="minorHAnsi"/>
          <w:lang w:val="en-US"/>
        </w:rPr>
        <w:t xml:space="preserve"> period.  </w:t>
      </w:r>
    </w:p>
    <w:p w14:paraId="4F12F5DE" w14:textId="77777777" w:rsidR="000A7FF9" w:rsidRPr="000A7FF9" w:rsidRDefault="000A7FF9" w:rsidP="006F4728">
      <w:pPr>
        <w:pStyle w:val="NormalWeb"/>
        <w:numPr>
          <w:ilvl w:val="0"/>
          <w:numId w:val="41"/>
        </w:numPr>
        <w:spacing w:before="0" w:beforeAutospacing="0" w:after="120" w:afterAutospacing="0" w:line="300" w:lineRule="exact"/>
        <w:ind w:left="0" w:firstLine="0"/>
        <w:jc w:val="both"/>
        <w:rPr>
          <w:rFonts w:asciiTheme="minorHAnsi" w:hAnsiTheme="minorHAnsi" w:cstheme="minorHAnsi"/>
        </w:rPr>
      </w:pPr>
      <w:r w:rsidRPr="000A7FF9">
        <w:rPr>
          <w:rFonts w:asciiTheme="minorHAnsi" w:hAnsiTheme="minorHAnsi" w:cstheme="minorHAnsi"/>
          <w:b/>
          <w:bCs/>
          <w:lang w:val="en-US"/>
        </w:rPr>
        <w:t xml:space="preserve">For the </w:t>
      </w:r>
      <w:proofErr w:type="spellStart"/>
      <w:r w:rsidRPr="000A7FF9">
        <w:rPr>
          <w:rFonts w:asciiTheme="minorHAnsi" w:hAnsiTheme="minorHAnsi" w:cstheme="minorHAnsi"/>
          <w:b/>
          <w:bCs/>
          <w:lang w:val="en-US"/>
        </w:rPr>
        <w:t>labour-intensive</w:t>
      </w:r>
      <w:proofErr w:type="spellEnd"/>
      <w:r w:rsidRPr="000A7FF9">
        <w:rPr>
          <w:rFonts w:asciiTheme="minorHAnsi" w:hAnsiTheme="minorHAnsi" w:cstheme="minorHAnsi"/>
          <w:b/>
          <w:bCs/>
          <w:lang w:val="en-US"/>
        </w:rPr>
        <w:t xml:space="preserve"> Textile Sector</w:t>
      </w:r>
      <w:r w:rsidRPr="000A7FF9">
        <w:rPr>
          <w:rFonts w:asciiTheme="minorHAnsi" w:hAnsiTheme="minorHAnsi" w:cstheme="minorHAnsi"/>
        </w:rPr>
        <w:t xml:space="preserve">, </w:t>
      </w:r>
      <w:r w:rsidRPr="000A7FF9">
        <w:rPr>
          <w:rFonts w:asciiTheme="minorHAnsi" w:hAnsiTheme="minorHAnsi" w:cstheme="minorHAnsi"/>
          <w:lang w:val="en-US"/>
        </w:rPr>
        <w:t xml:space="preserve">I </w:t>
      </w:r>
      <w:r w:rsidRPr="000A7FF9">
        <w:rPr>
          <w:rFonts w:asciiTheme="minorHAnsi" w:hAnsiTheme="minorHAnsi" w:cstheme="minorHAnsi"/>
        </w:rPr>
        <w:t>propose</w:t>
      </w:r>
      <w:r w:rsidRPr="000A7FF9">
        <w:rPr>
          <w:rFonts w:asciiTheme="minorHAnsi" w:hAnsiTheme="minorHAnsi" w:cstheme="minorHAnsi"/>
          <w:lang w:val="en-US"/>
        </w:rPr>
        <w:t xml:space="preserve"> an </w:t>
      </w:r>
      <w:r w:rsidRPr="000A7FF9">
        <w:rPr>
          <w:rFonts w:asciiTheme="minorHAnsi" w:hAnsiTheme="minorHAnsi" w:cstheme="minorHAnsi"/>
          <w:b/>
          <w:bCs/>
          <w:lang w:val="en-US"/>
        </w:rPr>
        <w:t xml:space="preserve">Integrated </w:t>
      </w:r>
      <w:proofErr w:type="spellStart"/>
      <w:r w:rsidRPr="000A7FF9">
        <w:rPr>
          <w:rFonts w:asciiTheme="minorHAnsi" w:hAnsiTheme="minorHAnsi" w:cstheme="minorHAnsi"/>
          <w:b/>
          <w:bCs/>
          <w:lang w:val="en-US"/>
        </w:rPr>
        <w:t>Programme</w:t>
      </w:r>
      <w:proofErr w:type="spellEnd"/>
      <w:r w:rsidRPr="000A7FF9">
        <w:rPr>
          <w:rFonts w:asciiTheme="minorHAnsi" w:hAnsiTheme="minorHAnsi" w:cstheme="minorHAnsi"/>
          <w:b/>
          <w:bCs/>
          <w:lang w:val="en-US"/>
        </w:rPr>
        <w:t xml:space="preserve"> </w:t>
      </w:r>
      <w:r w:rsidRPr="000A7FF9">
        <w:rPr>
          <w:rFonts w:asciiTheme="minorHAnsi" w:hAnsiTheme="minorHAnsi" w:cstheme="minorHAnsi"/>
        </w:rPr>
        <w:t>with</w:t>
      </w:r>
      <w:r w:rsidRPr="000A7FF9">
        <w:rPr>
          <w:rFonts w:asciiTheme="minorHAnsi" w:hAnsiTheme="minorHAnsi" w:cstheme="minorHAnsi"/>
          <w:lang w:val="en-US"/>
        </w:rPr>
        <w:t xml:space="preserve"> 5 sub-parts:</w:t>
      </w:r>
    </w:p>
    <w:p w14:paraId="256F179F" w14:textId="157994F8" w:rsidR="000A7FF9" w:rsidRPr="000A7FF9" w:rsidRDefault="000A7FF9" w:rsidP="009B1807">
      <w:pPr>
        <w:pStyle w:val="NormalWeb"/>
        <w:numPr>
          <w:ilvl w:val="0"/>
          <w:numId w:val="80"/>
        </w:numPr>
        <w:spacing w:before="0" w:beforeAutospacing="0" w:after="120" w:afterAutospacing="0" w:line="300" w:lineRule="exact"/>
        <w:ind w:left="1170" w:hanging="630"/>
        <w:jc w:val="both"/>
        <w:rPr>
          <w:rFonts w:asciiTheme="minorHAnsi" w:hAnsiTheme="minorHAnsi" w:cstheme="minorHAnsi"/>
        </w:rPr>
      </w:pPr>
      <w:r w:rsidRPr="000A7FF9">
        <w:rPr>
          <w:rFonts w:asciiTheme="minorHAnsi" w:hAnsiTheme="minorHAnsi" w:cstheme="minorHAnsi"/>
          <w:lang w:val="en-US"/>
        </w:rPr>
        <w:t xml:space="preserve">The National </w:t>
      </w:r>
      <w:proofErr w:type="spellStart"/>
      <w:r w:rsidRPr="000A7FF9">
        <w:rPr>
          <w:rFonts w:asciiTheme="minorHAnsi" w:hAnsiTheme="minorHAnsi" w:cstheme="minorHAnsi"/>
          <w:lang w:val="en-US"/>
        </w:rPr>
        <w:t>Fibre</w:t>
      </w:r>
      <w:proofErr w:type="spellEnd"/>
      <w:r w:rsidRPr="000A7FF9">
        <w:rPr>
          <w:rFonts w:asciiTheme="minorHAnsi" w:hAnsiTheme="minorHAnsi" w:cstheme="minorHAnsi"/>
          <w:lang w:val="en-US"/>
        </w:rPr>
        <w:t xml:space="preserve"> Scheme for self-reliance </w:t>
      </w:r>
      <w:r w:rsidRPr="000A7FF9">
        <w:rPr>
          <w:rFonts w:asciiTheme="minorHAnsi" w:hAnsiTheme="minorHAnsi" w:cstheme="minorHAnsi"/>
          <w:lang w:val="en-US"/>
        </w:rPr>
        <w:br/>
        <w:t xml:space="preserve">in natural </w:t>
      </w:r>
      <w:proofErr w:type="spellStart"/>
      <w:r w:rsidRPr="000A7FF9">
        <w:rPr>
          <w:rFonts w:asciiTheme="minorHAnsi" w:hAnsiTheme="minorHAnsi" w:cstheme="minorHAnsi"/>
          <w:lang w:val="en-US"/>
        </w:rPr>
        <w:t>fibres</w:t>
      </w:r>
      <w:proofErr w:type="spellEnd"/>
      <w:r w:rsidRPr="000A7FF9">
        <w:rPr>
          <w:rFonts w:asciiTheme="minorHAnsi" w:hAnsiTheme="minorHAnsi" w:cstheme="minorHAnsi"/>
          <w:lang w:val="en-US"/>
        </w:rPr>
        <w:t xml:space="preserve"> such as silk, wool and jute, </w:t>
      </w:r>
      <w:r w:rsidRPr="000A7FF9">
        <w:rPr>
          <w:rFonts w:asciiTheme="minorHAnsi" w:hAnsiTheme="minorHAnsi" w:cstheme="minorHAnsi"/>
          <w:lang w:val="en-US"/>
        </w:rPr>
        <w:br/>
        <w:t xml:space="preserve">man-made </w:t>
      </w:r>
      <w:proofErr w:type="spellStart"/>
      <w:r w:rsidRPr="000A7FF9">
        <w:rPr>
          <w:rFonts w:asciiTheme="minorHAnsi" w:hAnsiTheme="minorHAnsi" w:cstheme="minorHAnsi"/>
          <w:lang w:val="en-US"/>
        </w:rPr>
        <w:t>fibres</w:t>
      </w:r>
      <w:proofErr w:type="spellEnd"/>
      <w:r w:rsidRPr="000A7FF9">
        <w:rPr>
          <w:rFonts w:asciiTheme="minorHAnsi" w:hAnsiTheme="minorHAnsi" w:cstheme="minorHAnsi"/>
          <w:lang w:val="en-US"/>
        </w:rPr>
        <w:t xml:space="preserve">, and new-age </w:t>
      </w:r>
      <w:proofErr w:type="spellStart"/>
      <w:r w:rsidRPr="000A7FF9">
        <w:rPr>
          <w:rFonts w:asciiTheme="minorHAnsi" w:hAnsiTheme="minorHAnsi" w:cstheme="minorHAnsi"/>
          <w:lang w:val="en-US"/>
        </w:rPr>
        <w:t>fibres</w:t>
      </w:r>
      <w:proofErr w:type="spellEnd"/>
      <w:r w:rsidRPr="000A7FF9">
        <w:rPr>
          <w:rFonts w:asciiTheme="minorHAnsi" w:hAnsiTheme="minorHAnsi" w:cstheme="minorHAnsi"/>
          <w:lang w:val="en-US"/>
        </w:rPr>
        <w:t>;</w:t>
      </w:r>
    </w:p>
    <w:p w14:paraId="31E9FDAA" w14:textId="77777777" w:rsidR="000A7FF9" w:rsidRPr="000A7FF9" w:rsidRDefault="000A7FF9" w:rsidP="009B1807">
      <w:pPr>
        <w:pStyle w:val="NormalWeb"/>
        <w:numPr>
          <w:ilvl w:val="0"/>
          <w:numId w:val="80"/>
        </w:numPr>
        <w:spacing w:before="0" w:beforeAutospacing="0" w:after="120" w:afterAutospacing="0" w:line="300" w:lineRule="exact"/>
        <w:ind w:left="1170" w:hanging="630"/>
        <w:jc w:val="both"/>
        <w:rPr>
          <w:rFonts w:asciiTheme="minorHAnsi" w:hAnsiTheme="minorHAnsi" w:cstheme="minorHAnsi"/>
        </w:rPr>
      </w:pPr>
      <w:r w:rsidRPr="000A7FF9">
        <w:rPr>
          <w:rFonts w:asciiTheme="minorHAnsi" w:hAnsiTheme="minorHAnsi" w:cstheme="minorHAnsi"/>
          <w:lang w:val="en-GB"/>
        </w:rPr>
        <w:t xml:space="preserve">Textile Expansion and Employment Scheme to modernise traditional clusters with capital support for machinery, technology upgradation and common testing and certification centres; </w:t>
      </w:r>
    </w:p>
    <w:p w14:paraId="78B5207F" w14:textId="77777777" w:rsidR="000A7FF9" w:rsidRPr="000A7FF9" w:rsidRDefault="000A7FF9" w:rsidP="009B1807">
      <w:pPr>
        <w:pStyle w:val="NormalWeb"/>
        <w:numPr>
          <w:ilvl w:val="0"/>
          <w:numId w:val="80"/>
        </w:numPr>
        <w:spacing w:before="0" w:beforeAutospacing="0" w:after="120" w:afterAutospacing="0" w:line="300" w:lineRule="exact"/>
        <w:ind w:left="1170" w:hanging="630"/>
        <w:jc w:val="both"/>
        <w:rPr>
          <w:rFonts w:asciiTheme="minorHAnsi" w:hAnsiTheme="minorHAnsi" w:cstheme="minorHAnsi"/>
        </w:rPr>
      </w:pPr>
      <w:r w:rsidRPr="000A7FF9">
        <w:rPr>
          <w:rFonts w:asciiTheme="minorHAnsi" w:hAnsiTheme="minorHAnsi" w:cstheme="minorHAnsi"/>
          <w:lang w:val="en-GB"/>
        </w:rPr>
        <w:t xml:space="preserve">A National Handloom and Handicraft programme </w:t>
      </w:r>
      <w:r w:rsidRPr="000A7FF9">
        <w:rPr>
          <w:rFonts w:asciiTheme="minorHAnsi" w:hAnsiTheme="minorHAnsi" w:cstheme="minorHAnsi"/>
        </w:rPr>
        <w:t xml:space="preserve">to </w:t>
      </w:r>
      <w:r w:rsidRPr="000A7FF9">
        <w:rPr>
          <w:rFonts w:asciiTheme="minorHAnsi" w:hAnsiTheme="minorHAnsi" w:cstheme="minorHAnsi"/>
          <w:lang w:val="en-GB"/>
        </w:rPr>
        <w:t>integrate and strengthen existing schemes and ensure targeted support for weavers and artisans;</w:t>
      </w:r>
    </w:p>
    <w:p w14:paraId="57AC9BC0" w14:textId="77777777" w:rsidR="000A7FF9" w:rsidRPr="000A7FF9" w:rsidRDefault="000A7FF9" w:rsidP="009B1807">
      <w:pPr>
        <w:pStyle w:val="NormalWeb"/>
        <w:numPr>
          <w:ilvl w:val="0"/>
          <w:numId w:val="80"/>
        </w:numPr>
        <w:tabs>
          <w:tab w:val="left" w:pos="1260"/>
        </w:tabs>
        <w:spacing w:before="0" w:beforeAutospacing="0" w:after="120" w:afterAutospacing="0" w:line="300" w:lineRule="exact"/>
        <w:ind w:left="1170" w:hanging="630"/>
        <w:jc w:val="both"/>
        <w:rPr>
          <w:rFonts w:asciiTheme="minorHAnsi" w:hAnsiTheme="minorHAnsi" w:cstheme="minorHAnsi"/>
        </w:rPr>
      </w:pPr>
      <w:r w:rsidRPr="000A7FF9">
        <w:rPr>
          <w:rFonts w:asciiTheme="minorHAnsi" w:hAnsiTheme="minorHAnsi" w:cstheme="minorHAnsi"/>
          <w:lang w:val="en-GB"/>
        </w:rPr>
        <w:t xml:space="preserve">Tex-Eco </w:t>
      </w:r>
      <w:r w:rsidRPr="000A7FF9">
        <w:rPr>
          <w:rFonts w:asciiTheme="minorHAnsi" w:hAnsiTheme="minorHAnsi" w:cstheme="minorHAnsi"/>
          <w:lang w:val="en-US"/>
        </w:rPr>
        <w:t>Initiative to promote</w:t>
      </w:r>
      <w:r w:rsidRPr="000A7FF9">
        <w:rPr>
          <w:rFonts w:asciiTheme="minorHAnsi" w:hAnsiTheme="minorHAnsi" w:cstheme="minorHAnsi"/>
          <w:lang w:val="en-GB"/>
        </w:rPr>
        <w:t xml:space="preserve"> globally competitive and sustainable textiles and apparels; </w:t>
      </w:r>
    </w:p>
    <w:p w14:paraId="13DFF915" w14:textId="77777777" w:rsidR="000A7FF9" w:rsidRPr="000A7FF9" w:rsidRDefault="000A7FF9" w:rsidP="009B1807">
      <w:pPr>
        <w:pStyle w:val="NormalWeb"/>
        <w:numPr>
          <w:ilvl w:val="0"/>
          <w:numId w:val="80"/>
        </w:numPr>
        <w:tabs>
          <w:tab w:val="left" w:pos="1260"/>
        </w:tabs>
        <w:spacing w:before="0" w:beforeAutospacing="0" w:after="120" w:afterAutospacing="0" w:line="300" w:lineRule="exact"/>
        <w:ind w:left="1170" w:hanging="630"/>
        <w:jc w:val="both"/>
        <w:rPr>
          <w:rFonts w:asciiTheme="minorHAnsi" w:hAnsiTheme="minorHAnsi" w:cstheme="minorHAnsi"/>
        </w:rPr>
      </w:pPr>
      <w:r w:rsidRPr="000A7FF9">
        <w:rPr>
          <w:rFonts w:asciiTheme="minorHAnsi" w:hAnsiTheme="minorHAnsi" w:cstheme="minorHAnsi"/>
          <w:lang w:val="en-GB"/>
        </w:rPr>
        <w:lastRenderedPageBreak/>
        <w:t xml:space="preserve">Samarth 2.0 to </w:t>
      </w:r>
      <w:r w:rsidRPr="000A7FF9">
        <w:rPr>
          <w:rFonts w:asciiTheme="minorHAnsi" w:hAnsiTheme="minorHAnsi" w:cstheme="minorHAnsi"/>
          <w:lang w:val="en-US"/>
        </w:rPr>
        <w:t xml:space="preserve">modernize and upgrade </w:t>
      </w:r>
      <w:r w:rsidRPr="000A7FF9">
        <w:rPr>
          <w:rFonts w:asciiTheme="minorHAnsi" w:hAnsiTheme="minorHAnsi" w:cstheme="minorHAnsi"/>
          <w:lang w:val="en-GB"/>
        </w:rPr>
        <w:t>the textile skilling ecosystem</w:t>
      </w:r>
      <w:r w:rsidRPr="000A7FF9" w:rsidDel="00600119">
        <w:rPr>
          <w:rFonts w:asciiTheme="minorHAnsi" w:hAnsiTheme="minorHAnsi" w:cstheme="minorHAnsi"/>
          <w:lang w:val="en-US"/>
        </w:rPr>
        <w:t xml:space="preserve"> </w:t>
      </w:r>
      <w:r w:rsidRPr="000A7FF9">
        <w:rPr>
          <w:rFonts w:asciiTheme="minorHAnsi" w:hAnsiTheme="minorHAnsi" w:cstheme="minorHAnsi"/>
          <w:lang w:val="en-US"/>
        </w:rPr>
        <w:t xml:space="preserve">through collaboration with industry and academic institutions. </w:t>
      </w:r>
    </w:p>
    <w:p w14:paraId="1263566D" w14:textId="4FEAA7B3" w:rsidR="000A7FF9" w:rsidRPr="000A7FF9" w:rsidRDefault="000A7FF9" w:rsidP="006F4728">
      <w:pPr>
        <w:pStyle w:val="NormalWeb"/>
        <w:numPr>
          <w:ilvl w:val="0"/>
          <w:numId w:val="41"/>
        </w:numPr>
        <w:spacing w:before="0" w:beforeAutospacing="0" w:after="120" w:afterAutospacing="0" w:line="340" w:lineRule="exact"/>
        <w:ind w:left="0" w:firstLine="0"/>
        <w:jc w:val="both"/>
        <w:rPr>
          <w:rFonts w:asciiTheme="minorHAnsi" w:hAnsiTheme="minorHAnsi" w:cstheme="minorHAnsi"/>
        </w:rPr>
      </w:pPr>
      <w:r w:rsidRPr="000A7FF9">
        <w:rPr>
          <w:rFonts w:asciiTheme="minorHAnsi" w:hAnsiTheme="minorHAnsi" w:cstheme="minorHAnsi"/>
        </w:rPr>
        <w:t>Further, I propose to set up Mega Textile Parks in challenge mode.</w:t>
      </w:r>
      <w:r>
        <w:rPr>
          <w:rFonts w:asciiTheme="minorHAnsi" w:hAnsiTheme="minorHAnsi" w:cstheme="minorHAnsi"/>
        </w:rPr>
        <w:t xml:space="preserve"> </w:t>
      </w:r>
      <w:r w:rsidRPr="000A7FF9">
        <w:rPr>
          <w:rFonts w:asciiTheme="minorHAnsi" w:hAnsiTheme="minorHAnsi" w:cstheme="minorHAnsi"/>
        </w:rPr>
        <w:t xml:space="preserve">They can also focus on bringing value addition to technical textiles.  </w:t>
      </w:r>
    </w:p>
    <w:p w14:paraId="07F74521" w14:textId="3EF6BB63" w:rsidR="000A7FF9" w:rsidRPr="000A7FF9" w:rsidRDefault="000A7FF9" w:rsidP="006F4728">
      <w:pPr>
        <w:pStyle w:val="NormalWeb"/>
        <w:numPr>
          <w:ilvl w:val="0"/>
          <w:numId w:val="41"/>
        </w:numPr>
        <w:spacing w:before="0" w:beforeAutospacing="0" w:after="120" w:afterAutospacing="0" w:line="340" w:lineRule="exact"/>
        <w:ind w:left="0" w:firstLine="0"/>
        <w:jc w:val="both"/>
        <w:rPr>
          <w:rFonts w:asciiTheme="minorHAnsi" w:hAnsiTheme="minorHAnsi" w:cstheme="minorHAnsi"/>
        </w:rPr>
      </w:pPr>
      <w:r w:rsidRPr="000A7FF9">
        <w:rPr>
          <w:rFonts w:asciiTheme="minorHAnsi" w:hAnsiTheme="minorHAnsi" w:cstheme="minorHAnsi"/>
        </w:rPr>
        <w:t xml:space="preserve">I propose to launch the Mahatma Gandhi Gram Swaraj initiative to strengthen khadi, handloom and handicrafts. This will help in global market linkage and branding. It will streamline and support training, skilling, quality of process and production. This will benefit our weavers, </w:t>
      </w:r>
      <w:r w:rsidRPr="000A7FF9">
        <w:rPr>
          <w:rFonts w:asciiTheme="minorHAnsi" w:hAnsiTheme="minorHAnsi" w:cstheme="minorHAnsi"/>
        </w:rPr>
        <w:br/>
        <w:t xml:space="preserve">village industries, One - District – One - Product initiative and rural youth. </w:t>
      </w:r>
    </w:p>
    <w:p w14:paraId="3423B8F0" w14:textId="77777777" w:rsidR="000A7FF9" w:rsidRPr="000A7FF9" w:rsidRDefault="000A7FF9" w:rsidP="006F4728">
      <w:pPr>
        <w:pStyle w:val="NormalWeb"/>
        <w:numPr>
          <w:ilvl w:val="0"/>
          <w:numId w:val="41"/>
        </w:numPr>
        <w:spacing w:before="0" w:beforeAutospacing="0" w:after="120" w:afterAutospacing="0" w:line="340" w:lineRule="exact"/>
        <w:ind w:left="0" w:firstLine="0"/>
        <w:jc w:val="both"/>
        <w:rPr>
          <w:rFonts w:asciiTheme="minorHAnsi" w:hAnsiTheme="minorHAnsi" w:cstheme="minorHAnsi"/>
        </w:rPr>
      </w:pPr>
      <w:r w:rsidRPr="000A7FF9">
        <w:rPr>
          <w:rFonts w:asciiTheme="minorHAnsi" w:hAnsiTheme="minorHAnsi" w:cstheme="minorHAnsi"/>
          <w:lang w:val="en-GB"/>
        </w:rPr>
        <w:t xml:space="preserve">India has the potential to emerge as a global hub for high quality, affordable </w:t>
      </w:r>
      <w:r w:rsidRPr="000A7FF9">
        <w:rPr>
          <w:rFonts w:asciiTheme="minorHAnsi" w:hAnsiTheme="minorHAnsi" w:cstheme="minorHAnsi"/>
          <w:b/>
          <w:bCs/>
          <w:lang w:val="en-GB"/>
        </w:rPr>
        <w:t>sports goods</w:t>
      </w:r>
      <w:r w:rsidRPr="000A7FF9">
        <w:rPr>
          <w:rFonts w:asciiTheme="minorHAnsi" w:hAnsiTheme="minorHAnsi" w:cstheme="minorHAnsi"/>
          <w:lang w:val="en-GB"/>
        </w:rPr>
        <w:t>.</w:t>
      </w:r>
      <w:r w:rsidRPr="000A7FF9">
        <w:rPr>
          <w:rFonts w:asciiTheme="minorHAnsi" w:hAnsiTheme="minorHAnsi" w:cstheme="minorHAnsi"/>
          <w:b/>
          <w:bCs/>
          <w:lang w:val="en-GB"/>
        </w:rPr>
        <w:t xml:space="preserve"> </w:t>
      </w:r>
      <w:r w:rsidRPr="000A7FF9">
        <w:rPr>
          <w:rFonts w:asciiTheme="minorHAnsi" w:hAnsiTheme="minorHAnsi" w:cstheme="minorHAnsi"/>
          <w:lang w:val="en-GB"/>
        </w:rPr>
        <w:t xml:space="preserve">I propose a dedicated initiative for sports goods that will promote manufacturing, research and innovation in equipment design as well as material sciences. </w:t>
      </w:r>
    </w:p>
    <w:p w14:paraId="597AA0A2" w14:textId="77777777" w:rsidR="000A7FF9" w:rsidRPr="000A7FF9" w:rsidRDefault="000A7FF9" w:rsidP="006F4728">
      <w:pPr>
        <w:pStyle w:val="NormalWeb"/>
        <w:spacing w:before="0" w:beforeAutospacing="0" w:after="120" w:afterAutospacing="0" w:line="340" w:lineRule="exact"/>
        <w:jc w:val="both"/>
        <w:rPr>
          <w:rFonts w:asciiTheme="minorHAnsi" w:hAnsiTheme="minorHAnsi" w:cstheme="minorHAnsi"/>
          <w:b/>
        </w:rPr>
      </w:pPr>
      <w:r w:rsidRPr="000A7FF9">
        <w:rPr>
          <w:rFonts w:asciiTheme="minorHAnsi" w:hAnsiTheme="minorHAnsi" w:cstheme="minorHAnsi"/>
          <w:b/>
          <w:bCs/>
          <w:lang w:val="en-US"/>
        </w:rPr>
        <w:t xml:space="preserve">Rejuvenation of Legacy Industrial Clusters </w:t>
      </w:r>
    </w:p>
    <w:p w14:paraId="507151B3" w14:textId="77777777" w:rsidR="000A7FF9" w:rsidRPr="000A7FF9" w:rsidRDefault="000A7FF9" w:rsidP="006F4728">
      <w:pPr>
        <w:pStyle w:val="NormalWeb"/>
        <w:numPr>
          <w:ilvl w:val="0"/>
          <w:numId w:val="41"/>
        </w:numPr>
        <w:spacing w:before="0" w:beforeAutospacing="0" w:after="120" w:afterAutospacing="0" w:line="340" w:lineRule="exact"/>
        <w:ind w:left="0" w:firstLine="0"/>
        <w:jc w:val="both"/>
        <w:rPr>
          <w:rFonts w:asciiTheme="minorHAnsi" w:hAnsiTheme="minorHAnsi" w:cstheme="minorHAnsi"/>
        </w:rPr>
      </w:pPr>
      <w:r w:rsidRPr="000A7FF9">
        <w:rPr>
          <w:rFonts w:asciiTheme="minorHAnsi" w:hAnsiTheme="minorHAnsi" w:cstheme="minorHAnsi"/>
          <w:lang w:val="en-US"/>
        </w:rPr>
        <w:t>I propose to introduce a Scheme to revive 200 legacy industrial clusters to improve their cost competitiveness and efficiency through infrastructure and technology upgradation.</w:t>
      </w:r>
    </w:p>
    <w:p w14:paraId="1D01EA08" w14:textId="77777777" w:rsidR="000A7FF9" w:rsidRPr="000A7FF9" w:rsidRDefault="000A7FF9" w:rsidP="006F4728">
      <w:pPr>
        <w:spacing w:after="120" w:line="340" w:lineRule="exact"/>
        <w:jc w:val="both"/>
        <w:rPr>
          <w:rFonts w:cstheme="minorHAnsi"/>
          <w:b/>
          <w:sz w:val="24"/>
          <w:szCs w:val="24"/>
        </w:rPr>
      </w:pPr>
      <w:r w:rsidRPr="000A7FF9">
        <w:rPr>
          <w:rFonts w:cstheme="minorHAnsi"/>
          <w:b/>
          <w:bCs/>
          <w:sz w:val="24"/>
          <w:szCs w:val="24"/>
          <w:lang w:val="en-US"/>
        </w:rPr>
        <w:t>Creating “Champion SMEs” and supporting micro enterprises:</w:t>
      </w:r>
    </w:p>
    <w:p w14:paraId="6D7BE515" w14:textId="77777777" w:rsidR="000A7FF9" w:rsidRPr="000A7FF9" w:rsidRDefault="000A7FF9" w:rsidP="006F4728">
      <w:pPr>
        <w:pStyle w:val="NormalWeb"/>
        <w:numPr>
          <w:ilvl w:val="0"/>
          <w:numId w:val="41"/>
        </w:numPr>
        <w:spacing w:before="0" w:beforeAutospacing="0" w:after="120" w:afterAutospacing="0" w:line="340" w:lineRule="exact"/>
        <w:ind w:left="0" w:firstLine="0"/>
        <w:jc w:val="both"/>
        <w:rPr>
          <w:rFonts w:asciiTheme="minorHAnsi" w:hAnsiTheme="minorHAnsi" w:cstheme="minorHAnsi"/>
        </w:rPr>
      </w:pPr>
      <w:r w:rsidRPr="000A7FF9">
        <w:rPr>
          <w:rFonts w:asciiTheme="minorHAnsi" w:hAnsiTheme="minorHAnsi" w:cstheme="minorHAnsi"/>
        </w:rPr>
        <w:t xml:space="preserve">Recognising MSMEs as a vital engine of growth, </w:t>
      </w:r>
      <w:r w:rsidRPr="000A7FF9">
        <w:rPr>
          <w:rFonts w:asciiTheme="minorHAnsi" w:hAnsiTheme="minorHAnsi" w:cstheme="minorHAnsi"/>
          <w:lang w:val="en-US"/>
        </w:rPr>
        <w:t>I propose a three-pronged approach</w:t>
      </w:r>
      <w:r w:rsidRPr="000A7FF9">
        <w:rPr>
          <w:rFonts w:asciiTheme="minorHAnsi" w:hAnsiTheme="minorHAnsi" w:cstheme="minorHAnsi"/>
        </w:rPr>
        <w:t xml:space="preserve"> </w:t>
      </w:r>
      <w:r w:rsidRPr="000A7FF9">
        <w:rPr>
          <w:rFonts w:asciiTheme="minorHAnsi" w:hAnsiTheme="minorHAnsi" w:cstheme="minorHAnsi"/>
          <w:lang w:val="en-US"/>
        </w:rPr>
        <w:t>to help them grow as ‘Champions’:</w:t>
      </w:r>
    </w:p>
    <w:p w14:paraId="45104EF7" w14:textId="77777777" w:rsidR="000A7FF9" w:rsidRPr="000A7FF9" w:rsidRDefault="000A7FF9" w:rsidP="006F4728">
      <w:pPr>
        <w:spacing w:after="120" w:line="340" w:lineRule="exact"/>
        <w:jc w:val="both"/>
        <w:rPr>
          <w:rFonts w:cstheme="minorHAnsi"/>
          <w:sz w:val="24"/>
          <w:szCs w:val="24"/>
          <w:lang w:val="en-US"/>
        </w:rPr>
      </w:pPr>
      <w:r w:rsidRPr="000A7FF9">
        <w:rPr>
          <w:rFonts w:cstheme="minorHAnsi"/>
          <w:b/>
          <w:bCs/>
          <w:sz w:val="24"/>
          <w:szCs w:val="24"/>
          <w:lang w:val="en-US"/>
        </w:rPr>
        <w:t xml:space="preserve">Equity Support </w:t>
      </w:r>
    </w:p>
    <w:p w14:paraId="1DB228C8" w14:textId="1F2D5500" w:rsidR="000A7FF9" w:rsidRPr="000A7FF9" w:rsidRDefault="000A7FF9" w:rsidP="006F4728">
      <w:pPr>
        <w:pStyle w:val="NormalWeb"/>
        <w:numPr>
          <w:ilvl w:val="0"/>
          <w:numId w:val="41"/>
        </w:numPr>
        <w:spacing w:before="0" w:beforeAutospacing="0" w:after="120" w:afterAutospacing="0" w:line="340" w:lineRule="exact"/>
        <w:ind w:left="0" w:firstLine="0"/>
        <w:jc w:val="both"/>
        <w:rPr>
          <w:rFonts w:asciiTheme="minorHAnsi" w:hAnsiTheme="minorHAnsi" w:cstheme="minorHAnsi"/>
        </w:rPr>
      </w:pPr>
      <w:r w:rsidRPr="000A7FF9">
        <w:rPr>
          <w:rFonts w:asciiTheme="minorHAnsi" w:hAnsiTheme="minorHAnsi" w:cstheme="minorHAnsi"/>
          <w:lang w:val="en-US"/>
        </w:rPr>
        <w:t xml:space="preserve">I propose to introduce a dedicated </w:t>
      </w:r>
      <w:r w:rsidRPr="000A7FF9">
        <w:rPr>
          <w:rFonts w:asciiTheme="minorHAnsi" w:hAnsiTheme="minorHAnsi" w:cstheme="minorHAnsi"/>
          <w:shd w:val="clear" w:color="auto" w:fill="FFFFFF" w:themeFill="background1"/>
          <w:lang w:val="en-US"/>
        </w:rPr>
        <w:t>₹10,000 crore</w:t>
      </w:r>
      <w:r w:rsidRPr="000A7FF9">
        <w:rPr>
          <w:rFonts w:asciiTheme="minorHAnsi" w:hAnsiTheme="minorHAnsi" w:cstheme="minorHAnsi"/>
          <w:lang w:val="en-US"/>
        </w:rPr>
        <w:t xml:space="preserve"> </w:t>
      </w:r>
      <w:r w:rsidRPr="000A7FF9">
        <w:rPr>
          <w:rFonts w:asciiTheme="minorHAnsi" w:hAnsiTheme="minorHAnsi" w:cstheme="minorHAnsi"/>
          <w:b/>
          <w:bCs/>
          <w:lang w:val="en-US"/>
        </w:rPr>
        <w:t>SME Growth Fund</w:t>
      </w:r>
      <w:r w:rsidRPr="000A7FF9">
        <w:rPr>
          <w:rFonts w:asciiTheme="minorHAnsi" w:hAnsiTheme="minorHAnsi" w:cstheme="minorHAnsi"/>
          <w:lang w:val="en-US"/>
        </w:rPr>
        <w:t>, to create future Champions, incentivizing enterprises based on select criteria.</w:t>
      </w:r>
    </w:p>
    <w:p w14:paraId="56D34C55" w14:textId="77777777" w:rsidR="000A7FF9" w:rsidRPr="000A7FF9" w:rsidRDefault="000A7FF9" w:rsidP="006F4728">
      <w:pPr>
        <w:pStyle w:val="ListParagraph"/>
        <w:numPr>
          <w:ilvl w:val="0"/>
          <w:numId w:val="41"/>
        </w:numPr>
        <w:spacing w:after="120" w:line="340" w:lineRule="exact"/>
        <w:ind w:left="0" w:firstLine="0"/>
        <w:contextualSpacing w:val="0"/>
        <w:jc w:val="both"/>
        <w:rPr>
          <w:rFonts w:cstheme="minorHAnsi"/>
          <w:sz w:val="24"/>
          <w:szCs w:val="24"/>
          <w:lang w:val="en-US"/>
        </w:rPr>
      </w:pPr>
      <w:r w:rsidRPr="000A7FF9">
        <w:rPr>
          <w:rFonts w:cstheme="minorHAnsi"/>
          <w:sz w:val="24"/>
          <w:szCs w:val="24"/>
          <w:lang w:val="en-US"/>
        </w:rPr>
        <w:t>I also propose to top up the Self-Reliant India Fund set up in 2021, with ₹2,000 crore to continue support to micro enterprises and maintain their access to risk capital.</w:t>
      </w:r>
    </w:p>
    <w:p w14:paraId="66A4568D" w14:textId="77777777" w:rsidR="006F4728" w:rsidRDefault="006F4728" w:rsidP="006F4728">
      <w:pPr>
        <w:shd w:val="clear" w:color="auto" w:fill="FFFFFF" w:themeFill="background1"/>
        <w:spacing w:after="120" w:line="300" w:lineRule="exact"/>
        <w:jc w:val="both"/>
        <w:rPr>
          <w:rFonts w:cstheme="minorHAnsi"/>
          <w:b/>
          <w:bCs/>
          <w:sz w:val="24"/>
          <w:szCs w:val="24"/>
          <w:lang w:val="en-US"/>
        </w:rPr>
      </w:pPr>
    </w:p>
    <w:p w14:paraId="03244441" w14:textId="491285D0" w:rsidR="000A7FF9" w:rsidRPr="000A7FF9" w:rsidRDefault="000A7FF9" w:rsidP="006F4728">
      <w:pPr>
        <w:shd w:val="clear" w:color="auto" w:fill="FFFFFF" w:themeFill="background1"/>
        <w:spacing w:after="120" w:line="300" w:lineRule="exact"/>
        <w:jc w:val="both"/>
        <w:rPr>
          <w:rFonts w:cstheme="minorHAnsi"/>
          <w:sz w:val="24"/>
          <w:szCs w:val="24"/>
          <w:lang w:val="en-US"/>
        </w:rPr>
      </w:pPr>
      <w:r w:rsidRPr="000A7FF9">
        <w:rPr>
          <w:rFonts w:cstheme="minorHAnsi"/>
          <w:b/>
          <w:bCs/>
          <w:sz w:val="24"/>
          <w:szCs w:val="24"/>
          <w:lang w:val="en-US"/>
        </w:rPr>
        <w:lastRenderedPageBreak/>
        <w:t xml:space="preserve">Liquidity Support  </w:t>
      </w:r>
    </w:p>
    <w:p w14:paraId="215B3041" w14:textId="63117B11" w:rsidR="000A7FF9" w:rsidRPr="000A7FF9" w:rsidRDefault="000A7FF9" w:rsidP="006F4728">
      <w:pPr>
        <w:pStyle w:val="ListParagraph"/>
        <w:numPr>
          <w:ilvl w:val="0"/>
          <w:numId w:val="41"/>
        </w:numPr>
        <w:spacing w:after="120" w:line="300" w:lineRule="exact"/>
        <w:ind w:left="0" w:firstLine="0"/>
        <w:contextualSpacing w:val="0"/>
        <w:jc w:val="both"/>
        <w:rPr>
          <w:rFonts w:cstheme="minorHAnsi"/>
          <w:sz w:val="24"/>
          <w:szCs w:val="24"/>
        </w:rPr>
      </w:pPr>
      <w:r w:rsidRPr="000A7FF9">
        <w:rPr>
          <w:rFonts w:cstheme="minorHAnsi"/>
          <w:sz w:val="24"/>
          <w:szCs w:val="24"/>
        </w:rPr>
        <w:t xml:space="preserve">With </w:t>
      </w:r>
      <w:proofErr w:type="spellStart"/>
      <w:r w:rsidRPr="000A7FF9">
        <w:rPr>
          <w:rFonts w:cstheme="minorHAnsi"/>
          <w:sz w:val="24"/>
          <w:szCs w:val="24"/>
        </w:rPr>
        <w:t>TReDS</w:t>
      </w:r>
      <w:proofErr w:type="spellEnd"/>
      <w:r w:rsidRPr="000A7FF9">
        <w:rPr>
          <w:rFonts w:cstheme="minorHAnsi"/>
          <w:sz w:val="24"/>
          <w:szCs w:val="24"/>
        </w:rPr>
        <w:t xml:space="preserve">, more than </w:t>
      </w:r>
      <w:r w:rsidRPr="000A7FF9">
        <w:rPr>
          <w:rFonts w:cstheme="minorHAnsi"/>
          <w:sz w:val="24"/>
          <w:szCs w:val="24"/>
          <w:lang w:val="en-GB"/>
        </w:rPr>
        <w:t>₹</w:t>
      </w:r>
      <w:r w:rsidRPr="000A7FF9">
        <w:rPr>
          <w:rFonts w:cstheme="minorHAnsi"/>
          <w:sz w:val="24"/>
          <w:szCs w:val="24"/>
        </w:rPr>
        <w:t>7 lakh crore has been made available to MSMEs. T</w:t>
      </w:r>
      <w:r w:rsidRPr="000A7FF9">
        <w:rPr>
          <w:rFonts w:cstheme="minorHAnsi"/>
          <w:sz w:val="24"/>
          <w:szCs w:val="24"/>
          <w:lang w:bidi="hi-IN"/>
        </w:rPr>
        <w:t>o leverage its full potential, I propose 4 measures: (</w:t>
      </w:r>
      <w:proofErr w:type="spellStart"/>
      <w:r w:rsidRPr="000A7FF9">
        <w:rPr>
          <w:rFonts w:cstheme="minorHAnsi"/>
          <w:sz w:val="24"/>
          <w:szCs w:val="24"/>
          <w:lang w:bidi="hi-IN"/>
        </w:rPr>
        <w:t>i</w:t>
      </w:r>
      <w:proofErr w:type="spellEnd"/>
      <w:r w:rsidRPr="000A7FF9">
        <w:rPr>
          <w:rFonts w:cstheme="minorHAnsi"/>
          <w:sz w:val="24"/>
          <w:szCs w:val="24"/>
          <w:lang w:bidi="hi-IN"/>
        </w:rPr>
        <w:t xml:space="preserve">) mandate </w:t>
      </w:r>
      <w:proofErr w:type="spellStart"/>
      <w:r w:rsidRPr="000A7FF9">
        <w:rPr>
          <w:rFonts w:cstheme="minorHAnsi"/>
          <w:sz w:val="24"/>
          <w:szCs w:val="24"/>
          <w:lang w:bidi="hi-IN"/>
        </w:rPr>
        <w:t>TReDS</w:t>
      </w:r>
      <w:proofErr w:type="spellEnd"/>
      <w:r w:rsidRPr="000A7FF9">
        <w:rPr>
          <w:rFonts w:cstheme="minorHAnsi"/>
          <w:sz w:val="24"/>
          <w:szCs w:val="24"/>
          <w:lang w:bidi="hi-IN"/>
        </w:rPr>
        <w:t xml:space="preserve"> as the transaction settlement platform for all purchases from MSMEs by CPSEs, serving as a benchmark for other corporates; (ii) introduce a credit guarantee support mechanism through CGTMSE for invoice discounting on </w:t>
      </w:r>
      <w:proofErr w:type="spellStart"/>
      <w:r w:rsidRPr="000A7FF9">
        <w:rPr>
          <w:rFonts w:cstheme="minorHAnsi"/>
          <w:sz w:val="24"/>
          <w:szCs w:val="24"/>
          <w:lang w:bidi="hi-IN"/>
        </w:rPr>
        <w:t>TReDS</w:t>
      </w:r>
      <w:proofErr w:type="spellEnd"/>
      <w:r w:rsidRPr="000A7FF9">
        <w:rPr>
          <w:rFonts w:cstheme="minorHAnsi"/>
          <w:sz w:val="24"/>
          <w:szCs w:val="24"/>
          <w:lang w:bidi="hi-IN"/>
        </w:rPr>
        <w:t xml:space="preserve"> platform; (iii) </w:t>
      </w:r>
      <w:r w:rsidRPr="000A7FF9">
        <w:rPr>
          <w:rFonts w:cstheme="minorHAnsi"/>
          <w:sz w:val="24"/>
          <w:szCs w:val="24"/>
          <w:lang w:val="en-US" w:bidi="hi-IN"/>
        </w:rPr>
        <w:t xml:space="preserve">link </w:t>
      </w:r>
      <w:proofErr w:type="spellStart"/>
      <w:r w:rsidRPr="000A7FF9">
        <w:rPr>
          <w:rFonts w:cstheme="minorHAnsi"/>
          <w:sz w:val="24"/>
          <w:szCs w:val="24"/>
          <w:lang w:val="en-US" w:bidi="hi-IN"/>
        </w:rPr>
        <w:t>GeM</w:t>
      </w:r>
      <w:proofErr w:type="spellEnd"/>
      <w:r w:rsidRPr="000A7FF9">
        <w:rPr>
          <w:rFonts w:cstheme="minorHAnsi"/>
          <w:sz w:val="24"/>
          <w:szCs w:val="24"/>
          <w:lang w:val="en-US" w:bidi="hi-IN"/>
        </w:rPr>
        <w:t xml:space="preserve"> with </w:t>
      </w:r>
      <w:proofErr w:type="spellStart"/>
      <w:r w:rsidRPr="000A7FF9">
        <w:rPr>
          <w:rFonts w:cstheme="minorHAnsi"/>
          <w:sz w:val="24"/>
          <w:szCs w:val="24"/>
          <w:lang w:val="en-US" w:bidi="hi-IN"/>
        </w:rPr>
        <w:t>TReDS</w:t>
      </w:r>
      <w:proofErr w:type="spellEnd"/>
      <w:r w:rsidRPr="000A7FF9">
        <w:rPr>
          <w:rFonts w:cstheme="minorHAnsi"/>
          <w:sz w:val="24"/>
          <w:szCs w:val="24"/>
          <w:lang w:val="en-US" w:bidi="hi-IN"/>
        </w:rPr>
        <w:t xml:space="preserve"> for sharing information with financiers about government purchases from MSMEs, encouraging cheaper and quicker financing; (iv) introduce </w:t>
      </w:r>
      <w:proofErr w:type="spellStart"/>
      <w:r w:rsidRPr="000A7FF9">
        <w:rPr>
          <w:rFonts w:cstheme="minorHAnsi"/>
          <w:sz w:val="24"/>
          <w:szCs w:val="24"/>
          <w:lang w:val="en-US" w:bidi="hi-IN"/>
        </w:rPr>
        <w:t>TReDS</w:t>
      </w:r>
      <w:proofErr w:type="spellEnd"/>
      <w:r w:rsidRPr="000A7FF9">
        <w:rPr>
          <w:rFonts w:cstheme="minorHAnsi"/>
          <w:sz w:val="24"/>
          <w:szCs w:val="24"/>
          <w:lang w:val="en-US" w:bidi="hi-IN"/>
        </w:rPr>
        <w:t xml:space="preserve"> receivables as asset-backed securities, helping develop a secondary market, enhancing liquidity and settlement of transactions.</w:t>
      </w:r>
    </w:p>
    <w:p w14:paraId="425701C3" w14:textId="77777777" w:rsidR="000A7FF9" w:rsidRPr="000A7FF9" w:rsidRDefault="000A7FF9" w:rsidP="006F4728">
      <w:pPr>
        <w:spacing w:after="120" w:line="300" w:lineRule="exact"/>
        <w:jc w:val="both"/>
        <w:rPr>
          <w:rFonts w:cstheme="minorHAnsi"/>
          <w:sz w:val="24"/>
          <w:szCs w:val="24"/>
          <w:lang w:bidi="hi-IN"/>
        </w:rPr>
      </w:pPr>
      <w:r w:rsidRPr="000A7FF9">
        <w:rPr>
          <w:rFonts w:cstheme="minorHAnsi"/>
          <w:b/>
          <w:bCs/>
          <w:sz w:val="24"/>
          <w:szCs w:val="24"/>
          <w:lang w:val="en-US" w:bidi="hi-IN"/>
        </w:rPr>
        <w:t xml:space="preserve">Professional Support </w:t>
      </w:r>
    </w:p>
    <w:p w14:paraId="1EEB5FA6" w14:textId="77777777" w:rsidR="000A7FF9" w:rsidRPr="000A7FF9" w:rsidRDefault="000A7FF9" w:rsidP="006F4728">
      <w:pPr>
        <w:pStyle w:val="ListParagraph"/>
        <w:numPr>
          <w:ilvl w:val="0"/>
          <w:numId w:val="41"/>
        </w:numPr>
        <w:spacing w:after="120" w:line="300" w:lineRule="exact"/>
        <w:ind w:left="0" w:firstLine="0"/>
        <w:contextualSpacing w:val="0"/>
        <w:jc w:val="both"/>
        <w:rPr>
          <w:rFonts w:cstheme="minorHAnsi"/>
          <w:sz w:val="24"/>
          <w:szCs w:val="24"/>
          <w:lang w:val="en-US" w:bidi="hi-IN"/>
        </w:rPr>
      </w:pPr>
      <w:r w:rsidRPr="000A7FF9">
        <w:rPr>
          <w:rFonts w:cstheme="minorHAnsi"/>
          <w:sz w:val="24"/>
          <w:szCs w:val="24"/>
          <w:lang w:val="en-US" w:bidi="hi-IN"/>
        </w:rPr>
        <w:t xml:space="preserve">Government will facilitate Professional Institutions such as ICAI, ICSI, ICMAI to design short-term, modular courses and practical tools to develop a cadre of ‘Corporate Mitras’, especially in Tier-II and Tier-III towns. These accredited para-professionals will help MSMEs meet compliance requirements at affordable costs. </w:t>
      </w:r>
    </w:p>
    <w:p w14:paraId="46C1138F" w14:textId="77777777" w:rsidR="000A7FF9" w:rsidRPr="000A7FF9" w:rsidRDefault="000A7FF9" w:rsidP="006F4728">
      <w:pPr>
        <w:spacing w:after="120" w:line="300" w:lineRule="exact"/>
        <w:jc w:val="both"/>
        <w:rPr>
          <w:rFonts w:cstheme="minorHAnsi"/>
          <w:b/>
          <w:bCs/>
          <w:sz w:val="24"/>
          <w:szCs w:val="24"/>
          <w:lang w:val="en-US"/>
        </w:rPr>
      </w:pPr>
      <w:r w:rsidRPr="000A7FF9">
        <w:rPr>
          <w:rFonts w:cstheme="minorHAnsi"/>
          <w:b/>
          <w:bCs/>
          <w:sz w:val="24"/>
          <w:szCs w:val="24"/>
          <w:lang w:val="en-US"/>
        </w:rPr>
        <w:t>Infrastructure</w:t>
      </w:r>
    </w:p>
    <w:p w14:paraId="78182DE3" w14:textId="77777777" w:rsidR="000A7FF9" w:rsidRPr="000A7FF9" w:rsidRDefault="000A7FF9" w:rsidP="006F4728">
      <w:pPr>
        <w:pStyle w:val="ListParagraph"/>
        <w:numPr>
          <w:ilvl w:val="0"/>
          <w:numId w:val="41"/>
        </w:numPr>
        <w:spacing w:after="120" w:line="300" w:lineRule="exact"/>
        <w:ind w:left="0" w:firstLine="0"/>
        <w:contextualSpacing w:val="0"/>
        <w:jc w:val="both"/>
        <w:rPr>
          <w:rFonts w:cstheme="minorHAnsi"/>
          <w:sz w:val="24"/>
          <w:szCs w:val="24"/>
          <w:lang w:val="en-US"/>
        </w:rPr>
      </w:pPr>
      <w:r w:rsidRPr="000A7FF9">
        <w:rPr>
          <w:rFonts w:cstheme="minorHAnsi"/>
          <w:sz w:val="24"/>
          <w:szCs w:val="24"/>
          <w:lang w:val="en-US"/>
        </w:rPr>
        <w:t xml:space="preserve">During this past decade our </w:t>
      </w:r>
      <w:proofErr w:type="gramStart"/>
      <w:r w:rsidRPr="000A7FF9">
        <w:rPr>
          <w:rFonts w:cstheme="minorHAnsi"/>
          <w:sz w:val="24"/>
          <w:szCs w:val="24"/>
          <w:lang w:val="en-US"/>
        </w:rPr>
        <w:t>Government</w:t>
      </w:r>
      <w:proofErr w:type="gramEnd"/>
      <w:r w:rsidRPr="000A7FF9">
        <w:rPr>
          <w:rFonts w:cstheme="minorHAnsi"/>
          <w:sz w:val="24"/>
          <w:szCs w:val="24"/>
          <w:lang w:val="en-US"/>
        </w:rPr>
        <w:t xml:space="preserve"> has undertaken several initiatives for large-scale enhancement of public infrastructure including through new financing instruments such as Infrastructure Investment Trusts (</w:t>
      </w:r>
      <w:proofErr w:type="spellStart"/>
      <w:r w:rsidRPr="000A7FF9">
        <w:rPr>
          <w:rFonts w:cstheme="minorHAnsi"/>
          <w:sz w:val="24"/>
          <w:szCs w:val="24"/>
          <w:lang w:val="en-GB"/>
        </w:rPr>
        <w:t>InVITs</w:t>
      </w:r>
      <w:proofErr w:type="spellEnd"/>
      <w:r w:rsidRPr="000A7FF9">
        <w:rPr>
          <w:rFonts w:cstheme="minorHAnsi"/>
          <w:sz w:val="24"/>
          <w:szCs w:val="24"/>
          <w:lang w:val="en-GB"/>
        </w:rPr>
        <w:t xml:space="preserve">) and Real Estate Investment Trusts (REITs) and institutions like NIIF and NABFID. We shall continue to focus on developing infrastructure in cities with over 5 lakh population (Tier II and Tier III), which have expanded to become growth centres. </w:t>
      </w:r>
    </w:p>
    <w:p w14:paraId="52A54E9B" w14:textId="319C463C" w:rsidR="000A7FF9" w:rsidRPr="000A7FF9" w:rsidRDefault="000A7FF9" w:rsidP="006F4728">
      <w:pPr>
        <w:pStyle w:val="ListParagraph"/>
        <w:numPr>
          <w:ilvl w:val="0"/>
          <w:numId w:val="41"/>
        </w:numPr>
        <w:spacing w:after="120" w:line="300" w:lineRule="exact"/>
        <w:ind w:left="0" w:firstLine="0"/>
        <w:contextualSpacing w:val="0"/>
        <w:jc w:val="both"/>
        <w:rPr>
          <w:rFonts w:cstheme="minorHAnsi"/>
          <w:sz w:val="24"/>
          <w:szCs w:val="24"/>
          <w:lang w:val="en-US"/>
        </w:rPr>
      </w:pPr>
      <w:r w:rsidRPr="000A7FF9">
        <w:rPr>
          <w:rFonts w:cstheme="minorHAnsi"/>
          <w:b/>
          <w:bCs/>
          <w:sz w:val="24"/>
          <w:szCs w:val="24"/>
          <w:lang w:val="en-GB"/>
        </w:rPr>
        <w:t>Public capex</w:t>
      </w:r>
      <w:r w:rsidRPr="000A7FF9">
        <w:rPr>
          <w:rFonts w:cstheme="minorHAnsi"/>
          <w:sz w:val="24"/>
          <w:szCs w:val="24"/>
          <w:lang w:val="en-GB"/>
        </w:rPr>
        <w:t xml:space="preserve"> has increased manifold from ₹2 lakh crore in </w:t>
      </w:r>
      <w:r w:rsidRPr="000A7FF9">
        <w:rPr>
          <w:rFonts w:cstheme="minorHAnsi"/>
          <w:sz w:val="24"/>
          <w:szCs w:val="24"/>
          <w:lang w:val="en-GB"/>
        </w:rPr>
        <w:br/>
        <w:t xml:space="preserve">FY2014-15 to an allocation of ₹11.2 lakh crore in </w:t>
      </w:r>
      <w:r w:rsidRPr="000A7FF9">
        <w:rPr>
          <w:rFonts w:cstheme="minorHAnsi"/>
          <w:sz w:val="24"/>
          <w:szCs w:val="24"/>
          <w:lang w:val="en-GB"/>
        </w:rPr>
        <w:br/>
        <w:t>BE 2025-26.</w:t>
      </w:r>
      <w:r w:rsidRPr="000A7FF9">
        <w:rPr>
          <w:rFonts w:cstheme="minorHAnsi"/>
          <w:sz w:val="24"/>
          <w:szCs w:val="24"/>
        </w:rPr>
        <w:t xml:space="preserve"> </w:t>
      </w:r>
      <w:r w:rsidRPr="000A7FF9">
        <w:rPr>
          <w:rFonts w:cstheme="minorHAnsi"/>
          <w:sz w:val="24"/>
          <w:szCs w:val="24"/>
          <w:lang w:val="en-GB"/>
        </w:rPr>
        <w:t>In FY2026-27, I propose to increase it to ₹12.2 lakh crore to continue the momentum.</w:t>
      </w:r>
    </w:p>
    <w:p w14:paraId="2AC574F0" w14:textId="11F19BCA" w:rsidR="000A7FF9" w:rsidRPr="000A7FF9" w:rsidRDefault="000A7FF9" w:rsidP="006F4728">
      <w:pPr>
        <w:pStyle w:val="ListParagraph"/>
        <w:numPr>
          <w:ilvl w:val="0"/>
          <w:numId w:val="41"/>
        </w:numPr>
        <w:spacing w:after="120" w:line="300" w:lineRule="exact"/>
        <w:ind w:left="0" w:firstLine="0"/>
        <w:contextualSpacing w:val="0"/>
        <w:jc w:val="both"/>
        <w:rPr>
          <w:rFonts w:eastAsia="Calibri" w:cstheme="minorHAnsi"/>
          <w:sz w:val="24"/>
          <w:szCs w:val="24"/>
          <w:lang w:val="en-US"/>
        </w:rPr>
      </w:pPr>
      <w:r w:rsidRPr="000A7FF9">
        <w:rPr>
          <w:rFonts w:eastAsia="Calibri" w:cstheme="minorHAnsi"/>
          <w:sz w:val="24"/>
          <w:szCs w:val="24"/>
          <w:lang w:val="en-US"/>
        </w:rPr>
        <w:t xml:space="preserve">To strengthen the confidence of private developers regarding risks during infrastructure development and construction phase, I propose to </w:t>
      </w:r>
      <w:r w:rsidRPr="000A7FF9">
        <w:rPr>
          <w:rFonts w:eastAsia="Calibri" w:cstheme="minorHAnsi"/>
          <w:sz w:val="24"/>
          <w:szCs w:val="24"/>
          <w:lang w:val="en-GB"/>
        </w:rPr>
        <w:t xml:space="preserve">set up an </w:t>
      </w:r>
      <w:r w:rsidRPr="000A7FF9">
        <w:rPr>
          <w:rFonts w:eastAsia="Calibri" w:cstheme="minorHAnsi"/>
          <w:b/>
          <w:bCs/>
          <w:sz w:val="24"/>
          <w:szCs w:val="24"/>
          <w:lang w:val="en-GB"/>
        </w:rPr>
        <w:t xml:space="preserve">Infrastructure Risk Guarantee Fund </w:t>
      </w:r>
      <w:r w:rsidRPr="000A7FF9">
        <w:rPr>
          <w:rFonts w:eastAsia="Calibri" w:cstheme="minorHAnsi"/>
          <w:sz w:val="24"/>
          <w:szCs w:val="24"/>
          <w:lang w:val="en-GB"/>
        </w:rPr>
        <w:t>to</w:t>
      </w:r>
      <w:r w:rsidRPr="000A7FF9" w:rsidDel="0052247E">
        <w:rPr>
          <w:rFonts w:eastAsia="Calibri" w:cstheme="minorHAnsi"/>
          <w:sz w:val="24"/>
          <w:szCs w:val="24"/>
          <w:lang w:val="en-GB"/>
        </w:rPr>
        <w:t xml:space="preserve"> </w:t>
      </w:r>
      <w:r w:rsidRPr="000A7FF9">
        <w:rPr>
          <w:rFonts w:eastAsia="Calibri" w:cstheme="minorHAnsi"/>
          <w:sz w:val="24"/>
          <w:szCs w:val="24"/>
          <w:lang w:val="en-GB"/>
        </w:rPr>
        <w:t>provide prudently calibrated partial credit guarantees to lenders.</w:t>
      </w:r>
      <w:r w:rsidRPr="000A7FF9">
        <w:rPr>
          <w:rFonts w:eastAsia="Calibri" w:cstheme="minorHAnsi"/>
          <w:sz w:val="24"/>
          <w:szCs w:val="24"/>
        </w:rPr>
        <w:t xml:space="preserve"> </w:t>
      </w:r>
    </w:p>
    <w:p w14:paraId="7423F2DA" w14:textId="77777777" w:rsidR="000A7FF9" w:rsidRPr="000A7FF9" w:rsidRDefault="000A7FF9" w:rsidP="006F4728">
      <w:pPr>
        <w:pStyle w:val="ListParagraph"/>
        <w:numPr>
          <w:ilvl w:val="0"/>
          <w:numId w:val="41"/>
        </w:numPr>
        <w:spacing w:after="120" w:line="300" w:lineRule="exact"/>
        <w:ind w:left="0" w:firstLine="0"/>
        <w:contextualSpacing w:val="0"/>
        <w:jc w:val="both"/>
        <w:rPr>
          <w:rFonts w:eastAsia="Calibri" w:cstheme="minorHAnsi"/>
          <w:sz w:val="24"/>
          <w:szCs w:val="24"/>
          <w:lang w:val="en-US"/>
        </w:rPr>
      </w:pPr>
      <w:r w:rsidRPr="000A7FF9">
        <w:rPr>
          <w:rFonts w:eastAsia="Calibri" w:cstheme="minorHAnsi"/>
          <w:sz w:val="24"/>
          <w:szCs w:val="24"/>
          <w:lang w:val="en-US"/>
        </w:rPr>
        <w:lastRenderedPageBreak/>
        <w:t xml:space="preserve">Over the years, REITs have emerged as a successful instrument for asset </w:t>
      </w:r>
      <w:proofErr w:type="spellStart"/>
      <w:r w:rsidRPr="000A7FF9">
        <w:rPr>
          <w:rFonts w:eastAsia="Calibri" w:cstheme="minorHAnsi"/>
          <w:sz w:val="24"/>
          <w:szCs w:val="24"/>
          <w:lang w:val="en-US"/>
        </w:rPr>
        <w:t>monetisation</w:t>
      </w:r>
      <w:proofErr w:type="spellEnd"/>
      <w:r w:rsidRPr="000A7FF9">
        <w:rPr>
          <w:rFonts w:eastAsia="Calibri" w:cstheme="minorHAnsi"/>
          <w:sz w:val="24"/>
          <w:szCs w:val="24"/>
          <w:lang w:val="en-US"/>
        </w:rPr>
        <w:t xml:space="preserve">. I propose to accelerate recycling of significant </w:t>
      </w:r>
      <w:r w:rsidRPr="000A7FF9">
        <w:rPr>
          <w:rFonts w:eastAsia="Calibri" w:cstheme="minorHAnsi"/>
          <w:b/>
          <w:bCs/>
          <w:sz w:val="24"/>
          <w:szCs w:val="24"/>
          <w:lang w:val="en-US"/>
        </w:rPr>
        <w:t>real estate assets of CPSEs</w:t>
      </w:r>
      <w:r w:rsidRPr="000A7FF9">
        <w:rPr>
          <w:rFonts w:eastAsia="Calibri" w:cstheme="minorHAnsi"/>
          <w:sz w:val="24"/>
          <w:szCs w:val="24"/>
          <w:lang w:val="en-US"/>
        </w:rPr>
        <w:t xml:space="preserve"> </w:t>
      </w:r>
      <w:r w:rsidRPr="000A7FF9">
        <w:rPr>
          <w:rFonts w:eastAsia="Calibri" w:cstheme="minorHAnsi"/>
          <w:b/>
          <w:bCs/>
          <w:sz w:val="24"/>
          <w:szCs w:val="24"/>
          <w:lang w:val="en-US"/>
        </w:rPr>
        <w:t>through the setting up of dedicated REITs</w:t>
      </w:r>
      <w:r w:rsidRPr="000A7FF9">
        <w:rPr>
          <w:rFonts w:eastAsia="Calibri" w:cstheme="minorHAnsi"/>
          <w:sz w:val="24"/>
          <w:szCs w:val="24"/>
          <w:lang w:val="en-US"/>
        </w:rPr>
        <w:t xml:space="preserve">. </w:t>
      </w:r>
    </w:p>
    <w:p w14:paraId="222882F8" w14:textId="30AB2AF8" w:rsidR="000A7FF9" w:rsidRPr="000A7FF9" w:rsidRDefault="000A7FF9" w:rsidP="006F4728">
      <w:pPr>
        <w:pStyle w:val="ListParagraph"/>
        <w:numPr>
          <w:ilvl w:val="0"/>
          <w:numId w:val="41"/>
        </w:numPr>
        <w:spacing w:after="120" w:line="300" w:lineRule="exact"/>
        <w:ind w:left="0" w:firstLine="0"/>
        <w:contextualSpacing w:val="0"/>
        <w:jc w:val="both"/>
        <w:rPr>
          <w:rFonts w:eastAsia="Calibri" w:cstheme="minorHAnsi"/>
          <w:sz w:val="24"/>
          <w:szCs w:val="24"/>
          <w:lang w:val="en-US"/>
        </w:rPr>
      </w:pPr>
      <w:r w:rsidRPr="000A7FF9">
        <w:rPr>
          <w:rFonts w:cstheme="minorHAnsi"/>
          <w:sz w:val="24"/>
          <w:szCs w:val="24"/>
          <w:lang w:val="en-GB"/>
        </w:rPr>
        <w:t xml:space="preserve">To promote environmentally sustainable movement of cargo, I propose to: a) </w:t>
      </w:r>
      <w:r w:rsidRPr="000A7FF9">
        <w:rPr>
          <w:rFonts w:cstheme="minorHAnsi"/>
          <w:sz w:val="24"/>
          <w:szCs w:val="24"/>
        </w:rPr>
        <w:t xml:space="preserve">Establish new </w:t>
      </w:r>
      <w:r w:rsidRPr="000A7FF9">
        <w:rPr>
          <w:rFonts w:cstheme="minorHAnsi"/>
          <w:b/>
          <w:bCs/>
          <w:sz w:val="24"/>
          <w:szCs w:val="24"/>
        </w:rPr>
        <w:t>Dedicated Freight Corridors</w:t>
      </w:r>
      <w:r w:rsidRPr="000A7FF9">
        <w:rPr>
          <w:rFonts w:cstheme="minorHAnsi"/>
          <w:sz w:val="24"/>
          <w:szCs w:val="24"/>
        </w:rPr>
        <w:t xml:space="preserve"> connecting </w:t>
      </w:r>
      <w:proofErr w:type="spellStart"/>
      <w:r w:rsidRPr="000A7FF9">
        <w:rPr>
          <w:rFonts w:cstheme="minorHAnsi"/>
          <w:sz w:val="24"/>
          <w:szCs w:val="24"/>
        </w:rPr>
        <w:t>Dankuni</w:t>
      </w:r>
      <w:proofErr w:type="spellEnd"/>
      <w:r w:rsidRPr="000A7FF9">
        <w:rPr>
          <w:rFonts w:cstheme="minorHAnsi"/>
          <w:sz w:val="24"/>
          <w:szCs w:val="24"/>
        </w:rPr>
        <w:t xml:space="preserve"> in the East, to Surat in the West; b) o</w:t>
      </w:r>
      <w:proofErr w:type="spellStart"/>
      <w:r w:rsidRPr="000A7FF9">
        <w:rPr>
          <w:rFonts w:cstheme="minorHAnsi"/>
          <w:sz w:val="24"/>
          <w:szCs w:val="24"/>
          <w:lang w:val="en-GB"/>
        </w:rPr>
        <w:t>perationalise</w:t>
      </w:r>
      <w:proofErr w:type="spellEnd"/>
      <w:r w:rsidRPr="000A7FF9">
        <w:rPr>
          <w:rFonts w:cstheme="minorHAnsi"/>
          <w:sz w:val="24"/>
          <w:szCs w:val="24"/>
        </w:rPr>
        <w:t xml:space="preserve"> </w:t>
      </w:r>
      <w:r w:rsidRPr="000A7FF9">
        <w:rPr>
          <w:rFonts w:cstheme="minorHAnsi"/>
          <w:b/>
          <w:bCs/>
          <w:sz w:val="24"/>
          <w:szCs w:val="24"/>
          <w:lang w:val="en-GB"/>
        </w:rPr>
        <w:t>20 new National Waterways</w:t>
      </w:r>
      <w:r w:rsidRPr="000A7FF9">
        <w:rPr>
          <w:rFonts w:cstheme="minorHAnsi"/>
          <w:sz w:val="24"/>
          <w:szCs w:val="24"/>
          <w:lang w:val="en-GB"/>
        </w:rPr>
        <w:t xml:space="preserve"> (NW) over next 5 years, starting with NW-5 in Odisha to connect mineral rich areas of Talcher and Angul and industrial centres like Kalinga Nagar to the Ports of </w:t>
      </w:r>
      <w:proofErr w:type="spellStart"/>
      <w:r w:rsidRPr="000A7FF9">
        <w:rPr>
          <w:rFonts w:cstheme="minorHAnsi"/>
          <w:sz w:val="24"/>
          <w:szCs w:val="24"/>
          <w:lang w:val="en-GB"/>
        </w:rPr>
        <w:t>Paradeep</w:t>
      </w:r>
      <w:proofErr w:type="spellEnd"/>
      <w:r w:rsidRPr="000A7FF9">
        <w:rPr>
          <w:rFonts w:cstheme="minorHAnsi"/>
          <w:sz w:val="24"/>
          <w:szCs w:val="24"/>
          <w:lang w:val="en-GB"/>
        </w:rPr>
        <w:t xml:space="preserve"> and </w:t>
      </w:r>
      <w:proofErr w:type="spellStart"/>
      <w:r w:rsidRPr="000A7FF9">
        <w:rPr>
          <w:rFonts w:cstheme="minorHAnsi"/>
          <w:sz w:val="24"/>
          <w:szCs w:val="24"/>
          <w:lang w:val="en-GB"/>
        </w:rPr>
        <w:t>Dhamra</w:t>
      </w:r>
      <w:proofErr w:type="spellEnd"/>
      <w:r w:rsidRPr="000A7FF9">
        <w:rPr>
          <w:rFonts w:cstheme="minorHAnsi"/>
          <w:sz w:val="24"/>
          <w:szCs w:val="24"/>
          <w:lang w:val="en-GB"/>
        </w:rPr>
        <w:t xml:space="preserve">. </w:t>
      </w:r>
      <w:r w:rsidRPr="000A7FF9">
        <w:rPr>
          <w:rFonts w:cstheme="minorHAnsi"/>
          <w:b/>
          <w:bCs/>
          <w:sz w:val="24"/>
          <w:szCs w:val="24"/>
          <w:lang w:val="en-GB"/>
        </w:rPr>
        <w:t>Training Institutes</w:t>
      </w:r>
      <w:r w:rsidRPr="000A7FF9">
        <w:rPr>
          <w:rFonts w:cstheme="minorHAnsi"/>
          <w:sz w:val="24"/>
          <w:szCs w:val="24"/>
          <w:lang w:val="en-GB"/>
        </w:rPr>
        <w:t xml:space="preserve"> will be set up as Regional Centres of Excellence for development of the required manpower. This will benefit youth in the entire stretch of the waterways to train and acquire skills. </w:t>
      </w:r>
      <w:r w:rsidRPr="000A7FF9">
        <w:rPr>
          <w:rFonts w:cstheme="minorHAnsi"/>
          <w:sz w:val="24"/>
          <w:szCs w:val="24"/>
          <w:lang w:val="en-GB"/>
        </w:rPr>
        <w:br/>
        <w:t xml:space="preserve">Further, a </w:t>
      </w:r>
      <w:r w:rsidRPr="000A7FF9">
        <w:rPr>
          <w:rFonts w:cstheme="minorHAnsi"/>
          <w:b/>
          <w:bCs/>
          <w:sz w:val="24"/>
          <w:szCs w:val="24"/>
          <w:lang w:val="en-GB"/>
        </w:rPr>
        <w:t>ship repair ecosystem</w:t>
      </w:r>
      <w:r w:rsidRPr="000A7FF9">
        <w:rPr>
          <w:rFonts w:cstheme="minorHAnsi"/>
          <w:sz w:val="24"/>
          <w:szCs w:val="24"/>
          <w:lang w:val="en-GB"/>
        </w:rPr>
        <w:t xml:space="preserve"> catering to inland waterways will also be set up at Varanasi and Patna; c) launch a </w:t>
      </w:r>
      <w:r w:rsidRPr="000A7FF9">
        <w:rPr>
          <w:rFonts w:cstheme="minorHAnsi"/>
          <w:b/>
          <w:bCs/>
          <w:sz w:val="24"/>
          <w:szCs w:val="24"/>
          <w:lang w:val="en-GB"/>
        </w:rPr>
        <w:t>Coastal Cargo Promotion Scheme</w:t>
      </w:r>
      <w:r w:rsidRPr="000A7FF9">
        <w:rPr>
          <w:rFonts w:cstheme="minorHAnsi"/>
          <w:sz w:val="24"/>
          <w:szCs w:val="24"/>
          <w:lang w:val="en-GB"/>
        </w:rPr>
        <w:t xml:space="preserve"> for incentivising a modal shift from rail and road, to increase the share of inland waterways and coastal shipping from 6 % to 12 % by 2047. </w:t>
      </w:r>
    </w:p>
    <w:p w14:paraId="07351B9F" w14:textId="77777777" w:rsidR="000A7FF9" w:rsidRPr="000A7FF9" w:rsidRDefault="000A7FF9" w:rsidP="006F4728">
      <w:pPr>
        <w:pStyle w:val="ListParagraph"/>
        <w:numPr>
          <w:ilvl w:val="0"/>
          <w:numId w:val="41"/>
        </w:numPr>
        <w:spacing w:after="120" w:line="300" w:lineRule="exact"/>
        <w:ind w:left="0" w:firstLine="0"/>
        <w:contextualSpacing w:val="0"/>
        <w:jc w:val="both"/>
        <w:rPr>
          <w:rFonts w:cstheme="minorHAnsi"/>
          <w:sz w:val="24"/>
          <w:szCs w:val="24"/>
        </w:rPr>
      </w:pPr>
      <w:r w:rsidRPr="000A7FF9">
        <w:rPr>
          <w:rFonts w:cstheme="minorHAnsi"/>
          <w:sz w:val="24"/>
          <w:szCs w:val="24"/>
          <w:lang w:val="en-GB"/>
        </w:rPr>
        <w:t>To enhance last-mile and remote connectivity, and promote tourism, I propose to give incentives to indigenize manufacturing of seaplanes. A</w:t>
      </w:r>
      <w:r w:rsidRPr="000A7FF9">
        <w:rPr>
          <w:rFonts w:cstheme="minorHAnsi"/>
          <w:sz w:val="24"/>
          <w:szCs w:val="24"/>
        </w:rPr>
        <w:t xml:space="preserve"> </w:t>
      </w:r>
      <w:r w:rsidRPr="000A7FF9">
        <w:rPr>
          <w:rFonts w:cstheme="minorHAnsi"/>
          <w:b/>
          <w:bCs/>
          <w:sz w:val="24"/>
          <w:szCs w:val="24"/>
        </w:rPr>
        <w:t xml:space="preserve">Seaplane VGF Scheme </w:t>
      </w:r>
      <w:r w:rsidRPr="000A7FF9">
        <w:rPr>
          <w:rFonts w:cstheme="minorHAnsi"/>
          <w:sz w:val="24"/>
          <w:szCs w:val="24"/>
        </w:rPr>
        <w:t>will be also be introduced to</w:t>
      </w:r>
      <w:r w:rsidRPr="000A7FF9">
        <w:rPr>
          <w:rFonts w:cstheme="minorHAnsi"/>
          <w:sz w:val="24"/>
          <w:szCs w:val="24"/>
          <w:lang w:val="en-GB"/>
        </w:rPr>
        <w:t xml:space="preserve"> </w:t>
      </w:r>
      <w:r w:rsidRPr="000A7FF9">
        <w:rPr>
          <w:rFonts w:cstheme="minorHAnsi"/>
          <w:sz w:val="24"/>
          <w:szCs w:val="24"/>
        </w:rPr>
        <w:t>provide support for operations.</w:t>
      </w:r>
    </w:p>
    <w:p w14:paraId="1B7146BB" w14:textId="77777777" w:rsidR="000A7FF9" w:rsidRPr="000A7FF9" w:rsidRDefault="000A7FF9" w:rsidP="006F4728">
      <w:pPr>
        <w:spacing w:after="120" w:line="300" w:lineRule="exact"/>
        <w:jc w:val="both"/>
        <w:rPr>
          <w:rFonts w:cstheme="minorHAnsi"/>
          <w:b/>
          <w:bCs/>
          <w:sz w:val="24"/>
          <w:szCs w:val="24"/>
          <w:lang w:val="en-US"/>
        </w:rPr>
      </w:pPr>
      <w:r w:rsidRPr="000A7FF9">
        <w:rPr>
          <w:rFonts w:cstheme="minorHAnsi"/>
          <w:b/>
          <w:bCs/>
          <w:sz w:val="24"/>
          <w:szCs w:val="24"/>
          <w:lang w:val="en-GB"/>
        </w:rPr>
        <w:t>Carbon Capture Utilization and Storage (CCUS)</w:t>
      </w:r>
    </w:p>
    <w:p w14:paraId="63B32E9A" w14:textId="7CF2605B" w:rsidR="000A7FF9" w:rsidRPr="000A7FF9" w:rsidRDefault="000A7FF9" w:rsidP="006F4728">
      <w:pPr>
        <w:pStyle w:val="ListParagraph"/>
        <w:numPr>
          <w:ilvl w:val="0"/>
          <w:numId w:val="41"/>
        </w:numPr>
        <w:spacing w:after="120" w:line="300" w:lineRule="exact"/>
        <w:ind w:left="0" w:firstLine="0"/>
        <w:contextualSpacing w:val="0"/>
        <w:jc w:val="both"/>
        <w:rPr>
          <w:rFonts w:cstheme="minorHAnsi"/>
          <w:sz w:val="24"/>
          <w:szCs w:val="24"/>
          <w:lang w:val="en-GB"/>
        </w:rPr>
      </w:pPr>
      <w:r w:rsidRPr="000A7FF9">
        <w:rPr>
          <w:rFonts w:cstheme="minorHAnsi"/>
          <w:sz w:val="24"/>
          <w:szCs w:val="24"/>
          <w:lang w:val="en-GB"/>
        </w:rPr>
        <w:t xml:space="preserve">Aligning with the roadmap launched in December 2025, CCUS </w:t>
      </w:r>
      <w:r w:rsidRPr="000A7FF9">
        <w:rPr>
          <w:rFonts w:cstheme="minorHAnsi"/>
          <w:sz w:val="24"/>
          <w:szCs w:val="24"/>
        </w:rPr>
        <w:t xml:space="preserve">technologies at scale will </w:t>
      </w:r>
      <w:r w:rsidRPr="000A7FF9">
        <w:rPr>
          <w:rFonts w:cstheme="minorHAnsi"/>
          <w:sz w:val="24"/>
          <w:szCs w:val="24"/>
          <w:lang w:val="en-GB"/>
        </w:rPr>
        <w:t>achieve higher readiness levels in end-use applications across five industrial sectors, including, power, steel, cement, refineries and chemicals</w:t>
      </w:r>
      <w:r w:rsidRPr="000A7FF9">
        <w:rPr>
          <w:rFonts w:cstheme="minorHAnsi"/>
          <w:sz w:val="24"/>
          <w:szCs w:val="24"/>
        </w:rPr>
        <w:t xml:space="preserve">.  An outlay of </w:t>
      </w:r>
      <w:r w:rsidRPr="000A7FF9">
        <w:rPr>
          <w:rFonts w:cstheme="minorHAnsi"/>
          <w:sz w:val="24"/>
          <w:szCs w:val="24"/>
          <w:lang w:val="en-GB"/>
        </w:rPr>
        <w:t>₹</w:t>
      </w:r>
      <w:r w:rsidRPr="000A7FF9">
        <w:rPr>
          <w:rFonts w:cstheme="minorHAnsi"/>
          <w:sz w:val="24"/>
          <w:szCs w:val="24"/>
          <w:shd w:val="clear" w:color="auto" w:fill="FFFFFF" w:themeFill="background1"/>
        </w:rPr>
        <w:t>20,000 crore</w:t>
      </w:r>
      <w:r w:rsidRPr="000A7FF9">
        <w:rPr>
          <w:rFonts w:cstheme="minorHAnsi"/>
          <w:sz w:val="24"/>
          <w:szCs w:val="24"/>
        </w:rPr>
        <w:t xml:space="preserve"> is proposed over the next 5 years. </w:t>
      </w:r>
    </w:p>
    <w:p w14:paraId="6C0FAC66" w14:textId="77777777" w:rsidR="000A7FF9" w:rsidRPr="000A7FF9" w:rsidRDefault="000A7FF9" w:rsidP="006F4728">
      <w:pPr>
        <w:spacing w:after="120" w:line="300" w:lineRule="exact"/>
        <w:jc w:val="both"/>
        <w:rPr>
          <w:rFonts w:cstheme="minorHAnsi"/>
          <w:b/>
          <w:sz w:val="24"/>
          <w:szCs w:val="24"/>
          <w:lang w:val="en-GB"/>
        </w:rPr>
      </w:pPr>
      <w:r w:rsidRPr="000A7FF9">
        <w:rPr>
          <w:rFonts w:cstheme="minorHAnsi"/>
          <w:b/>
          <w:bCs/>
          <w:sz w:val="24"/>
          <w:szCs w:val="24"/>
          <w:lang w:val="en-US"/>
        </w:rPr>
        <w:t xml:space="preserve">City Economic Regions </w:t>
      </w:r>
    </w:p>
    <w:p w14:paraId="3055B8D2" w14:textId="77777777" w:rsidR="000A7FF9" w:rsidRPr="000A7FF9" w:rsidRDefault="000A7FF9" w:rsidP="006F4728">
      <w:pPr>
        <w:pStyle w:val="ListParagraph"/>
        <w:numPr>
          <w:ilvl w:val="0"/>
          <w:numId w:val="41"/>
        </w:numPr>
        <w:spacing w:after="120" w:line="300" w:lineRule="exact"/>
        <w:ind w:left="0" w:firstLine="0"/>
        <w:contextualSpacing w:val="0"/>
        <w:jc w:val="both"/>
        <w:rPr>
          <w:rFonts w:cstheme="minorHAnsi"/>
          <w:b/>
          <w:bCs/>
          <w:sz w:val="24"/>
          <w:szCs w:val="24"/>
          <w:u w:val="single"/>
          <w:lang w:val="en-US"/>
        </w:rPr>
      </w:pPr>
      <w:r w:rsidRPr="000A7FF9">
        <w:rPr>
          <w:rFonts w:cstheme="minorHAnsi"/>
          <w:sz w:val="24"/>
          <w:szCs w:val="24"/>
          <w:lang w:val="en-US"/>
        </w:rPr>
        <w:t xml:space="preserve">Cities are India’s engines of growth, innovation, and opportunities. We shall now focus on Tier II and Tier III cities, and even temple-towns, which need modern infrastructure and basic amenities. This Budget aims to further amplify the potential of cities </w:t>
      </w:r>
      <w:r w:rsidRPr="000A7FF9">
        <w:rPr>
          <w:rFonts w:cstheme="minorHAnsi"/>
          <w:sz w:val="24"/>
          <w:szCs w:val="24"/>
        </w:rPr>
        <w:t xml:space="preserve">to deliver the economic power of agglomerations by mapping city economic regions (CER), based on </w:t>
      </w:r>
      <w:r w:rsidRPr="000A7FF9">
        <w:rPr>
          <w:rFonts w:cstheme="minorHAnsi"/>
          <w:sz w:val="24"/>
          <w:szCs w:val="24"/>
          <w:lang w:val="en-US"/>
        </w:rPr>
        <w:t xml:space="preserve">their specific growth drivers.  An allocation of </w:t>
      </w:r>
      <w:r w:rsidRPr="000A7FF9">
        <w:rPr>
          <w:rFonts w:cstheme="minorHAnsi"/>
          <w:sz w:val="24"/>
          <w:szCs w:val="24"/>
          <w:lang w:val="en-GB"/>
        </w:rPr>
        <w:t>₹</w:t>
      </w:r>
      <w:r w:rsidRPr="000A7FF9">
        <w:rPr>
          <w:rFonts w:cstheme="minorHAnsi"/>
          <w:sz w:val="24"/>
          <w:szCs w:val="24"/>
          <w:lang w:val="en-US"/>
        </w:rPr>
        <w:t xml:space="preserve"> 5000 crore per CER over 5 years is proposed for implementing their plans </w:t>
      </w:r>
      <w:r w:rsidRPr="000A7FF9">
        <w:rPr>
          <w:rFonts w:cstheme="minorHAnsi"/>
          <w:sz w:val="24"/>
          <w:szCs w:val="24"/>
          <w:lang w:val="en-US"/>
        </w:rPr>
        <w:lastRenderedPageBreak/>
        <w:t xml:space="preserve">through a challenge mode with a reform-cum-results based financing mechanism.  </w:t>
      </w:r>
    </w:p>
    <w:p w14:paraId="63A01C31" w14:textId="0C46E0BC" w:rsidR="000A7FF9" w:rsidRPr="000A7FF9" w:rsidRDefault="000A7FF9" w:rsidP="006F4728">
      <w:pPr>
        <w:pStyle w:val="ListParagraph"/>
        <w:numPr>
          <w:ilvl w:val="0"/>
          <w:numId w:val="41"/>
        </w:numPr>
        <w:spacing w:after="120" w:line="300" w:lineRule="exact"/>
        <w:ind w:left="0" w:firstLine="0"/>
        <w:contextualSpacing w:val="0"/>
        <w:jc w:val="both"/>
        <w:rPr>
          <w:rFonts w:cstheme="minorHAnsi"/>
          <w:b/>
          <w:bCs/>
          <w:sz w:val="24"/>
          <w:szCs w:val="24"/>
          <w:u w:val="single"/>
          <w:lang w:val="en-US"/>
        </w:rPr>
      </w:pPr>
      <w:r w:rsidRPr="000A7FF9">
        <w:rPr>
          <w:rFonts w:cstheme="minorHAnsi"/>
          <w:sz w:val="24"/>
          <w:szCs w:val="24"/>
        </w:rPr>
        <w:t xml:space="preserve">In order to promote environmentally sustainable passenger systems, we will develop seven </w:t>
      </w:r>
      <w:r w:rsidRPr="000A7FF9">
        <w:rPr>
          <w:rFonts w:cstheme="minorHAnsi"/>
          <w:b/>
          <w:bCs/>
          <w:sz w:val="24"/>
          <w:szCs w:val="24"/>
        </w:rPr>
        <w:t>High-Speed Rail</w:t>
      </w:r>
      <w:r w:rsidRPr="000A7FF9">
        <w:rPr>
          <w:rFonts w:cstheme="minorHAnsi"/>
          <w:sz w:val="24"/>
          <w:szCs w:val="24"/>
        </w:rPr>
        <w:t xml:space="preserve"> </w:t>
      </w:r>
      <w:r w:rsidRPr="000A7FF9">
        <w:rPr>
          <w:rFonts w:cstheme="minorHAnsi"/>
          <w:b/>
          <w:bCs/>
          <w:sz w:val="24"/>
          <w:szCs w:val="24"/>
        </w:rPr>
        <w:t>corridors</w:t>
      </w:r>
      <w:r w:rsidRPr="000A7FF9">
        <w:rPr>
          <w:rFonts w:cstheme="minorHAnsi"/>
          <w:sz w:val="24"/>
          <w:szCs w:val="24"/>
        </w:rPr>
        <w:t xml:space="preserve"> </w:t>
      </w:r>
      <w:r w:rsidRPr="000A7FF9">
        <w:rPr>
          <w:rFonts w:cstheme="minorHAnsi"/>
          <w:b/>
          <w:bCs/>
          <w:sz w:val="24"/>
          <w:szCs w:val="24"/>
        </w:rPr>
        <w:t>between cities as ‘growth connectors’</w:t>
      </w:r>
      <w:r w:rsidRPr="000A7FF9">
        <w:rPr>
          <w:rFonts w:cstheme="minorHAnsi"/>
          <w:sz w:val="24"/>
          <w:szCs w:val="24"/>
        </w:rPr>
        <w:t xml:space="preserve">, namely </w:t>
      </w:r>
      <w:proofErr w:type="spellStart"/>
      <w:r w:rsidRPr="000A7FF9">
        <w:rPr>
          <w:rFonts w:cstheme="minorHAnsi"/>
          <w:sz w:val="24"/>
          <w:szCs w:val="24"/>
        </w:rPr>
        <w:t>i</w:t>
      </w:r>
      <w:proofErr w:type="spellEnd"/>
      <w:r w:rsidRPr="000A7FF9">
        <w:rPr>
          <w:rFonts w:cstheme="minorHAnsi"/>
          <w:sz w:val="24"/>
          <w:szCs w:val="24"/>
        </w:rPr>
        <w:t>) Mumbai-Pune, ii) Pune-Hyderabad, iii) Hyderabad-Bengaluru,</w:t>
      </w:r>
      <w:r w:rsidR="000A03AE">
        <w:rPr>
          <w:rFonts w:cstheme="minorHAnsi"/>
          <w:sz w:val="24"/>
          <w:szCs w:val="24"/>
        </w:rPr>
        <w:t xml:space="preserve"> </w:t>
      </w:r>
      <w:r w:rsidRPr="000A7FF9">
        <w:rPr>
          <w:rFonts w:cstheme="minorHAnsi"/>
          <w:sz w:val="24"/>
          <w:szCs w:val="24"/>
        </w:rPr>
        <w:t>iv) Hyderabad-Chennai, v) Chennai-Bengaluru, vi) Delhi-Varanasi, vii) Varanasi-Siliguri.</w:t>
      </w:r>
    </w:p>
    <w:p w14:paraId="10665DB8" w14:textId="77777777" w:rsidR="000A7FF9" w:rsidRPr="000A7FF9" w:rsidRDefault="000A7FF9" w:rsidP="006F4728">
      <w:pPr>
        <w:spacing w:after="120" w:line="300" w:lineRule="exact"/>
        <w:jc w:val="both"/>
        <w:rPr>
          <w:rFonts w:cstheme="minorHAnsi"/>
          <w:b/>
          <w:bCs/>
          <w:sz w:val="24"/>
          <w:szCs w:val="24"/>
          <w:u w:val="single"/>
          <w:lang w:val="en-US"/>
        </w:rPr>
      </w:pPr>
      <w:r w:rsidRPr="000A7FF9">
        <w:rPr>
          <w:rFonts w:eastAsia="Calibri" w:cstheme="minorHAnsi"/>
          <w:b/>
          <w:bCs/>
          <w:sz w:val="24"/>
          <w:szCs w:val="24"/>
          <w:lang w:val="en-GB"/>
        </w:rPr>
        <w:t>Financial Sector</w:t>
      </w:r>
    </w:p>
    <w:p w14:paraId="42260E1F" w14:textId="77777777" w:rsidR="000A7FF9" w:rsidRPr="000A7FF9" w:rsidRDefault="000A7FF9" w:rsidP="006F4728">
      <w:pPr>
        <w:pStyle w:val="ListParagraph"/>
        <w:numPr>
          <w:ilvl w:val="0"/>
          <w:numId w:val="41"/>
        </w:numPr>
        <w:spacing w:after="120" w:line="300" w:lineRule="exact"/>
        <w:ind w:left="0" w:firstLine="0"/>
        <w:contextualSpacing w:val="0"/>
        <w:jc w:val="both"/>
        <w:rPr>
          <w:rFonts w:eastAsia="Times New Roman" w:cstheme="minorHAnsi"/>
          <w:sz w:val="24"/>
          <w:szCs w:val="24"/>
          <w:lang w:eastAsia="en-IN"/>
        </w:rPr>
      </w:pPr>
      <w:r w:rsidRPr="000A7FF9">
        <w:rPr>
          <w:rFonts w:eastAsia="Times New Roman" w:cstheme="minorHAnsi"/>
          <w:sz w:val="24"/>
          <w:szCs w:val="24"/>
          <w:lang w:eastAsia="en-IN"/>
        </w:rPr>
        <w:t>The Indian banking sector today is characterised by strong balance sheets, historic highs in profitability, improved asset quality and coverage exceeding 98% of villages in the country. At this juncture, we are well-placed to futuristically evaluate the measures needed to continue on the path of reform-led growth of this sector.</w:t>
      </w:r>
    </w:p>
    <w:p w14:paraId="48F89088" w14:textId="77777777" w:rsidR="000A7FF9" w:rsidRPr="000A7FF9" w:rsidRDefault="000A7FF9" w:rsidP="006F4728">
      <w:pPr>
        <w:pStyle w:val="ListParagraph"/>
        <w:numPr>
          <w:ilvl w:val="0"/>
          <w:numId w:val="41"/>
        </w:numPr>
        <w:spacing w:after="120" w:line="300" w:lineRule="exact"/>
        <w:ind w:left="0" w:firstLine="0"/>
        <w:contextualSpacing w:val="0"/>
        <w:jc w:val="both"/>
        <w:rPr>
          <w:rFonts w:eastAsia="Times New Roman" w:cstheme="minorHAnsi"/>
          <w:sz w:val="24"/>
          <w:szCs w:val="24"/>
          <w:lang w:eastAsia="en-IN"/>
        </w:rPr>
      </w:pPr>
      <w:r w:rsidRPr="000A7FF9">
        <w:rPr>
          <w:rFonts w:eastAsia="Times New Roman" w:cstheme="minorHAnsi"/>
          <w:sz w:val="24"/>
          <w:szCs w:val="24"/>
          <w:lang w:eastAsia="en-IN"/>
        </w:rPr>
        <w:t xml:space="preserve">I propose setting up a </w:t>
      </w:r>
      <w:r w:rsidRPr="000A7FF9">
        <w:rPr>
          <w:rFonts w:eastAsia="Times New Roman" w:cstheme="minorHAnsi"/>
          <w:b/>
          <w:bCs/>
          <w:sz w:val="24"/>
          <w:szCs w:val="24"/>
          <w:lang w:eastAsia="en-IN"/>
        </w:rPr>
        <w:t>“High Level Committee on Banking for Viksit Bharat”</w:t>
      </w:r>
      <w:r w:rsidRPr="000A7FF9">
        <w:rPr>
          <w:rFonts w:eastAsia="Times New Roman" w:cstheme="minorHAnsi"/>
          <w:sz w:val="24"/>
          <w:szCs w:val="24"/>
          <w:lang w:eastAsia="en-IN"/>
        </w:rPr>
        <w:t>, to comprehensively review the sector and align it with India’s next phase of growth, while safeguarding financial stability, inclusion and consumer protection.</w:t>
      </w:r>
    </w:p>
    <w:p w14:paraId="02CD8003" w14:textId="77777777" w:rsidR="000A7FF9" w:rsidRPr="000A7FF9" w:rsidRDefault="000A7FF9" w:rsidP="006F4728">
      <w:pPr>
        <w:pStyle w:val="ListParagraph"/>
        <w:numPr>
          <w:ilvl w:val="0"/>
          <w:numId w:val="41"/>
        </w:numPr>
        <w:spacing w:after="120" w:line="300" w:lineRule="exact"/>
        <w:ind w:left="0" w:firstLine="0"/>
        <w:contextualSpacing w:val="0"/>
        <w:jc w:val="both"/>
        <w:rPr>
          <w:rFonts w:eastAsia="Times New Roman" w:cstheme="minorHAnsi"/>
          <w:sz w:val="24"/>
          <w:szCs w:val="24"/>
          <w:lang w:eastAsia="en-IN"/>
        </w:rPr>
      </w:pPr>
      <w:r w:rsidRPr="000A7FF9">
        <w:rPr>
          <w:rFonts w:eastAsia="Times New Roman" w:cstheme="minorHAnsi"/>
          <w:sz w:val="24"/>
          <w:szCs w:val="24"/>
          <w:lang w:eastAsia="en-IN"/>
        </w:rPr>
        <w:t xml:space="preserve">The vision for </w:t>
      </w:r>
      <w:r w:rsidRPr="000A7FF9">
        <w:rPr>
          <w:rFonts w:eastAsia="Times New Roman" w:cstheme="minorHAnsi"/>
          <w:b/>
          <w:bCs/>
          <w:sz w:val="24"/>
          <w:szCs w:val="24"/>
          <w:lang w:eastAsia="en-IN"/>
        </w:rPr>
        <w:t>NBFCs for Viksit Bharat</w:t>
      </w:r>
      <w:r w:rsidRPr="000A7FF9">
        <w:rPr>
          <w:rFonts w:eastAsia="Times New Roman" w:cstheme="minorHAnsi"/>
          <w:sz w:val="24"/>
          <w:szCs w:val="24"/>
          <w:lang w:eastAsia="en-IN"/>
        </w:rPr>
        <w:t xml:space="preserve"> has been outlined with clear targets for credit disbursement and technology adoption. In order to achieve scale and improve efficiency in the Public Sector NBFCs, as a first step, it is proposed to </w:t>
      </w:r>
      <w:r w:rsidRPr="000A7FF9">
        <w:rPr>
          <w:rFonts w:eastAsia="Times New Roman" w:cstheme="minorHAnsi"/>
          <w:b/>
          <w:bCs/>
          <w:sz w:val="24"/>
          <w:szCs w:val="24"/>
          <w:lang w:eastAsia="en-IN"/>
        </w:rPr>
        <w:t xml:space="preserve">restructure the Power Finance Corporation and Rural Electrification Corporation. </w:t>
      </w:r>
    </w:p>
    <w:p w14:paraId="20B494F6" w14:textId="77777777" w:rsidR="000A7FF9" w:rsidRPr="000A7FF9" w:rsidRDefault="000A7FF9" w:rsidP="006F4728">
      <w:pPr>
        <w:pStyle w:val="ListParagraph"/>
        <w:numPr>
          <w:ilvl w:val="0"/>
          <w:numId w:val="41"/>
        </w:numPr>
        <w:spacing w:after="120" w:line="300" w:lineRule="exact"/>
        <w:ind w:left="0" w:firstLine="0"/>
        <w:contextualSpacing w:val="0"/>
        <w:jc w:val="both"/>
        <w:rPr>
          <w:rFonts w:eastAsia="Times New Roman" w:cstheme="minorHAnsi"/>
          <w:sz w:val="24"/>
          <w:szCs w:val="24"/>
          <w:lang w:eastAsia="en-IN"/>
        </w:rPr>
      </w:pPr>
      <w:r w:rsidRPr="000A7FF9">
        <w:rPr>
          <w:rFonts w:eastAsia="Times New Roman" w:cstheme="minorHAnsi"/>
          <w:sz w:val="24"/>
          <w:szCs w:val="24"/>
          <w:lang w:eastAsia="en-IN"/>
        </w:rPr>
        <w:t xml:space="preserve">I propose a comprehensive review of the </w:t>
      </w:r>
      <w:r w:rsidRPr="000A7FF9">
        <w:rPr>
          <w:rFonts w:eastAsia="Times New Roman" w:cstheme="minorHAnsi"/>
          <w:b/>
          <w:bCs/>
          <w:sz w:val="24"/>
          <w:szCs w:val="24"/>
          <w:lang w:eastAsia="en-IN"/>
        </w:rPr>
        <w:t>Foreign Exchange Management (Non-debt Instruments) Rules</w:t>
      </w:r>
      <w:r w:rsidRPr="000A7FF9">
        <w:rPr>
          <w:rFonts w:eastAsia="Times New Roman" w:cstheme="minorHAnsi"/>
          <w:sz w:val="24"/>
          <w:szCs w:val="24"/>
          <w:lang w:eastAsia="en-IN"/>
        </w:rPr>
        <w:t xml:space="preserve"> to create a more contemporary, user-friendly framework for foreign investments, consistent with India’s evolving economic priorities. </w:t>
      </w:r>
    </w:p>
    <w:p w14:paraId="4AC358BE" w14:textId="77777777" w:rsidR="000A7FF9" w:rsidRPr="000A7FF9" w:rsidRDefault="000A7FF9" w:rsidP="006F4728">
      <w:pPr>
        <w:spacing w:after="120" w:line="300" w:lineRule="exact"/>
        <w:jc w:val="both"/>
        <w:rPr>
          <w:rFonts w:eastAsia="Times New Roman" w:cstheme="minorHAnsi"/>
          <w:sz w:val="24"/>
          <w:szCs w:val="24"/>
          <w:lang w:eastAsia="en-IN"/>
        </w:rPr>
      </w:pPr>
      <w:r w:rsidRPr="000A7FF9">
        <w:rPr>
          <w:rFonts w:eastAsia="Calibri" w:cstheme="minorHAnsi"/>
          <w:b/>
          <w:bCs/>
          <w:sz w:val="24"/>
          <w:szCs w:val="24"/>
          <w:lang w:val="en-US"/>
        </w:rPr>
        <w:t>Corporate Bond Market</w:t>
      </w:r>
    </w:p>
    <w:p w14:paraId="4330446B" w14:textId="77777777" w:rsidR="000A7FF9" w:rsidRPr="000A7FF9" w:rsidRDefault="000A7FF9" w:rsidP="006F4728">
      <w:pPr>
        <w:pStyle w:val="ListParagraph"/>
        <w:numPr>
          <w:ilvl w:val="0"/>
          <w:numId w:val="41"/>
        </w:numPr>
        <w:spacing w:after="120" w:line="300" w:lineRule="exact"/>
        <w:ind w:left="0" w:firstLine="0"/>
        <w:contextualSpacing w:val="0"/>
        <w:jc w:val="both"/>
        <w:rPr>
          <w:rFonts w:eastAsia="Calibri" w:cstheme="minorHAnsi"/>
          <w:sz w:val="24"/>
          <w:szCs w:val="24"/>
          <w:lang w:val="en-GB"/>
        </w:rPr>
      </w:pPr>
      <w:r w:rsidRPr="000A7FF9">
        <w:rPr>
          <w:rFonts w:eastAsia="Calibri" w:cstheme="minorHAnsi"/>
          <w:sz w:val="24"/>
          <w:szCs w:val="24"/>
          <w:lang w:val="en-GB"/>
        </w:rPr>
        <w:t xml:space="preserve">I propose to introduce a market making framework with suitable access to funds and derivatives on corporate bond indices. I also propose to introduce total return swaps on corporate bonds. </w:t>
      </w:r>
    </w:p>
    <w:p w14:paraId="2DBD9D15" w14:textId="77777777" w:rsidR="000A7FF9" w:rsidRPr="000A7FF9" w:rsidRDefault="000A7FF9" w:rsidP="006F4728">
      <w:pPr>
        <w:spacing w:after="120" w:line="300" w:lineRule="exact"/>
        <w:jc w:val="both"/>
        <w:rPr>
          <w:rFonts w:eastAsia="Calibri" w:cstheme="minorHAnsi"/>
          <w:b/>
          <w:bCs/>
          <w:sz w:val="24"/>
          <w:szCs w:val="24"/>
          <w:lang w:val="en-GB"/>
        </w:rPr>
      </w:pPr>
      <w:r w:rsidRPr="000A7FF9">
        <w:rPr>
          <w:rFonts w:eastAsia="Calibri" w:cstheme="minorHAnsi"/>
          <w:b/>
          <w:bCs/>
          <w:sz w:val="24"/>
          <w:szCs w:val="24"/>
          <w:lang w:val="en-GB"/>
        </w:rPr>
        <w:t>Municipal Bonds</w:t>
      </w:r>
    </w:p>
    <w:p w14:paraId="5E3FEACB" w14:textId="336094C9" w:rsidR="000A7FF9" w:rsidRPr="000A7FF9" w:rsidRDefault="000A7FF9" w:rsidP="006F4728">
      <w:pPr>
        <w:pStyle w:val="ListParagraph"/>
        <w:numPr>
          <w:ilvl w:val="0"/>
          <w:numId w:val="41"/>
        </w:numPr>
        <w:shd w:val="clear" w:color="auto" w:fill="FFFFFF" w:themeFill="background1"/>
        <w:spacing w:after="120" w:line="300" w:lineRule="exact"/>
        <w:ind w:left="0" w:firstLine="0"/>
        <w:contextualSpacing w:val="0"/>
        <w:jc w:val="both"/>
        <w:rPr>
          <w:rFonts w:eastAsia="Calibri" w:cstheme="minorHAnsi"/>
          <w:b/>
          <w:bCs/>
          <w:sz w:val="24"/>
          <w:szCs w:val="24"/>
          <w:lang w:val="en-GB"/>
        </w:rPr>
      </w:pPr>
      <w:r w:rsidRPr="000A7FF9">
        <w:rPr>
          <w:rFonts w:eastAsia="Calibri" w:cstheme="minorHAnsi"/>
          <w:sz w:val="24"/>
          <w:szCs w:val="24"/>
          <w:lang w:val="en-GB"/>
        </w:rPr>
        <w:t xml:space="preserve">To encourage the issuance of municipal bonds of higher value by large cities, I propose an incentive of ₹100 crore for a single bond issuance </w:t>
      </w:r>
      <w:r w:rsidRPr="000A7FF9">
        <w:rPr>
          <w:rFonts w:eastAsia="Calibri" w:cstheme="minorHAnsi"/>
          <w:sz w:val="24"/>
          <w:szCs w:val="24"/>
          <w:lang w:val="en-GB"/>
        </w:rPr>
        <w:lastRenderedPageBreak/>
        <w:t xml:space="preserve">of more than ₹1000 crore. The current scheme under AMRUT which incentivises issuances up to ₹200 crore, will also continue to support smaller and medium towns. </w:t>
      </w:r>
    </w:p>
    <w:p w14:paraId="551F687A" w14:textId="77777777" w:rsidR="000A7FF9" w:rsidRPr="000A7FF9" w:rsidRDefault="000A7FF9" w:rsidP="006F4728">
      <w:pPr>
        <w:spacing w:after="120" w:line="300" w:lineRule="exact"/>
        <w:jc w:val="both"/>
        <w:rPr>
          <w:rFonts w:eastAsia="Calibri" w:cstheme="minorHAnsi"/>
          <w:b/>
          <w:bCs/>
          <w:sz w:val="24"/>
          <w:szCs w:val="24"/>
        </w:rPr>
      </w:pPr>
      <w:r w:rsidRPr="000A7FF9">
        <w:rPr>
          <w:rFonts w:eastAsia="Calibri" w:cstheme="minorHAnsi"/>
          <w:b/>
          <w:bCs/>
          <w:sz w:val="24"/>
          <w:szCs w:val="24"/>
        </w:rPr>
        <w:t>Ease of Doing Business</w:t>
      </w:r>
    </w:p>
    <w:p w14:paraId="30F7FE64" w14:textId="1B38A3FC" w:rsidR="000A7FF9" w:rsidRPr="000A7FF9" w:rsidRDefault="000A7FF9" w:rsidP="006F4728">
      <w:pPr>
        <w:pStyle w:val="ListParagraph"/>
        <w:numPr>
          <w:ilvl w:val="0"/>
          <w:numId w:val="41"/>
        </w:numPr>
        <w:spacing w:after="120" w:line="300" w:lineRule="exact"/>
        <w:ind w:left="0" w:firstLine="0"/>
        <w:contextualSpacing w:val="0"/>
        <w:jc w:val="both"/>
        <w:rPr>
          <w:rFonts w:eastAsia="Calibri" w:cstheme="minorHAnsi"/>
          <w:b/>
          <w:bCs/>
          <w:sz w:val="24"/>
          <w:szCs w:val="24"/>
        </w:rPr>
      </w:pPr>
      <w:r w:rsidRPr="000A7FF9">
        <w:rPr>
          <w:rFonts w:eastAsia="Calibri" w:cstheme="minorHAnsi"/>
          <w:sz w:val="24"/>
          <w:szCs w:val="24"/>
          <w:lang w:val="en-GB"/>
        </w:rPr>
        <w:t xml:space="preserve">Individual Persons Resident Outside India (PROI) will be permitted to invest in equity instruments of listed Indian companies through the Portfolio Investment Scheme. It is also proposed to increase the investment limit for an individual PROI under this scheme from 5% to 10%, with an overall investment limit for all </w:t>
      </w:r>
      <w:r w:rsidRPr="000A7FF9">
        <w:rPr>
          <w:rFonts w:eastAsia="Calibri" w:cstheme="minorHAnsi"/>
          <w:sz w:val="24"/>
          <w:szCs w:val="24"/>
          <w:lang w:val="en-GB"/>
        </w:rPr>
        <w:br/>
        <w:t xml:space="preserve">individual PROIs to 24%, from the current 10%. </w:t>
      </w:r>
    </w:p>
    <w:p w14:paraId="34E715A6" w14:textId="77777777" w:rsidR="000A7FF9" w:rsidRPr="000A7FF9" w:rsidRDefault="000A7FF9" w:rsidP="006F4728">
      <w:pPr>
        <w:spacing w:after="120" w:line="300" w:lineRule="exact"/>
        <w:jc w:val="both"/>
        <w:rPr>
          <w:rFonts w:eastAsia="Calibri" w:cstheme="minorHAnsi"/>
          <w:b/>
          <w:bCs/>
          <w:sz w:val="24"/>
          <w:szCs w:val="24"/>
        </w:rPr>
      </w:pPr>
      <w:r w:rsidRPr="000A7FF9">
        <w:rPr>
          <w:rFonts w:eastAsia="Calibri" w:cstheme="minorHAnsi"/>
          <w:b/>
          <w:bCs/>
          <w:sz w:val="24"/>
          <w:szCs w:val="24"/>
        </w:rPr>
        <w:t>Emerging technologies, including AI</w:t>
      </w:r>
    </w:p>
    <w:p w14:paraId="20365A8C" w14:textId="77777777" w:rsidR="000A7FF9" w:rsidRPr="000A7FF9" w:rsidRDefault="000A7FF9" w:rsidP="006F4728">
      <w:pPr>
        <w:pStyle w:val="ListParagraph"/>
        <w:numPr>
          <w:ilvl w:val="0"/>
          <w:numId w:val="41"/>
        </w:numPr>
        <w:spacing w:after="120" w:line="300" w:lineRule="exact"/>
        <w:ind w:left="0" w:firstLine="0"/>
        <w:contextualSpacing w:val="0"/>
        <w:jc w:val="both"/>
        <w:rPr>
          <w:rFonts w:eastAsia="Calibri" w:cstheme="minorHAnsi"/>
          <w:bCs/>
          <w:sz w:val="24"/>
          <w:szCs w:val="24"/>
        </w:rPr>
      </w:pPr>
      <w:r w:rsidRPr="000A7FF9">
        <w:rPr>
          <w:rFonts w:eastAsia="Calibri" w:cstheme="minorHAnsi"/>
          <w:bCs/>
          <w:sz w:val="24"/>
          <w:szCs w:val="24"/>
        </w:rPr>
        <w:t>21</w:t>
      </w:r>
      <w:r w:rsidRPr="000A7FF9">
        <w:rPr>
          <w:rFonts w:eastAsia="Calibri" w:cstheme="minorHAnsi"/>
          <w:bCs/>
          <w:sz w:val="24"/>
          <w:szCs w:val="24"/>
          <w:vertAlign w:val="superscript"/>
        </w:rPr>
        <w:t>st</w:t>
      </w:r>
      <w:r w:rsidRPr="000A7FF9">
        <w:rPr>
          <w:rFonts w:eastAsia="Calibri" w:cstheme="minorHAnsi"/>
          <w:bCs/>
          <w:sz w:val="24"/>
          <w:szCs w:val="24"/>
        </w:rPr>
        <w:t xml:space="preserve"> Century is technology driven. Adoption of technology is for the benefit of all people - farmers in the field, women in STEM, youth keen to upskill and </w:t>
      </w:r>
      <w:proofErr w:type="spellStart"/>
      <w:r w:rsidRPr="000A7FF9">
        <w:rPr>
          <w:rFonts w:eastAsia="Calibri" w:cstheme="minorHAnsi"/>
          <w:bCs/>
          <w:sz w:val="24"/>
          <w:szCs w:val="24"/>
        </w:rPr>
        <w:t>Divyangjan</w:t>
      </w:r>
      <w:proofErr w:type="spellEnd"/>
      <w:r w:rsidRPr="000A7FF9">
        <w:rPr>
          <w:rFonts w:eastAsia="Calibri" w:cstheme="minorHAnsi"/>
          <w:bCs/>
          <w:sz w:val="24"/>
          <w:szCs w:val="24"/>
        </w:rPr>
        <w:t xml:space="preserve"> to access newer opportunities. The Government has taken several steps to support new technologies through AI Mission, National Quantum Mission, </w:t>
      </w:r>
      <w:proofErr w:type="spellStart"/>
      <w:r w:rsidRPr="000A7FF9">
        <w:rPr>
          <w:rFonts w:eastAsia="Calibri" w:cstheme="minorHAnsi"/>
          <w:bCs/>
          <w:sz w:val="24"/>
          <w:szCs w:val="24"/>
        </w:rPr>
        <w:t>Anusandhan</w:t>
      </w:r>
      <w:proofErr w:type="spellEnd"/>
      <w:r w:rsidRPr="000A7FF9">
        <w:rPr>
          <w:rFonts w:eastAsia="Calibri" w:cstheme="minorHAnsi"/>
          <w:bCs/>
          <w:sz w:val="24"/>
          <w:szCs w:val="24"/>
        </w:rPr>
        <w:t xml:space="preserve"> National Research Fund, and Research, Development and Innovation Fund. </w:t>
      </w:r>
    </w:p>
    <w:p w14:paraId="603C6D25" w14:textId="77777777" w:rsidR="000A7FF9" w:rsidRPr="000A7FF9" w:rsidRDefault="000A7FF9" w:rsidP="006F4728">
      <w:pPr>
        <w:pStyle w:val="ListParagraph"/>
        <w:numPr>
          <w:ilvl w:val="0"/>
          <w:numId w:val="41"/>
        </w:numPr>
        <w:spacing w:after="120" w:line="300" w:lineRule="exact"/>
        <w:ind w:left="0" w:firstLine="0"/>
        <w:contextualSpacing w:val="0"/>
        <w:jc w:val="both"/>
        <w:rPr>
          <w:rFonts w:cstheme="minorHAnsi"/>
          <w:bCs/>
          <w:sz w:val="24"/>
          <w:szCs w:val="24"/>
          <w:lang w:val="en-GB"/>
        </w:rPr>
      </w:pPr>
      <w:r w:rsidRPr="000A7FF9">
        <w:rPr>
          <w:rFonts w:cstheme="minorHAnsi"/>
          <w:b/>
          <w:bCs/>
          <w:sz w:val="24"/>
          <w:szCs w:val="24"/>
        </w:rPr>
        <w:t xml:space="preserve">Our second </w:t>
      </w:r>
      <w:proofErr w:type="spellStart"/>
      <w:r w:rsidRPr="000A7FF9">
        <w:rPr>
          <w:rFonts w:cstheme="minorHAnsi"/>
          <w:b/>
          <w:bCs/>
          <w:sz w:val="24"/>
          <w:szCs w:val="24"/>
        </w:rPr>
        <w:t>kartavya</w:t>
      </w:r>
      <w:proofErr w:type="spellEnd"/>
      <w:r w:rsidRPr="000A7FF9">
        <w:rPr>
          <w:rFonts w:cstheme="minorHAnsi"/>
          <w:bCs/>
          <w:sz w:val="24"/>
          <w:szCs w:val="24"/>
        </w:rPr>
        <w:t xml:space="preserve"> is to </w:t>
      </w:r>
      <w:r w:rsidRPr="000A7FF9">
        <w:rPr>
          <w:rFonts w:cstheme="minorHAnsi"/>
          <w:bCs/>
          <w:sz w:val="24"/>
          <w:szCs w:val="24"/>
          <w:lang w:val="en-GB"/>
        </w:rPr>
        <w:t xml:space="preserve">fulfil aspirations and build capacity. </w:t>
      </w:r>
      <w:r w:rsidRPr="000A7FF9">
        <w:rPr>
          <w:rFonts w:cstheme="minorHAnsi"/>
          <w:sz w:val="24"/>
          <w:szCs w:val="24"/>
          <w:lang w:val="en-GB"/>
        </w:rPr>
        <w:t xml:space="preserve">Close to 25 crore individuals have come out of multidimensional poverty through a decade of our </w:t>
      </w:r>
      <w:proofErr w:type="gramStart"/>
      <w:r w:rsidRPr="000A7FF9">
        <w:rPr>
          <w:rFonts w:cstheme="minorHAnsi"/>
          <w:sz w:val="24"/>
          <w:szCs w:val="24"/>
          <w:lang w:val="en-GB"/>
        </w:rPr>
        <w:t>Government’s</w:t>
      </w:r>
      <w:proofErr w:type="gramEnd"/>
      <w:r w:rsidRPr="000A7FF9">
        <w:rPr>
          <w:rFonts w:cstheme="minorHAnsi"/>
          <w:sz w:val="24"/>
          <w:szCs w:val="24"/>
          <w:lang w:val="en-GB"/>
        </w:rPr>
        <w:t xml:space="preserve"> sustained and reform-oriented efforts.</w:t>
      </w:r>
    </w:p>
    <w:p w14:paraId="09341ECE" w14:textId="77777777" w:rsidR="000A7FF9" w:rsidRPr="000A7FF9" w:rsidRDefault="000A7FF9" w:rsidP="006F4728">
      <w:pPr>
        <w:pStyle w:val="ListParagraph"/>
        <w:numPr>
          <w:ilvl w:val="0"/>
          <w:numId w:val="41"/>
        </w:numPr>
        <w:spacing w:after="120" w:line="300" w:lineRule="exact"/>
        <w:ind w:left="0" w:firstLine="0"/>
        <w:contextualSpacing w:val="0"/>
        <w:jc w:val="both"/>
        <w:rPr>
          <w:rFonts w:cstheme="minorHAnsi"/>
          <w:sz w:val="24"/>
          <w:szCs w:val="24"/>
          <w:lang w:val="en-GB"/>
        </w:rPr>
      </w:pPr>
      <w:r w:rsidRPr="000A7FF9">
        <w:rPr>
          <w:rFonts w:cstheme="minorHAnsi"/>
          <w:sz w:val="24"/>
          <w:szCs w:val="24"/>
          <w:lang w:val="en-GB"/>
        </w:rPr>
        <w:t xml:space="preserve">Our </w:t>
      </w:r>
      <w:proofErr w:type="gramStart"/>
      <w:r w:rsidRPr="000A7FF9">
        <w:rPr>
          <w:rFonts w:cstheme="minorHAnsi"/>
          <w:sz w:val="24"/>
          <w:szCs w:val="24"/>
          <w:lang w:val="en-GB"/>
        </w:rPr>
        <w:t>Government</w:t>
      </w:r>
      <w:proofErr w:type="gramEnd"/>
      <w:r w:rsidRPr="000A7FF9">
        <w:rPr>
          <w:rFonts w:cstheme="minorHAnsi"/>
          <w:sz w:val="24"/>
          <w:szCs w:val="24"/>
          <w:lang w:val="en-GB"/>
        </w:rPr>
        <w:t xml:space="preserve"> has therefore decided to place a renewed emphasis on the Services Sector to provide a pathway to fulfilling aspirations of a youthful India, with the following measures.</w:t>
      </w:r>
    </w:p>
    <w:p w14:paraId="2F8E69B4" w14:textId="77777777" w:rsidR="000A7FF9" w:rsidRPr="000A7FF9" w:rsidRDefault="000A7FF9" w:rsidP="006F4728">
      <w:pPr>
        <w:spacing w:after="120" w:line="300" w:lineRule="exact"/>
        <w:jc w:val="both"/>
        <w:rPr>
          <w:rFonts w:cstheme="minorHAnsi"/>
          <w:sz w:val="24"/>
          <w:szCs w:val="24"/>
          <w:lang w:val="en-GB"/>
        </w:rPr>
      </w:pPr>
      <w:r w:rsidRPr="000A7FF9">
        <w:rPr>
          <w:rFonts w:cstheme="minorHAnsi"/>
          <w:b/>
          <w:bCs/>
          <w:sz w:val="24"/>
          <w:szCs w:val="24"/>
          <w:lang w:val="en-US"/>
        </w:rPr>
        <w:t>High-Powered ‘Education to Employment and Enterprise’ Standing Committee</w:t>
      </w:r>
    </w:p>
    <w:p w14:paraId="0579DFF5" w14:textId="77777777" w:rsidR="000A7FF9" w:rsidRPr="000A7FF9" w:rsidRDefault="000A7FF9" w:rsidP="006F4728">
      <w:pPr>
        <w:pStyle w:val="NormalWeb"/>
        <w:numPr>
          <w:ilvl w:val="0"/>
          <w:numId w:val="41"/>
        </w:numPr>
        <w:spacing w:before="0" w:beforeAutospacing="0" w:after="120" w:afterAutospacing="0" w:line="300" w:lineRule="exact"/>
        <w:ind w:left="0" w:firstLine="0"/>
        <w:jc w:val="both"/>
        <w:rPr>
          <w:rFonts w:asciiTheme="minorHAnsi" w:hAnsiTheme="minorHAnsi" w:cstheme="minorHAnsi"/>
          <w:b/>
          <w:bCs/>
          <w:lang w:val="en-US"/>
        </w:rPr>
      </w:pPr>
      <w:r w:rsidRPr="000A7FF9">
        <w:rPr>
          <w:rFonts w:asciiTheme="minorHAnsi" w:hAnsiTheme="minorHAnsi" w:cstheme="minorHAnsi"/>
          <w:lang w:val="en-GB"/>
        </w:rPr>
        <w:t>I propose to set up a High-Powered ‘Education to Employment and Enterprise’ Standing Committee to recommend measures that focus on the Services Sector as a core driver of Viksit Bharat. This will make us a global leader in services, with a 10% global share by 2047. The Committee will prioritise areas to optimise the potential for growth, employment and exports.</w:t>
      </w:r>
      <w:r w:rsidRPr="000A7FF9">
        <w:rPr>
          <w:rFonts w:asciiTheme="minorHAnsi" w:hAnsiTheme="minorHAnsi" w:cstheme="minorHAnsi"/>
          <w:lang w:val="en-US"/>
        </w:rPr>
        <w:t xml:space="preserve"> They will also assess </w:t>
      </w:r>
      <w:r w:rsidRPr="000A7FF9">
        <w:rPr>
          <w:rFonts w:asciiTheme="minorHAnsi" w:hAnsiTheme="minorHAnsi" w:cstheme="minorHAnsi"/>
          <w:lang w:val="en-GB"/>
        </w:rPr>
        <w:t>t</w:t>
      </w:r>
      <w:r w:rsidRPr="000A7FF9">
        <w:rPr>
          <w:rFonts w:asciiTheme="minorHAnsi" w:hAnsiTheme="minorHAnsi" w:cstheme="minorHAnsi"/>
          <w:lang w:val="en-US"/>
        </w:rPr>
        <w:t xml:space="preserve">he </w:t>
      </w:r>
      <w:r w:rsidRPr="000A7FF9">
        <w:rPr>
          <w:rFonts w:asciiTheme="minorHAnsi" w:hAnsiTheme="minorHAnsi" w:cstheme="minorHAnsi"/>
          <w:lang w:val="en-GB"/>
        </w:rPr>
        <w:t xml:space="preserve">impact of emerging technologies, including AI, on jobs and skill requirements and propose measures thereof. </w:t>
      </w:r>
    </w:p>
    <w:p w14:paraId="2F916B02" w14:textId="77777777" w:rsidR="000A7FF9" w:rsidRPr="000A7FF9" w:rsidRDefault="000A7FF9" w:rsidP="006F4728">
      <w:pPr>
        <w:spacing w:after="120" w:line="300" w:lineRule="exact"/>
        <w:jc w:val="both"/>
        <w:rPr>
          <w:rFonts w:cstheme="minorHAnsi"/>
          <w:b/>
          <w:bCs/>
          <w:sz w:val="24"/>
          <w:szCs w:val="24"/>
        </w:rPr>
      </w:pPr>
      <w:r w:rsidRPr="000A7FF9">
        <w:rPr>
          <w:rFonts w:cstheme="minorHAnsi"/>
          <w:b/>
          <w:bCs/>
          <w:sz w:val="24"/>
          <w:szCs w:val="24"/>
        </w:rPr>
        <w:lastRenderedPageBreak/>
        <w:t>Creation of Professionals for Viksit Bharat</w:t>
      </w:r>
    </w:p>
    <w:p w14:paraId="78C2FD9F" w14:textId="77777777" w:rsidR="000A7FF9" w:rsidRPr="000A7FF9" w:rsidRDefault="000A7FF9" w:rsidP="006F4728">
      <w:pPr>
        <w:pStyle w:val="ListParagraph"/>
        <w:numPr>
          <w:ilvl w:val="0"/>
          <w:numId w:val="41"/>
        </w:numPr>
        <w:spacing w:after="120" w:line="300" w:lineRule="exact"/>
        <w:ind w:left="0" w:firstLine="0"/>
        <w:contextualSpacing w:val="0"/>
        <w:jc w:val="both"/>
        <w:rPr>
          <w:rFonts w:cstheme="minorHAnsi"/>
          <w:b/>
          <w:bCs/>
          <w:sz w:val="24"/>
          <w:szCs w:val="24"/>
        </w:rPr>
      </w:pPr>
      <w:r w:rsidRPr="000A7FF9">
        <w:rPr>
          <w:rFonts w:cstheme="minorHAnsi"/>
          <w:sz w:val="24"/>
          <w:szCs w:val="24"/>
          <w:lang w:val="en-GB"/>
        </w:rPr>
        <w:t>To create a new range of skilled career pathways for our youth, I propose interventions in the following sectors:</w:t>
      </w:r>
    </w:p>
    <w:p w14:paraId="6B88AB0E" w14:textId="77777777" w:rsidR="000A7FF9" w:rsidRPr="000A7FF9" w:rsidRDefault="000A7FF9" w:rsidP="006F4728">
      <w:pPr>
        <w:spacing w:after="120" w:line="300" w:lineRule="exact"/>
        <w:jc w:val="both"/>
        <w:rPr>
          <w:rFonts w:cstheme="minorHAnsi"/>
          <w:b/>
          <w:bCs/>
          <w:sz w:val="24"/>
          <w:szCs w:val="24"/>
          <w:lang w:val="en-GB"/>
        </w:rPr>
      </w:pPr>
      <w:r w:rsidRPr="000A7FF9">
        <w:rPr>
          <w:rFonts w:cstheme="minorHAnsi"/>
          <w:b/>
          <w:bCs/>
          <w:sz w:val="24"/>
          <w:szCs w:val="24"/>
          <w:lang w:val="en-GB"/>
        </w:rPr>
        <w:t>Health</w:t>
      </w:r>
    </w:p>
    <w:p w14:paraId="7517204F" w14:textId="77777777" w:rsidR="000A7FF9" w:rsidRPr="000A7FF9" w:rsidRDefault="000A7FF9" w:rsidP="006F4728">
      <w:pPr>
        <w:pStyle w:val="ListParagraph"/>
        <w:numPr>
          <w:ilvl w:val="0"/>
          <w:numId w:val="41"/>
        </w:numPr>
        <w:spacing w:after="120" w:line="300" w:lineRule="exact"/>
        <w:ind w:left="0" w:firstLine="0"/>
        <w:contextualSpacing w:val="0"/>
        <w:jc w:val="both"/>
        <w:rPr>
          <w:rFonts w:cstheme="minorHAnsi"/>
          <w:b/>
          <w:bCs/>
          <w:sz w:val="24"/>
          <w:szCs w:val="24"/>
        </w:rPr>
      </w:pPr>
      <w:r w:rsidRPr="000A7FF9">
        <w:rPr>
          <w:rFonts w:cstheme="minorHAnsi"/>
          <w:b/>
          <w:bCs/>
          <w:sz w:val="24"/>
          <w:szCs w:val="24"/>
          <w:lang w:val="en-GB"/>
        </w:rPr>
        <w:t xml:space="preserve"> </w:t>
      </w:r>
      <w:r w:rsidRPr="000A7FF9">
        <w:rPr>
          <w:rFonts w:cstheme="minorHAnsi"/>
          <w:sz w:val="24"/>
          <w:szCs w:val="24"/>
        </w:rPr>
        <w:t xml:space="preserve">Existing institutions for </w:t>
      </w:r>
      <w:r w:rsidRPr="000A7FF9">
        <w:rPr>
          <w:rFonts w:cstheme="minorHAnsi"/>
          <w:b/>
          <w:bCs/>
          <w:sz w:val="24"/>
          <w:szCs w:val="24"/>
          <w:lang w:val="en-GB"/>
        </w:rPr>
        <w:t>Allied Health Professionals (AHPs)</w:t>
      </w:r>
      <w:r w:rsidRPr="000A7FF9">
        <w:rPr>
          <w:rFonts w:cstheme="minorHAnsi"/>
          <w:sz w:val="24"/>
          <w:szCs w:val="24"/>
        </w:rPr>
        <w:t xml:space="preserve"> will be upgraded and </w:t>
      </w:r>
      <w:r w:rsidRPr="000A7FF9">
        <w:rPr>
          <w:rFonts w:cstheme="minorHAnsi"/>
          <w:sz w:val="24"/>
          <w:szCs w:val="24"/>
          <w:lang w:val="en-US"/>
        </w:rPr>
        <w:t xml:space="preserve">new AHP Institutions established in private and Government sectors. This will cover 10 selected disciplines, including optometry, radiology, anesthesia, OT Technology, Applied Psychology and </w:t>
      </w:r>
      <w:proofErr w:type="spellStart"/>
      <w:r w:rsidRPr="000A7FF9">
        <w:rPr>
          <w:rFonts w:cstheme="minorHAnsi"/>
          <w:sz w:val="24"/>
          <w:szCs w:val="24"/>
          <w:lang w:val="en-US"/>
        </w:rPr>
        <w:t>Behavioural</w:t>
      </w:r>
      <w:proofErr w:type="spellEnd"/>
      <w:r w:rsidRPr="000A7FF9">
        <w:rPr>
          <w:rFonts w:cstheme="minorHAnsi"/>
          <w:sz w:val="24"/>
          <w:szCs w:val="24"/>
          <w:lang w:val="en-US"/>
        </w:rPr>
        <w:t xml:space="preserve"> Health and add 100,000 AHPs over the </w:t>
      </w:r>
      <w:r w:rsidRPr="000A7FF9">
        <w:rPr>
          <w:rFonts w:cstheme="minorHAnsi"/>
          <w:sz w:val="24"/>
          <w:szCs w:val="24"/>
          <w:lang w:val="en-US"/>
        </w:rPr>
        <w:br/>
        <w:t xml:space="preserve">next 5 years. </w:t>
      </w:r>
    </w:p>
    <w:p w14:paraId="133F6A04" w14:textId="77777777" w:rsidR="000A7FF9" w:rsidRPr="000A7FF9" w:rsidRDefault="000A7FF9" w:rsidP="006F4728">
      <w:pPr>
        <w:pStyle w:val="ListParagraph"/>
        <w:numPr>
          <w:ilvl w:val="0"/>
          <w:numId w:val="41"/>
        </w:numPr>
        <w:spacing w:after="120" w:line="300" w:lineRule="exact"/>
        <w:ind w:left="0" w:firstLine="0"/>
        <w:contextualSpacing w:val="0"/>
        <w:jc w:val="both"/>
        <w:rPr>
          <w:rFonts w:cstheme="minorHAnsi"/>
          <w:b/>
          <w:bCs/>
          <w:sz w:val="24"/>
          <w:szCs w:val="24"/>
          <w:lang w:val="en-GB"/>
        </w:rPr>
      </w:pPr>
      <w:r w:rsidRPr="000A7FF9">
        <w:rPr>
          <w:rFonts w:cstheme="minorHAnsi"/>
          <w:sz w:val="24"/>
          <w:szCs w:val="24"/>
          <w:lang w:val="en-US"/>
        </w:rPr>
        <w:t xml:space="preserve">A strong </w:t>
      </w:r>
      <w:r w:rsidRPr="000A7FF9">
        <w:rPr>
          <w:rFonts w:cstheme="minorHAnsi"/>
          <w:b/>
          <w:bCs/>
          <w:sz w:val="24"/>
          <w:szCs w:val="24"/>
          <w:lang w:val="en-US"/>
        </w:rPr>
        <w:t>Care Ecosystem</w:t>
      </w:r>
      <w:r w:rsidRPr="000A7FF9">
        <w:rPr>
          <w:rFonts w:cstheme="minorHAnsi"/>
          <w:sz w:val="24"/>
          <w:szCs w:val="24"/>
          <w:lang w:val="en-US"/>
        </w:rPr>
        <w:t xml:space="preserve">, covering geriatric and allied care services will be built. A variety of NSQF-aligned </w:t>
      </w:r>
      <w:proofErr w:type="spellStart"/>
      <w:r w:rsidRPr="000A7FF9">
        <w:rPr>
          <w:rFonts w:cstheme="minorHAnsi"/>
          <w:sz w:val="24"/>
          <w:szCs w:val="24"/>
          <w:lang w:val="en-US"/>
        </w:rPr>
        <w:t>programmes</w:t>
      </w:r>
      <w:proofErr w:type="spellEnd"/>
      <w:r w:rsidRPr="000A7FF9">
        <w:rPr>
          <w:rFonts w:cstheme="minorHAnsi"/>
          <w:sz w:val="24"/>
          <w:szCs w:val="24"/>
          <w:lang w:val="en-US"/>
        </w:rPr>
        <w:t xml:space="preserve"> will be developed to train multiskilled caregivers combining core care and allied skills, such as, wellness, yoga and operation of medical and assistive devices. In the coming year, 1.5 lakh caregivers will be trained. </w:t>
      </w:r>
    </w:p>
    <w:p w14:paraId="02D2E3EA" w14:textId="77777777" w:rsidR="000A7FF9" w:rsidRPr="000A7FF9" w:rsidRDefault="000A7FF9" w:rsidP="006F4728">
      <w:pPr>
        <w:spacing w:after="120" w:line="300" w:lineRule="exact"/>
        <w:jc w:val="both"/>
        <w:rPr>
          <w:rFonts w:cstheme="minorHAnsi"/>
          <w:b/>
          <w:bCs/>
          <w:sz w:val="24"/>
          <w:szCs w:val="24"/>
          <w:lang w:val="en-GB"/>
        </w:rPr>
      </w:pPr>
      <w:r w:rsidRPr="000A7FF9">
        <w:rPr>
          <w:rFonts w:cstheme="minorHAnsi"/>
          <w:b/>
          <w:bCs/>
          <w:sz w:val="24"/>
          <w:szCs w:val="24"/>
        </w:rPr>
        <w:t>Hubs for</w:t>
      </w:r>
      <w:r w:rsidRPr="000A7FF9">
        <w:rPr>
          <w:rFonts w:cstheme="minorHAnsi"/>
          <w:sz w:val="24"/>
          <w:szCs w:val="24"/>
        </w:rPr>
        <w:t xml:space="preserve"> </w:t>
      </w:r>
      <w:r w:rsidRPr="000A7FF9">
        <w:rPr>
          <w:rFonts w:cstheme="minorHAnsi"/>
          <w:b/>
          <w:bCs/>
          <w:sz w:val="24"/>
          <w:szCs w:val="24"/>
        </w:rPr>
        <w:t xml:space="preserve">Medical Value Tourism </w:t>
      </w:r>
    </w:p>
    <w:p w14:paraId="6F7E2DEB" w14:textId="77777777" w:rsidR="000A7FF9" w:rsidRPr="000A7FF9" w:rsidRDefault="000A7FF9" w:rsidP="006F4728">
      <w:pPr>
        <w:pStyle w:val="ListParagraph"/>
        <w:numPr>
          <w:ilvl w:val="0"/>
          <w:numId w:val="41"/>
        </w:numPr>
        <w:spacing w:after="120" w:line="300" w:lineRule="exact"/>
        <w:ind w:left="0" w:firstLine="0"/>
        <w:contextualSpacing w:val="0"/>
        <w:jc w:val="both"/>
        <w:rPr>
          <w:rFonts w:cstheme="minorHAnsi"/>
          <w:b/>
          <w:bCs/>
          <w:sz w:val="24"/>
          <w:szCs w:val="24"/>
        </w:rPr>
      </w:pPr>
      <w:r w:rsidRPr="000A7FF9">
        <w:rPr>
          <w:rFonts w:cstheme="minorHAnsi"/>
          <w:sz w:val="24"/>
          <w:szCs w:val="24"/>
          <w:lang w:val="en-US"/>
        </w:rPr>
        <w:t xml:space="preserve">To promote India as a hub for medical tourism </w:t>
      </w:r>
      <w:r w:rsidRPr="000A7FF9">
        <w:rPr>
          <w:rFonts w:cstheme="minorHAnsi"/>
          <w:sz w:val="24"/>
          <w:szCs w:val="24"/>
          <w:lang w:val="en-US"/>
        </w:rPr>
        <w:br/>
        <w:t xml:space="preserve">services, I propose to launch a Scheme to support States in establishing </w:t>
      </w:r>
      <w:r w:rsidRPr="000A7FF9">
        <w:rPr>
          <w:rFonts w:cstheme="minorHAnsi"/>
          <w:b/>
          <w:bCs/>
          <w:sz w:val="24"/>
          <w:szCs w:val="24"/>
          <w:lang w:val="en-US"/>
        </w:rPr>
        <w:t>five Regional Medical Hubs</w:t>
      </w:r>
      <w:r w:rsidRPr="000A7FF9">
        <w:rPr>
          <w:rFonts w:cstheme="minorHAnsi"/>
          <w:sz w:val="24"/>
          <w:szCs w:val="24"/>
          <w:lang w:val="en-US"/>
        </w:rPr>
        <w:t xml:space="preserve">, in partnership with the private sector. These Hubs will serve as integrated healthcare complexes that combine medical, educational and research facilities. </w:t>
      </w:r>
      <w:r w:rsidRPr="000A7FF9">
        <w:rPr>
          <w:rFonts w:cstheme="minorHAnsi"/>
          <w:sz w:val="24"/>
          <w:szCs w:val="24"/>
        </w:rPr>
        <w:t xml:space="preserve">They will have </w:t>
      </w:r>
      <w:r w:rsidRPr="000A7FF9">
        <w:rPr>
          <w:rFonts w:cstheme="minorHAnsi"/>
          <w:sz w:val="24"/>
          <w:szCs w:val="24"/>
          <w:lang w:val="en-US"/>
        </w:rPr>
        <w:t xml:space="preserve">AYUSH </w:t>
      </w:r>
      <w:proofErr w:type="spellStart"/>
      <w:r w:rsidRPr="000A7FF9">
        <w:rPr>
          <w:rFonts w:cstheme="minorHAnsi"/>
          <w:sz w:val="24"/>
          <w:szCs w:val="24"/>
          <w:lang w:val="en-US"/>
        </w:rPr>
        <w:t>Centres</w:t>
      </w:r>
      <w:proofErr w:type="spellEnd"/>
      <w:r w:rsidRPr="000A7FF9">
        <w:rPr>
          <w:rFonts w:cstheme="minorHAnsi"/>
          <w:sz w:val="24"/>
          <w:szCs w:val="24"/>
        </w:rPr>
        <w:t xml:space="preserve">, </w:t>
      </w:r>
      <w:r w:rsidRPr="000A7FF9">
        <w:rPr>
          <w:rFonts w:cstheme="minorHAnsi"/>
          <w:sz w:val="24"/>
          <w:szCs w:val="24"/>
          <w:lang w:val="en-US"/>
        </w:rPr>
        <w:t xml:space="preserve">Medical Value Tourism Facilitation </w:t>
      </w:r>
      <w:proofErr w:type="spellStart"/>
      <w:r w:rsidRPr="000A7FF9">
        <w:rPr>
          <w:rFonts w:cstheme="minorHAnsi"/>
          <w:sz w:val="24"/>
          <w:szCs w:val="24"/>
          <w:lang w:val="en-US"/>
        </w:rPr>
        <w:t>Centres</w:t>
      </w:r>
      <w:proofErr w:type="spellEnd"/>
      <w:r w:rsidRPr="000A7FF9">
        <w:rPr>
          <w:rFonts w:cstheme="minorHAnsi"/>
          <w:sz w:val="24"/>
          <w:szCs w:val="24"/>
          <w:lang w:val="en-US"/>
        </w:rPr>
        <w:t xml:space="preserve"> and infrastructure for diagnostics, post-care and rehabilitation. These Hubs will provide diverse job opportunities for health professionals including doctors and AHPs. </w:t>
      </w:r>
    </w:p>
    <w:p w14:paraId="56B48D21" w14:textId="77777777" w:rsidR="000A7FF9" w:rsidRPr="000A7FF9" w:rsidRDefault="000A7FF9" w:rsidP="006F4728">
      <w:pPr>
        <w:spacing w:after="120" w:line="300" w:lineRule="exact"/>
        <w:jc w:val="both"/>
        <w:rPr>
          <w:rFonts w:cstheme="minorHAnsi"/>
          <w:b/>
          <w:bCs/>
          <w:sz w:val="24"/>
          <w:szCs w:val="24"/>
        </w:rPr>
      </w:pPr>
      <w:r w:rsidRPr="000A7FF9">
        <w:rPr>
          <w:rFonts w:cstheme="minorHAnsi"/>
          <w:b/>
          <w:bCs/>
          <w:sz w:val="24"/>
          <w:szCs w:val="24"/>
          <w:lang w:val="en-US"/>
        </w:rPr>
        <w:t>AYUSH</w:t>
      </w:r>
    </w:p>
    <w:p w14:paraId="67970606" w14:textId="77777777" w:rsidR="000A7FF9" w:rsidRPr="000A7FF9" w:rsidRDefault="000A7FF9" w:rsidP="006F4728">
      <w:pPr>
        <w:pStyle w:val="ListParagraph"/>
        <w:numPr>
          <w:ilvl w:val="0"/>
          <w:numId w:val="41"/>
        </w:numPr>
        <w:tabs>
          <w:tab w:val="num" w:pos="720"/>
        </w:tabs>
        <w:spacing w:after="120" w:line="300" w:lineRule="exact"/>
        <w:ind w:left="0" w:firstLine="0"/>
        <w:contextualSpacing w:val="0"/>
        <w:jc w:val="both"/>
        <w:rPr>
          <w:rFonts w:cstheme="minorHAnsi"/>
          <w:sz w:val="24"/>
          <w:szCs w:val="24"/>
          <w:lang w:val="en-US"/>
        </w:rPr>
      </w:pPr>
      <w:r w:rsidRPr="000A7FF9">
        <w:rPr>
          <w:rFonts w:cstheme="minorHAnsi"/>
          <w:sz w:val="24"/>
          <w:szCs w:val="24"/>
        </w:rPr>
        <w:t xml:space="preserve">Ancient Indian yoga, already respected in several parts of the world, was given mass global recognition when Hon’ble PM took it to the UN. Post-COVID, Ayurveda gained a similar global acceptance and recognition. </w:t>
      </w:r>
    </w:p>
    <w:p w14:paraId="27CF089F" w14:textId="77777777" w:rsidR="000A7FF9" w:rsidRPr="000A7FF9" w:rsidRDefault="000A7FF9" w:rsidP="006F4728">
      <w:pPr>
        <w:pStyle w:val="ListParagraph"/>
        <w:numPr>
          <w:ilvl w:val="0"/>
          <w:numId w:val="41"/>
        </w:numPr>
        <w:tabs>
          <w:tab w:val="num" w:pos="720"/>
        </w:tabs>
        <w:spacing w:after="120" w:line="300" w:lineRule="exact"/>
        <w:ind w:left="0" w:firstLine="0"/>
        <w:contextualSpacing w:val="0"/>
        <w:jc w:val="both"/>
        <w:rPr>
          <w:rFonts w:cstheme="minorHAnsi"/>
          <w:sz w:val="24"/>
          <w:szCs w:val="24"/>
          <w:lang w:val="en-US"/>
        </w:rPr>
      </w:pPr>
      <w:r w:rsidRPr="000A7FF9">
        <w:rPr>
          <w:rFonts w:cstheme="minorHAnsi"/>
          <w:sz w:val="24"/>
          <w:szCs w:val="24"/>
        </w:rPr>
        <w:t>Exporting quality Ayurvedic products helps farmers who grow the herbs and the youth who process the products. To meet growing global demand, a few more steps are being taken.</w:t>
      </w:r>
    </w:p>
    <w:p w14:paraId="4C8A7994" w14:textId="77777777" w:rsidR="000A7FF9" w:rsidRPr="000A7FF9" w:rsidRDefault="000A7FF9" w:rsidP="006F4728">
      <w:pPr>
        <w:pStyle w:val="ListParagraph"/>
        <w:numPr>
          <w:ilvl w:val="0"/>
          <w:numId w:val="41"/>
        </w:numPr>
        <w:tabs>
          <w:tab w:val="num" w:pos="720"/>
        </w:tabs>
        <w:spacing w:after="120" w:line="300" w:lineRule="exact"/>
        <w:ind w:left="0" w:firstLine="0"/>
        <w:contextualSpacing w:val="0"/>
        <w:jc w:val="both"/>
        <w:rPr>
          <w:rFonts w:cstheme="minorHAnsi"/>
          <w:sz w:val="24"/>
          <w:szCs w:val="24"/>
          <w:lang w:val="en-US"/>
        </w:rPr>
      </w:pPr>
      <w:r w:rsidRPr="000A7FF9">
        <w:rPr>
          <w:rFonts w:cstheme="minorHAnsi"/>
          <w:sz w:val="24"/>
          <w:szCs w:val="24"/>
        </w:rPr>
        <w:lastRenderedPageBreak/>
        <w:t>I propose to (</w:t>
      </w:r>
      <w:proofErr w:type="spellStart"/>
      <w:r w:rsidRPr="000A7FF9">
        <w:rPr>
          <w:rFonts w:cstheme="minorHAnsi"/>
          <w:sz w:val="24"/>
          <w:szCs w:val="24"/>
        </w:rPr>
        <w:t>i</w:t>
      </w:r>
      <w:proofErr w:type="spellEnd"/>
      <w:r w:rsidRPr="000A7FF9">
        <w:rPr>
          <w:rFonts w:cstheme="minorHAnsi"/>
          <w:sz w:val="24"/>
          <w:szCs w:val="24"/>
        </w:rPr>
        <w:t xml:space="preserve">) set up </w:t>
      </w:r>
      <w:r w:rsidRPr="000A7FF9">
        <w:rPr>
          <w:rFonts w:cstheme="minorHAnsi"/>
          <w:sz w:val="24"/>
          <w:szCs w:val="24"/>
          <w:lang w:val="en-US"/>
        </w:rPr>
        <w:t xml:space="preserve">3 new All India Institutes of Ayurveda; (ii) upgrade AYUSH pharmacies and Drug Testing Labs for higher standards of certification ecosystem, and make available more skilled personnel; (iii) upgrade the WHO Global Traditional Medicine Centre in Jamnagar to bolster evidence-based research, training and awareness for traditional medicine. </w:t>
      </w:r>
    </w:p>
    <w:p w14:paraId="7766F6FB" w14:textId="77777777" w:rsidR="000A7FF9" w:rsidRPr="000A7FF9" w:rsidRDefault="000A7FF9" w:rsidP="006F4728">
      <w:pPr>
        <w:spacing w:after="120" w:line="300" w:lineRule="exact"/>
        <w:jc w:val="both"/>
        <w:rPr>
          <w:rFonts w:cstheme="minorHAnsi"/>
          <w:sz w:val="24"/>
          <w:szCs w:val="24"/>
          <w:lang w:val="en-US"/>
        </w:rPr>
      </w:pPr>
      <w:r w:rsidRPr="000A7FF9">
        <w:rPr>
          <w:rFonts w:cstheme="minorHAnsi"/>
          <w:b/>
          <w:bCs/>
          <w:sz w:val="24"/>
          <w:szCs w:val="24"/>
          <w:lang w:val="en-GB"/>
        </w:rPr>
        <w:t>Animal Husbandry</w:t>
      </w:r>
    </w:p>
    <w:p w14:paraId="441E01AE" w14:textId="49A1EDE8" w:rsidR="000A7FF9" w:rsidRPr="000A7FF9" w:rsidRDefault="000A7FF9" w:rsidP="006F4728">
      <w:pPr>
        <w:pStyle w:val="ListParagraph"/>
        <w:numPr>
          <w:ilvl w:val="0"/>
          <w:numId w:val="41"/>
        </w:numPr>
        <w:spacing w:after="120" w:line="300" w:lineRule="exact"/>
        <w:ind w:left="0" w:firstLine="0"/>
        <w:contextualSpacing w:val="0"/>
        <w:jc w:val="both"/>
        <w:rPr>
          <w:rFonts w:cstheme="minorHAnsi"/>
          <w:b/>
          <w:bCs/>
          <w:sz w:val="24"/>
          <w:szCs w:val="24"/>
          <w:lang w:val="en-GB"/>
        </w:rPr>
      </w:pPr>
      <w:r w:rsidRPr="000A7FF9">
        <w:rPr>
          <w:rFonts w:cstheme="minorHAnsi"/>
          <w:sz w:val="24"/>
          <w:szCs w:val="24"/>
          <w:lang w:val="en-US"/>
        </w:rPr>
        <w:t xml:space="preserve">Livestock contributes close to 16% of farm income, including of poor and marginal households. To scale up availability of </w:t>
      </w:r>
      <w:r w:rsidRPr="000A7FF9">
        <w:rPr>
          <w:rFonts w:cstheme="minorHAnsi"/>
          <w:b/>
          <w:bCs/>
          <w:sz w:val="24"/>
          <w:szCs w:val="24"/>
          <w:lang w:val="en-US"/>
        </w:rPr>
        <w:t>veterinary professionals</w:t>
      </w:r>
      <w:r w:rsidRPr="000A7FF9">
        <w:rPr>
          <w:rFonts w:cstheme="minorHAnsi"/>
          <w:sz w:val="24"/>
          <w:szCs w:val="24"/>
          <w:lang w:val="en-US"/>
        </w:rPr>
        <w:t xml:space="preserve"> by more than 20,000, I propose to roll out a loan-linked capital subsidy support scheme for establishment of </w:t>
      </w:r>
      <w:r w:rsidRPr="000A7FF9">
        <w:rPr>
          <w:rFonts w:cstheme="minorHAnsi"/>
          <w:sz w:val="24"/>
          <w:szCs w:val="24"/>
        </w:rPr>
        <w:t xml:space="preserve">veterinary and para-vet colleges, veterinary hospitals, diagnostic laboratories and breeding facilities in the private sector. </w:t>
      </w:r>
      <w:r w:rsidRPr="000A7FF9">
        <w:rPr>
          <w:rFonts w:cstheme="minorHAnsi"/>
          <w:sz w:val="24"/>
          <w:szCs w:val="24"/>
          <w:lang w:val="en-US"/>
        </w:rPr>
        <w:t xml:space="preserve">Collaboration between Indian and foreign institutions will also be facilitated. </w:t>
      </w:r>
    </w:p>
    <w:p w14:paraId="4E334BD9" w14:textId="77777777" w:rsidR="000A7FF9" w:rsidRPr="000A7FF9" w:rsidRDefault="000A7FF9" w:rsidP="006F4728">
      <w:pPr>
        <w:spacing w:after="120" w:line="300" w:lineRule="exact"/>
        <w:jc w:val="both"/>
        <w:rPr>
          <w:rFonts w:cstheme="minorHAnsi"/>
          <w:b/>
          <w:bCs/>
          <w:sz w:val="24"/>
          <w:szCs w:val="24"/>
          <w:lang w:val="en-US"/>
        </w:rPr>
      </w:pPr>
      <w:r w:rsidRPr="000A7FF9">
        <w:rPr>
          <w:rFonts w:cstheme="minorHAnsi"/>
          <w:b/>
          <w:bCs/>
          <w:sz w:val="24"/>
          <w:szCs w:val="24"/>
          <w:lang w:val="en-US"/>
        </w:rPr>
        <w:t>Orange Economy</w:t>
      </w:r>
    </w:p>
    <w:p w14:paraId="20F1A34B" w14:textId="6430C894" w:rsidR="000A7FF9" w:rsidRPr="000A7FF9" w:rsidRDefault="000A7FF9" w:rsidP="006F4728">
      <w:pPr>
        <w:pStyle w:val="ListParagraph"/>
        <w:numPr>
          <w:ilvl w:val="0"/>
          <w:numId w:val="41"/>
        </w:numPr>
        <w:spacing w:after="120" w:line="300" w:lineRule="exact"/>
        <w:ind w:left="0" w:firstLine="0"/>
        <w:contextualSpacing w:val="0"/>
        <w:jc w:val="both"/>
        <w:rPr>
          <w:rFonts w:cstheme="minorHAnsi"/>
          <w:b/>
          <w:bCs/>
          <w:sz w:val="24"/>
          <w:szCs w:val="24"/>
          <w:lang w:val="en-US"/>
        </w:rPr>
      </w:pPr>
      <w:r w:rsidRPr="000A7FF9">
        <w:rPr>
          <w:rFonts w:cstheme="minorHAnsi"/>
          <w:sz w:val="24"/>
          <w:szCs w:val="24"/>
          <w:lang w:val="en-US"/>
        </w:rPr>
        <w:t xml:space="preserve">India’s Animation, Visual Effects, Gaming and Comics (AVGC) sector is a growing industry, projected to require 2 million professionals by 2030. I propose to support the Indian Institute of Creative Technologies, Mumbai in setting up AVGC Content Creator Labs </w:t>
      </w:r>
      <w:r w:rsidRPr="000A7FF9">
        <w:rPr>
          <w:rFonts w:cstheme="minorHAnsi"/>
          <w:sz w:val="24"/>
          <w:szCs w:val="24"/>
          <w:lang w:val="en-US"/>
        </w:rPr>
        <w:br/>
        <w:t>in 15,000 secondary schools and 500 colleges.</w:t>
      </w:r>
    </w:p>
    <w:p w14:paraId="71123774" w14:textId="77777777" w:rsidR="000A7FF9" w:rsidRPr="000A7FF9" w:rsidRDefault="000A7FF9" w:rsidP="006F4728">
      <w:pPr>
        <w:spacing w:after="120" w:line="300" w:lineRule="exact"/>
        <w:jc w:val="both"/>
        <w:rPr>
          <w:rFonts w:cstheme="minorHAnsi"/>
          <w:b/>
          <w:bCs/>
          <w:sz w:val="24"/>
          <w:szCs w:val="24"/>
          <w:lang w:val="en-US"/>
        </w:rPr>
      </w:pPr>
      <w:r w:rsidRPr="000A7FF9">
        <w:rPr>
          <w:rFonts w:cstheme="minorHAnsi"/>
          <w:b/>
          <w:bCs/>
          <w:sz w:val="24"/>
          <w:szCs w:val="24"/>
          <w:lang w:val="en-US"/>
        </w:rPr>
        <w:t>Design</w:t>
      </w:r>
    </w:p>
    <w:p w14:paraId="62E65AB8" w14:textId="77777777" w:rsidR="000A7FF9" w:rsidRPr="000A7FF9" w:rsidRDefault="000A7FF9" w:rsidP="006F4728">
      <w:pPr>
        <w:pStyle w:val="ListParagraph"/>
        <w:numPr>
          <w:ilvl w:val="0"/>
          <w:numId w:val="41"/>
        </w:numPr>
        <w:spacing w:after="120" w:line="300" w:lineRule="exact"/>
        <w:ind w:left="0" w:firstLine="0"/>
        <w:contextualSpacing w:val="0"/>
        <w:jc w:val="both"/>
        <w:rPr>
          <w:rFonts w:cstheme="minorHAnsi"/>
          <w:b/>
          <w:bCs/>
          <w:sz w:val="24"/>
          <w:szCs w:val="24"/>
          <w:lang w:val="en-US"/>
        </w:rPr>
      </w:pPr>
      <w:r w:rsidRPr="000A7FF9">
        <w:rPr>
          <w:rFonts w:cstheme="minorHAnsi"/>
          <w:sz w:val="24"/>
          <w:szCs w:val="24"/>
          <w:lang w:val="en-US"/>
        </w:rPr>
        <w:t xml:space="preserve">The Indian design industry is expanding rapidly and yet there is a shortage of Indian designers. I propose to establish through challenge route, a new National Institute of Design to boost design education and development in the eastern region of India. </w:t>
      </w:r>
    </w:p>
    <w:p w14:paraId="3A332F2B" w14:textId="48502973" w:rsidR="000A7FF9" w:rsidRPr="000A7FF9" w:rsidRDefault="000A7FF9" w:rsidP="006F4728">
      <w:pPr>
        <w:spacing w:after="120" w:line="340" w:lineRule="exact"/>
        <w:jc w:val="both"/>
        <w:rPr>
          <w:rFonts w:cstheme="minorHAnsi"/>
          <w:b/>
          <w:bCs/>
          <w:sz w:val="24"/>
          <w:szCs w:val="24"/>
          <w:lang w:val="en-US"/>
        </w:rPr>
      </w:pPr>
      <w:r w:rsidRPr="000A7FF9">
        <w:rPr>
          <w:rFonts w:cstheme="minorHAnsi"/>
          <w:b/>
          <w:bCs/>
          <w:sz w:val="24"/>
          <w:szCs w:val="24"/>
          <w:lang w:val="en-US"/>
        </w:rPr>
        <w:t>Education</w:t>
      </w:r>
    </w:p>
    <w:p w14:paraId="58A554CB" w14:textId="77777777" w:rsidR="000A7FF9" w:rsidRPr="000A7FF9" w:rsidRDefault="000A7FF9" w:rsidP="006F4728">
      <w:pPr>
        <w:pStyle w:val="ListParagraph"/>
        <w:numPr>
          <w:ilvl w:val="0"/>
          <w:numId w:val="41"/>
        </w:numPr>
        <w:spacing w:after="120" w:line="340" w:lineRule="exact"/>
        <w:ind w:left="0" w:firstLine="0"/>
        <w:contextualSpacing w:val="0"/>
        <w:jc w:val="both"/>
        <w:rPr>
          <w:rFonts w:cstheme="minorHAnsi"/>
          <w:sz w:val="24"/>
          <w:szCs w:val="24"/>
        </w:rPr>
      </w:pPr>
      <w:r w:rsidRPr="000A7FF9">
        <w:rPr>
          <w:rFonts w:cstheme="minorHAnsi"/>
          <w:sz w:val="24"/>
          <w:szCs w:val="24"/>
          <w:lang w:val="en-US"/>
        </w:rPr>
        <w:t xml:space="preserve">Our </w:t>
      </w:r>
      <w:proofErr w:type="gramStart"/>
      <w:r w:rsidRPr="000A7FF9">
        <w:rPr>
          <w:rFonts w:cstheme="minorHAnsi"/>
          <w:sz w:val="24"/>
          <w:szCs w:val="24"/>
          <w:lang w:val="en-US"/>
        </w:rPr>
        <w:t>Government</w:t>
      </w:r>
      <w:proofErr w:type="gramEnd"/>
      <w:r w:rsidRPr="000A7FF9">
        <w:rPr>
          <w:rFonts w:cstheme="minorHAnsi"/>
          <w:sz w:val="24"/>
          <w:szCs w:val="24"/>
          <w:lang w:val="en-US"/>
        </w:rPr>
        <w:t xml:space="preserve"> will support States, through challenge route, in creating </w:t>
      </w:r>
      <w:r w:rsidRPr="000A7FF9">
        <w:rPr>
          <w:rFonts w:cstheme="minorHAnsi"/>
          <w:b/>
          <w:bCs/>
          <w:sz w:val="24"/>
          <w:szCs w:val="24"/>
          <w:lang w:val="en-US"/>
        </w:rPr>
        <w:t>5</w:t>
      </w:r>
      <w:r w:rsidRPr="000A7FF9">
        <w:rPr>
          <w:rFonts w:cstheme="minorHAnsi"/>
          <w:sz w:val="24"/>
          <w:szCs w:val="24"/>
          <w:lang w:val="en-US"/>
        </w:rPr>
        <w:t xml:space="preserve"> </w:t>
      </w:r>
      <w:r w:rsidRPr="000A7FF9">
        <w:rPr>
          <w:rFonts w:cstheme="minorHAnsi"/>
          <w:b/>
          <w:bCs/>
          <w:sz w:val="24"/>
          <w:szCs w:val="24"/>
          <w:lang w:val="en-US"/>
        </w:rPr>
        <w:t>University Townships</w:t>
      </w:r>
      <w:r w:rsidRPr="000A7FF9">
        <w:rPr>
          <w:rFonts w:cstheme="minorHAnsi"/>
          <w:sz w:val="24"/>
          <w:szCs w:val="24"/>
          <w:lang w:val="en-US"/>
        </w:rPr>
        <w:t xml:space="preserve"> in the vicinity of major industrial and logistic corridors. These planned academic zones will host multiple universities, colleges, research institutions, skill </w:t>
      </w:r>
      <w:proofErr w:type="spellStart"/>
      <w:r w:rsidRPr="000A7FF9">
        <w:rPr>
          <w:rFonts w:cstheme="minorHAnsi"/>
          <w:sz w:val="24"/>
          <w:szCs w:val="24"/>
          <w:lang w:val="en-US"/>
        </w:rPr>
        <w:t>centres</w:t>
      </w:r>
      <w:proofErr w:type="spellEnd"/>
      <w:r w:rsidRPr="000A7FF9">
        <w:rPr>
          <w:rFonts w:cstheme="minorHAnsi"/>
          <w:sz w:val="24"/>
          <w:szCs w:val="24"/>
          <w:lang w:val="en-US"/>
        </w:rPr>
        <w:t xml:space="preserve"> and residential complexes.</w:t>
      </w:r>
    </w:p>
    <w:p w14:paraId="59B2D739" w14:textId="77777777" w:rsidR="000A7FF9" w:rsidRPr="000A7FF9" w:rsidRDefault="000A7FF9" w:rsidP="006F4728">
      <w:pPr>
        <w:pStyle w:val="ListParagraph"/>
        <w:numPr>
          <w:ilvl w:val="0"/>
          <w:numId w:val="41"/>
        </w:numPr>
        <w:spacing w:after="120" w:line="340" w:lineRule="exact"/>
        <w:ind w:left="0" w:firstLine="0"/>
        <w:contextualSpacing w:val="0"/>
        <w:jc w:val="both"/>
        <w:rPr>
          <w:rFonts w:cstheme="minorHAnsi"/>
          <w:sz w:val="24"/>
          <w:szCs w:val="24"/>
          <w:lang w:val="en-US"/>
        </w:rPr>
      </w:pPr>
      <w:r w:rsidRPr="000A7FF9">
        <w:rPr>
          <w:rFonts w:cstheme="minorHAnsi"/>
          <w:sz w:val="24"/>
          <w:szCs w:val="24"/>
          <w:lang w:val="en-US"/>
        </w:rPr>
        <w:lastRenderedPageBreak/>
        <w:t xml:space="preserve">In Higher Education STEM institutions, prolonged hours of study and laboratory work pose some challenges for girl students. Through VGF/capital support, </w:t>
      </w:r>
      <w:r w:rsidRPr="000A7FF9">
        <w:rPr>
          <w:rFonts w:cstheme="minorHAnsi"/>
          <w:b/>
          <w:bCs/>
          <w:sz w:val="24"/>
          <w:szCs w:val="24"/>
          <w:lang w:val="en-US"/>
        </w:rPr>
        <w:t>1 girls’ hostel will be established in every district</w:t>
      </w:r>
      <w:r w:rsidRPr="000A7FF9">
        <w:rPr>
          <w:rFonts w:cstheme="minorHAnsi"/>
          <w:sz w:val="24"/>
          <w:szCs w:val="24"/>
          <w:lang w:val="en-US"/>
        </w:rPr>
        <w:t>.</w:t>
      </w:r>
    </w:p>
    <w:p w14:paraId="3CF779A1" w14:textId="201525E8" w:rsidR="000A7FF9" w:rsidRPr="000A7FF9" w:rsidRDefault="000A7FF9" w:rsidP="006F4728">
      <w:pPr>
        <w:pStyle w:val="ListParagraph"/>
        <w:numPr>
          <w:ilvl w:val="0"/>
          <w:numId w:val="41"/>
        </w:numPr>
        <w:spacing w:after="120" w:line="340" w:lineRule="exact"/>
        <w:ind w:left="0" w:firstLine="0"/>
        <w:contextualSpacing w:val="0"/>
        <w:jc w:val="both"/>
        <w:rPr>
          <w:rFonts w:eastAsia="Calibri" w:cstheme="minorHAnsi"/>
          <w:sz w:val="24"/>
          <w:szCs w:val="24"/>
        </w:rPr>
      </w:pPr>
      <w:r w:rsidRPr="000A7FF9">
        <w:rPr>
          <w:rFonts w:eastAsia="Calibri" w:cstheme="minorHAnsi"/>
          <w:sz w:val="24"/>
          <w:szCs w:val="24"/>
        </w:rPr>
        <w:t xml:space="preserve">To promote Astrophysics and Astronomy via immersive experiences, 4 </w:t>
      </w:r>
      <w:r w:rsidRPr="000A7FF9">
        <w:rPr>
          <w:rFonts w:eastAsia="Calibri" w:cstheme="minorHAnsi"/>
          <w:b/>
          <w:bCs/>
          <w:sz w:val="24"/>
          <w:szCs w:val="24"/>
        </w:rPr>
        <w:t>Telescope Infrastructure facilities</w:t>
      </w:r>
      <w:r w:rsidRPr="000A7FF9">
        <w:rPr>
          <w:rFonts w:eastAsia="Calibri" w:cstheme="minorHAnsi"/>
          <w:sz w:val="24"/>
          <w:szCs w:val="24"/>
        </w:rPr>
        <w:t xml:space="preserve"> will be set up or upgraded - the National Large Solar Telescope, the National Large Optical-infrared Telescope, the Himalayan Chandra Telescope and the COSMOS-2 Planetarium.</w:t>
      </w:r>
    </w:p>
    <w:p w14:paraId="7D01D9BF" w14:textId="77777777" w:rsidR="000A7FF9" w:rsidRPr="000A7FF9" w:rsidRDefault="000A7FF9" w:rsidP="006F4728">
      <w:pPr>
        <w:spacing w:after="120" w:line="340" w:lineRule="exact"/>
        <w:jc w:val="both"/>
        <w:rPr>
          <w:rFonts w:cstheme="minorHAnsi"/>
          <w:b/>
          <w:bCs/>
          <w:sz w:val="24"/>
          <w:szCs w:val="24"/>
          <w:lang w:val="en-US" w:bidi="hi-IN"/>
        </w:rPr>
      </w:pPr>
      <w:r w:rsidRPr="000A7FF9">
        <w:rPr>
          <w:rFonts w:cstheme="minorHAnsi"/>
          <w:b/>
          <w:bCs/>
          <w:sz w:val="24"/>
          <w:szCs w:val="24"/>
          <w:lang w:val="en-US"/>
        </w:rPr>
        <w:t xml:space="preserve">Tourism </w:t>
      </w:r>
    </w:p>
    <w:p w14:paraId="4B0B606F" w14:textId="77777777" w:rsidR="000A7FF9" w:rsidRPr="000A7FF9" w:rsidRDefault="000A7FF9" w:rsidP="006F4728">
      <w:pPr>
        <w:pStyle w:val="ListParagraph"/>
        <w:numPr>
          <w:ilvl w:val="0"/>
          <w:numId w:val="41"/>
        </w:numPr>
        <w:spacing w:after="120" w:line="340" w:lineRule="exact"/>
        <w:ind w:left="0" w:firstLine="0"/>
        <w:contextualSpacing w:val="0"/>
        <w:jc w:val="both"/>
        <w:rPr>
          <w:rFonts w:cstheme="minorHAnsi"/>
          <w:sz w:val="24"/>
          <w:szCs w:val="24"/>
          <w:lang w:val="en-US"/>
        </w:rPr>
      </w:pPr>
      <w:r w:rsidRPr="000A7FF9">
        <w:rPr>
          <w:rFonts w:cstheme="minorHAnsi"/>
          <w:sz w:val="24"/>
          <w:szCs w:val="24"/>
          <w:lang w:val="en-US"/>
        </w:rPr>
        <w:t xml:space="preserve">The Tourism sector </w:t>
      </w:r>
      <w:r w:rsidRPr="000A7FF9">
        <w:rPr>
          <w:rFonts w:cstheme="minorHAnsi"/>
          <w:sz w:val="24"/>
          <w:szCs w:val="24"/>
          <w:lang w:val="en-GB"/>
        </w:rPr>
        <w:t xml:space="preserve">has the potential to play a large role in employment generation, forex earnings and </w:t>
      </w:r>
      <w:r w:rsidRPr="000A7FF9">
        <w:rPr>
          <w:rFonts w:cstheme="minorHAnsi"/>
          <w:sz w:val="24"/>
          <w:szCs w:val="24"/>
          <w:lang w:val="en-US"/>
        </w:rPr>
        <w:t>expanding the local economy.</w:t>
      </w:r>
    </w:p>
    <w:p w14:paraId="0E7F5978" w14:textId="77777777" w:rsidR="000A7FF9" w:rsidRPr="000A7FF9" w:rsidRDefault="000A7FF9" w:rsidP="006F4728">
      <w:pPr>
        <w:pStyle w:val="ListParagraph"/>
        <w:numPr>
          <w:ilvl w:val="0"/>
          <w:numId w:val="41"/>
        </w:numPr>
        <w:spacing w:after="120" w:line="340" w:lineRule="exact"/>
        <w:ind w:left="0" w:firstLine="0"/>
        <w:contextualSpacing w:val="0"/>
        <w:jc w:val="both"/>
        <w:rPr>
          <w:rFonts w:cstheme="minorHAnsi"/>
          <w:sz w:val="24"/>
          <w:szCs w:val="24"/>
          <w:lang w:val="en-US"/>
        </w:rPr>
      </w:pPr>
      <w:r w:rsidRPr="000A7FF9">
        <w:rPr>
          <w:rFonts w:cstheme="minorHAnsi"/>
          <w:sz w:val="24"/>
          <w:szCs w:val="24"/>
          <w:lang w:val="en-US"/>
        </w:rPr>
        <w:t xml:space="preserve">I propose </w:t>
      </w:r>
      <w:r w:rsidRPr="000A7FF9">
        <w:rPr>
          <w:rFonts w:cstheme="minorHAnsi"/>
          <w:sz w:val="24"/>
          <w:szCs w:val="24"/>
          <w:lang w:val="en-GB"/>
        </w:rPr>
        <w:t xml:space="preserve">to set up a </w:t>
      </w:r>
      <w:r w:rsidRPr="000A7FF9">
        <w:rPr>
          <w:rFonts w:cstheme="minorHAnsi"/>
          <w:b/>
          <w:bCs/>
          <w:sz w:val="24"/>
          <w:szCs w:val="24"/>
          <w:lang w:val="en-GB"/>
        </w:rPr>
        <w:t>National Institute of Hospitality</w:t>
      </w:r>
      <w:r w:rsidRPr="000A7FF9">
        <w:rPr>
          <w:rFonts w:cstheme="minorHAnsi"/>
          <w:sz w:val="24"/>
          <w:szCs w:val="24"/>
          <w:lang w:val="en-GB"/>
        </w:rPr>
        <w:t xml:space="preserve"> by upgrading the existing National Council for Hotel Management and Catering Technology. It will function as a bridge between academia, industry and the Government.  </w:t>
      </w:r>
    </w:p>
    <w:p w14:paraId="46980D96" w14:textId="77777777" w:rsidR="000A7FF9" w:rsidRPr="000A7FF9" w:rsidRDefault="000A7FF9" w:rsidP="006F4728">
      <w:pPr>
        <w:pStyle w:val="ListParagraph"/>
        <w:numPr>
          <w:ilvl w:val="0"/>
          <w:numId w:val="41"/>
        </w:numPr>
        <w:spacing w:after="120" w:line="340" w:lineRule="exact"/>
        <w:ind w:left="0" w:firstLine="0"/>
        <w:contextualSpacing w:val="0"/>
        <w:jc w:val="both"/>
        <w:rPr>
          <w:rFonts w:cstheme="minorHAnsi"/>
          <w:sz w:val="24"/>
          <w:szCs w:val="24"/>
          <w:lang w:val="en-US"/>
        </w:rPr>
      </w:pPr>
      <w:r w:rsidRPr="000A7FF9">
        <w:rPr>
          <w:rFonts w:cstheme="minorHAnsi"/>
          <w:sz w:val="24"/>
          <w:szCs w:val="24"/>
          <w:lang w:val="en-US"/>
        </w:rPr>
        <w:t xml:space="preserve">I also propose a </w:t>
      </w:r>
      <w:r w:rsidRPr="000A7FF9">
        <w:rPr>
          <w:rFonts w:cstheme="minorHAnsi"/>
          <w:b/>
          <w:bCs/>
          <w:sz w:val="24"/>
          <w:szCs w:val="24"/>
          <w:lang w:val="en-US"/>
        </w:rPr>
        <w:t>pilot scheme for upskilling 10,000 guides</w:t>
      </w:r>
      <w:r w:rsidRPr="000A7FF9">
        <w:rPr>
          <w:rFonts w:cstheme="minorHAnsi"/>
          <w:sz w:val="24"/>
          <w:szCs w:val="24"/>
          <w:lang w:val="en-US"/>
        </w:rPr>
        <w:t xml:space="preserve"> in 20 iconic tourist sites through a standardized, </w:t>
      </w:r>
      <w:r w:rsidRPr="000A7FF9">
        <w:rPr>
          <w:rFonts w:cstheme="minorHAnsi"/>
          <w:sz w:val="24"/>
          <w:szCs w:val="24"/>
          <w:lang w:val="en-US"/>
        </w:rPr>
        <w:br/>
        <w:t xml:space="preserve">high-quality 12-week training course in hybrid mode, in collaboration with an Indian Institute of Management. </w:t>
      </w:r>
    </w:p>
    <w:p w14:paraId="524E07C9" w14:textId="77777777" w:rsidR="000A7FF9" w:rsidRPr="000A7FF9" w:rsidRDefault="000A7FF9" w:rsidP="006F4728">
      <w:pPr>
        <w:pStyle w:val="ListParagraph"/>
        <w:numPr>
          <w:ilvl w:val="0"/>
          <w:numId w:val="41"/>
        </w:numPr>
        <w:spacing w:after="120" w:line="340" w:lineRule="exact"/>
        <w:ind w:left="0" w:firstLine="0"/>
        <w:contextualSpacing w:val="0"/>
        <w:jc w:val="both"/>
        <w:rPr>
          <w:rFonts w:cstheme="minorHAnsi"/>
          <w:sz w:val="24"/>
          <w:szCs w:val="24"/>
          <w:lang w:val="en-US"/>
        </w:rPr>
      </w:pPr>
      <w:r w:rsidRPr="000A7FF9">
        <w:rPr>
          <w:rFonts w:cstheme="minorHAnsi"/>
          <w:sz w:val="24"/>
          <w:szCs w:val="24"/>
          <w:lang w:val="en-US"/>
        </w:rPr>
        <w:t xml:space="preserve">A </w:t>
      </w:r>
      <w:r w:rsidRPr="000A7FF9">
        <w:rPr>
          <w:rFonts w:cstheme="minorHAnsi"/>
          <w:b/>
          <w:bCs/>
          <w:sz w:val="24"/>
          <w:szCs w:val="24"/>
          <w:lang w:val="en-US"/>
        </w:rPr>
        <w:t xml:space="preserve">National Destination Digital Knowledge Grid </w:t>
      </w:r>
      <w:r w:rsidRPr="000A7FF9">
        <w:rPr>
          <w:rFonts w:cstheme="minorHAnsi"/>
          <w:bCs/>
          <w:sz w:val="24"/>
          <w:szCs w:val="24"/>
          <w:lang w:val="en-US"/>
        </w:rPr>
        <w:t>will be established</w:t>
      </w:r>
      <w:r w:rsidRPr="000A7FF9">
        <w:rPr>
          <w:rFonts w:cstheme="minorHAnsi"/>
          <w:sz w:val="24"/>
          <w:szCs w:val="24"/>
          <w:lang w:val="en-US"/>
        </w:rPr>
        <w:t xml:space="preserve"> to digitally document all places of significance—cultural, spiritual and heritage. This initiative will create a new ecosystem of jobs for local researchers, historians, content creators and technology partners.</w:t>
      </w:r>
    </w:p>
    <w:p w14:paraId="168D9120" w14:textId="72362707" w:rsidR="000A7FF9" w:rsidRPr="000A7FF9" w:rsidRDefault="000A7FF9" w:rsidP="006F4728">
      <w:pPr>
        <w:pStyle w:val="ListParagraph"/>
        <w:numPr>
          <w:ilvl w:val="0"/>
          <w:numId w:val="41"/>
        </w:numPr>
        <w:spacing w:after="120" w:line="340" w:lineRule="exact"/>
        <w:ind w:left="0" w:firstLine="0"/>
        <w:contextualSpacing w:val="0"/>
        <w:jc w:val="both"/>
        <w:rPr>
          <w:rFonts w:cstheme="minorHAnsi"/>
          <w:sz w:val="24"/>
          <w:szCs w:val="24"/>
          <w:lang w:val="en-US"/>
        </w:rPr>
      </w:pPr>
      <w:r w:rsidRPr="000A7FF9">
        <w:rPr>
          <w:rFonts w:cstheme="minorHAnsi"/>
          <w:sz w:val="24"/>
          <w:szCs w:val="24"/>
        </w:rPr>
        <w:t xml:space="preserve">India has the potential and opportunity to offer world-class </w:t>
      </w:r>
      <w:r w:rsidRPr="000A7FF9">
        <w:rPr>
          <w:rFonts w:cstheme="minorHAnsi"/>
          <w:b/>
          <w:bCs/>
          <w:sz w:val="24"/>
          <w:szCs w:val="24"/>
        </w:rPr>
        <w:t xml:space="preserve">trekking and hiking </w:t>
      </w:r>
      <w:r w:rsidRPr="000A7FF9">
        <w:rPr>
          <w:rFonts w:cstheme="minorHAnsi"/>
          <w:sz w:val="24"/>
          <w:szCs w:val="24"/>
        </w:rPr>
        <w:t>experience. We will develop ecologically sustainable (</w:t>
      </w:r>
      <w:proofErr w:type="spellStart"/>
      <w:r w:rsidRPr="000A7FF9">
        <w:rPr>
          <w:rFonts w:cstheme="minorHAnsi"/>
          <w:sz w:val="24"/>
          <w:szCs w:val="24"/>
        </w:rPr>
        <w:t>i</w:t>
      </w:r>
      <w:proofErr w:type="spellEnd"/>
      <w:r w:rsidRPr="000A7FF9">
        <w:rPr>
          <w:rFonts w:cstheme="minorHAnsi"/>
          <w:sz w:val="24"/>
          <w:szCs w:val="24"/>
        </w:rPr>
        <w:t xml:space="preserve">) Mountain trails in Himachal Pradesh, Uttarakhand and Jammu and Kashmir; </w:t>
      </w:r>
      <w:proofErr w:type="spellStart"/>
      <w:r w:rsidRPr="000A7FF9">
        <w:rPr>
          <w:rFonts w:cstheme="minorHAnsi"/>
          <w:sz w:val="24"/>
          <w:szCs w:val="24"/>
        </w:rPr>
        <w:t>Araku</w:t>
      </w:r>
      <w:proofErr w:type="spellEnd"/>
      <w:r w:rsidRPr="000A7FF9">
        <w:rPr>
          <w:rFonts w:cstheme="minorHAnsi"/>
          <w:sz w:val="24"/>
          <w:szCs w:val="24"/>
        </w:rPr>
        <w:t xml:space="preserve"> Valley in the Eastern Ghats and </w:t>
      </w:r>
      <w:proofErr w:type="spellStart"/>
      <w:r w:rsidRPr="000A7FF9">
        <w:rPr>
          <w:rFonts w:cstheme="minorHAnsi"/>
          <w:sz w:val="24"/>
          <w:szCs w:val="24"/>
        </w:rPr>
        <w:t>Podhigai</w:t>
      </w:r>
      <w:proofErr w:type="spellEnd"/>
      <w:r w:rsidRPr="000A7FF9">
        <w:rPr>
          <w:rFonts w:cstheme="minorHAnsi"/>
          <w:sz w:val="24"/>
          <w:szCs w:val="24"/>
        </w:rPr>
        <w:t xml:space="preserve"> Malai in the Western Ghats. (ii) Turtle Trails along key nesting sites in the coastal areas </w:t>
      </w:r>
      <w:r w:rsidRPr="000A7FF9">
        <w:rPr>
          <w:rFonts w:cstheme="minorHAnsi"/>
          <w:sz w:val="24"/>
          <w:szCs w:val="24"/>
        </w:rPr>
        <w:lastRenderedPageBreak/>
        <w:t xml:space="preserve">of Odisha, Karnataka and Kerala; and (iii) Bird watching trails along the </w:t>
      </w:r>
      <w:proofErr w:type="spellStart"/>
      <w:r w:rsidRPr="000A7FF9">
        <w:rPr>
          <w:rFonts w:cstheme="minorHAnsi"/>
          <w:sz w:val="24"/>
          <w:szCs w:val="24"/>
        </w:rPr>
        <w:t>Pulikat</w:t>
      </w:r>
      <w:proofErr w:type="spellEnd"/>
      <w:r w:rsidRPr="000A7FF9">
        <w:rPr>
          <w:rFonts w:cstheme="minorHAnsi"/>
          <w:sz w:val="24"/>
          <w:szCs w:val="24"/>
        </w:rPr>
        <w:t xml:space="preserve"> lake in Andhra Pradesh and Tamil Nadu.</w:t>
      </w:r>
    </w:p>
    <w:p w14:paraId="500529B4" w14:textId="77777777" w:rsidR="000A7FF9" w:rsidRPr="000A7FF9" w:rsidRDefault="000A7FF9" w:rsidP="006F4728">
      <w:pPr>
        <w:pStyle w:val="ListParagraph"/>
        <w:numPr>
          <w:ilvl w:val="0"/>
          <w:numId w:val="41"/>
        </w:numPr>
        <w:spacing w:after="120" w:line="340" w:lineRule="exact"/>
        <w:ind w:left="0" w:firstLine="0"/>
        <w:contextualSpacing w:val="0"/>
        <w:jc w:val="both"/>
        <w:rPr>
          <w:rFonts w:cstheme="minorHAnsi"/>
          <w:sz w:val="24"/>
          <w:szCs w:val="24"/>
          <w:lang w:val="en-US"/>
        </w:rPr>
      </w:pPr>
      <w:r w:rsidRPr="000A7FF9">
        <w:rPr>
          <w:rFonts w:cstheme="minorHAnsi"/>
          <w:sz w:val="24"/>
          <w:szCs w:val="24"/>
          <w:lang w:val="en-US"/>
        </w:rPr>
        <w:t xml:space="preserve">Under the visionary leadership of Honorable Prime Minister, we established the International Big Cat Alliance in 2024. This year, India is hosting the first ever Global Big Cat Summit, where heads of governments and ministers from 95 range countries will deliberate on collective strategies for conservation. </w:t>
      </w:r>
    </w:p>
    <w:p w14:paraId="711DB741" w14:textId="77777777" w:rsidR="000A7FF9" w:rsidRPr="000A7FF9" w:rsidRDefault="000A7FF9" w:rsidP="006F4728">
      <w:pPr>
        <w:spacing w:after="120" w:line="340" w:lineRule="exact"/>
        <w:jc w:val="both"/>
        <w:rPr>
          <w:rFonts w:cstheme="minorHAnsi"/>
          <w:b/>
          <w:bCs/>
          <w:sz w:val="24"/>
          <w:szCs w:val="24"/>
          <w:lang w:val="en-US"/>
        </w:rPr>
      </w:pPr>
      <w:r w:rsidRPr="000A7FF9">
        <w:rPr>
          <w:rFonts w:cstheme="minorHAnsi"/>
          <w:b/>
          <w:bCs/>
          <w:sz w:val="24"/>
          <w:szCs w:val="24"/>
          <w:lang w:val="en-US"/>
        </w:rPr>
        <w:t xml:space="preserve">Heritage and Culture Tourism </w:t>
      </w:r>
    </w:p>
    <w:p w14:paraId="1C0C22CA" w14:textId="77777777" w:rsidR="000A7FF9" w:rsidRPr="000A7FF9" w:rsidRDefault="000A7FF9" w:rsidP="006F4728">
      <w:pPr>
        <w:pStyle w:val="ListParagraph"/>
        <w:numPr>
          <w:ilvl w:val="0"/>
          <w:numId w:val="41"/>
        </w:numPr>
        <w:spacing w:after="120" w:line="340" w:lineRule="exact"/>
        <w:ind w:left="0" w:firstLine="0"/>
        <w:contextualSpacing w:val="0"/>
        <w:jc w:val="both"/>
        <w:rPr>
          <w:rFonts w:cstheme="minorHAnsi"/>
          <w:sz w:val="24"/>
          <w:szCs w:val="24"/>
          <w:lang w:val="en-US"/>
        </w:rPr>
      </w:pPr>
      <w:r w:rsidRPr="000A7FF9">
        <w:rPr>
          <w:rFonts w:cstheme="minorHAnsi"/>
          <w:sz w:val="24"/>
          <w:szCs w:val="24"/>
          <w:lang w:val="en-US"/>
        </w:rPr>
        <w:t xml:space="preserve">I propose to develop 15 archeological sites </w:t>
      </w:r>
      <w:r w:rsidRPr="000A7FF9">
        <w:rPr>
          <w:rFonts w:cstheme="minorHAnsi"/>
          <w:sz w:val="24"/>
          <w:szCs w:val="24"/>
          <w:lang w:val="en-GB"/>
        </w:rPr>
        <w:t xml:space="preserve">including Lothal, </w:t>
      </w:r>
      <w:proofErr w:type="spellStart"/>
      <w:r w:rsidRPr="000A7FF9">
        <w:rPr>
          <w:rFonts w:cstheme="minorHAnsi"/>
          <w:sz w:val="24"/>
          <w:szCs w:val="24"/>
          <w:lang w:val="en-GB"/>
        </w:rPr>
        <w:t>Dholavira</w:t>
      </w:r>
      <w:proofErr w:type="spellEnd"/>
      <w:r w:rsidRPr="000A7FF9">
        <w:rPr>
          <w:rFonts w:cstheme="minorHAnsi"/>
          <w:sz w:val="24"/>
          <w:szCs w:val="24"/>
          <w:lang w:val="en-GB"/>
        </w:rPr>
        <w:t xml:space="preserve">, </w:t>
      </w:r>
      <w:proofErr w:type="spellStart"/>
      <w:r w:rsidRPr="000A7FF9">
        <w:rPr>
          <w:rFonts w:cstheme="minorHAnsi"/>
          <w:sz w:val="24"/>
          <w:szCs w:val="24"/>
          <w:lang w:val="en-GB"/>
        </w:rPr>
        <w:t>Rakhigarhi</w:t>
      </w:r>
      <w:proofErr w:type="spellEnd"/>
      <w:r w:rsidRPr="000A7FF9">
        <w:rPr>
          <w:rFonts w:cstheme="minorHAnsi"/>
          <w:sz w:val="24"/>
          <w:szCs w:val="24"/>
          <w:lang w:val="en-GB"/>
        </w:rPr>
        <w:t xml:space="preserve">, </w:t>
      </w:r>
      <w:proofErr w:type="spellStart"/>
      <w:r w:rsidRPr="000A7FF9">
        <w:rPr>
          <w:rFonts w:cstheme="minorHAnsi"/>
          <w:sz w:val="24"/>
          <w:szCs w:val="24"/>
          <w:lang w:val="en-GB"/>
        </w:rPr>
        <w:t>Adichanallur</w:t>
      </w:r>
      <w:proofErr w:type="spellEnd"/>
      <w:r w:rsidRPr="000A7FF9">
        <w:rPr>
          <w:rFonts w:cstheme="minorHAnsi"/>
          <w:sz w:val="24"/>
          <w:szCs w:val="24"/>
          <w:lang w:val="en-GB"/>
        </w:rPr>
        <w:t>, Sarnath, Hastinapur, and Leh Palace</w:t>
      </w:r>
      <w:r w:rsidRPr="000A7FF9">
        <w:rPr>
          <w:rFonts w:cstheme="minorHAnsi"/>
          <w:sz w:val="24"/>
          <w:szCs w:val="24"/>
          <w:lang w:val="en-US"/>
        </w:rPr>
        <w:t xml:space="preserve"> </w:t>
      </w:r>
      <w:r w:rsidRPr="000A7FF9">
        <w:rPr>
          <w:rFonts w:cstheme="minorHAnsi"/>
          <w:sz w:val="24"/>
          <w:szCs w:val="24"/>
          <w:lang w:val="en-GB"/>
        </w:rPr>
        <w:t>into vibrant, experiential cultural destinations. Excavated landscapes will be opened to the public through curated walkways</w:t>
      </w:r>
      <w:r w:rsidRPr="000A7FF9">
        <w:rPr>
          <w:rFonts w:cstheme="minorHAnsi"/>
          <w:sz w:val="24"/>
          <w:szCs w:val="24"/>
        </w:rPr>
        <w:t xml:space="preserve">. </w:t>
      </w:r>
      <w:r w:rsidRPr="000A7FF9">
        <w:rPr>
          <w:rFonts w:cstheme="minorHAnsi"/>
          <w:sz w:val="24"/>
          <w:szCs w:val="24"/>
        </w:rPr>
        <w:br/>
      </w:r>
      <w:r w:rsidRPr="000A7FF9">
        <w:rPr>
          <w:rFonts w:cstheme="minorHAnsi"/>
          <w:sz w:val="24"/>
          <w:szCs w:val="24"/>
          <w:lang w:val="en-GB"/>
        </w:rPr>
        <w:t>Immersive storytelling skills and technologies will be introduced to help conservation labs, interpretation centres, and guides.</w:t>
      </w:r>
    </w:p>
    <w:p w14:paraId="189F61B2" w14:textId="77777777" w:rsidR="000A7FF9" w:rsidRPr="000A7FF9" w:rsidRDefault="000A7FF9" w:rsidP="006F4728">
      <w:pPr>
        <w:spacing w:after="120" w:line="340" w:lineRule="exact"/>
        <w:jc w:val="both"/>
        <w:rPr>
          <w:rFonts w:cstheme="minorHAnsi"/>
          <w:b/>
          <w:bCs/>
          <w:sz w:val="24"/>
          <w:szCs w:val="24"/>
          <w:lang w:val="en-GB"/>
        </w:rPr>
      </w:pPr>
      <w:r w:rsidRPr="000A7FF9">
        <w:rPr>
          <w:rFonts w:cstheme="minorHAnsi"/>
          <w:b/>
          <w:bCs/>
          <w:sz w:val="24"/>
          <w:szCs w:val="24"/>
          <w:lang w:val="en-GB"/>
        </w:rPr>
        <w:t>Sports</w:t>
      </w:r>
    </w:p>
    <w:p w14:paraId="3573B9FD" w14:textId="77777777" w:rsidR="000A7FF9" w:rsidRPr="000A7FF9" w:rsidRDefault="000A7FF9" w:rsidP="006F4728">
      <w:pPr>
        <w:pStyle w:val="ListParagraph"/>
        <w:numPr>
          <w:ilvl w:val="0"/>
          <w:numId w:val="41"/>
        </w:numPr>
        <w:spacing w:after="120" w:line="340" w:lineRule="exact"/>
        <w:ind w:left="0" w:firstLine="0"/>
        <w:contextualSpacing w:val="0"/>
        <w:jc w:val="both"/>
        <w:rPr>
          <w:rFonts w:cstheme="minorHAnsi"/>
          <w:b/>
          <w:bCs/>
          <w:sz w:val="24"/>
          <w:szCs w:val="24"/>
          <w:lang w:val="en-GB"/>
        </w:rPr>
      </w:pPr>
      <w:r w:rsidRPr="000A7FF9">
        <w:rPr>
          <w:rFonts w:cstheme="minorHAnsi"/>
          <w:sz w:val="24"/>
          <w:szCs w:val="24"/>
          <w:lang w:val="en-GB"/>
        </w:rPr>
        <w:t xml:space="preserve">The Sports Sector provides multiple means of employment, skilling and job opportunities. Taking forward the systematic nurturing of sports talent which is set in motion through the </w:t>
      </w:r>
      <w:proofErr w:type="spellStart"/>
      <w:r w:rsidRPr="000A7FF9">
        <w:rPr>
          <w:rFonts w:cstheme="minorHAnsi"/>
          <w:sz w:val="24"/>
          <w:szCs w:val="24"/>
          <w:lang w:val="en-GB"/>
        </w:rPr>
        <w:t>Khelo</w:t>
      </w:r>
      <w:proofErr w:type="spellEnd"/>
      <w:r w:rsidRPr="000A7FF9">
        <w:rPr>
          <w:rFonts w:cstheme="minorHAnsi"/>
          <w:sz w:val="24"/>
          <w:szCs w:val="24"/>
          <w:lang w:val="en-GB"/>
        </w:rPr>
        <w:t xml:space="preserve"> India </w:t>
      </w:r>
      <w:r w:rsidRPr="000A7FF9">
        <w:rPr>
          <w:rFonts w:cstheme="minorHAnsi"/>
          <w:sz w:val="24"/>
          <w:szCs w:val="24"/>
          <w:lang w:val="en-GB"/>
        </w:rPr>
        <w:br/>
        <w:t xml:space="preserve">programme, I propose to launch a </w:t>
      </w:r>
      <w:proofErr w:type="spellStart"/>
      <w:r w:rsidRPr="000A7FF9">
        <w:rPr>
          <w:rFonts w:cstheme="minorHAnsi"/>
          <w:b/>
          <w:bCs/>
          <w:sz w:val="24"/>
          <w:szCs w:val="24"/>
          <w:lang w:val="en-GB"/>
        </w:rPr>
        <w:t>Khelo</w:t>
      </w:r>
      <w:proofErr w:type="spellEnd"/>
      <w:r w:rsidRPr="000A7FF9">
        <w:rPr>
          <w:rFonts w:cstheme="minorHAnsi"/>
          <w:b/>
          <w:bCs/>
          <w:sz w:val="24"/>
          <w:szCs w:val="24"/>
          <w:lang w:val="en-GB"/>
        </w:rPr>
        <w:t xml:space="preserve"> India Mission</w:t>
      </w:r>
      <w:r w:rsidRPr="000A7FF9">
        <w:rPr>
          <w:rFonts w:cstheme="minorHAnsi"/>
          <w:sz w:val="24"/>
          <w:szCs w:val="24"/>
          <w:lang w:val="en-GB"/>
        </w:rPr>
        <w:t xml:space="preserve"> to transform the Sports sector over the next decade. </w:t>
      </w:r>
    </w:p>
    <w:p w14:paraId="33B2EDF6" w14:textId="77777777" w:rsidR="000A7FF9" w:rsidRPr="000A7FF9" w:rsidRDefault="000A7FF9" w:rsidP="006F4728">
      <w:pPr>
        <w:pStyle w:val="ListParagraph"/>
        <w:numPr>
          <w:ilvl w:val="0"/>
          <w:numId w:val="41"/>
        </w:numPr>
        <w:spacing w:after="120" w:line="340" w:lineRule="exact"/>
        <w:ind w:left="0" w:firstLine="0"/>
        <w:contextualSpacing w:val="0"/>
        <w:jc w:val="both"/>
        <w:rPr>
          <w:rFonts w:cstheme="minorHAnsi"/>
          <w:b/>
          <w:bCs/>
          <w:sz w:val="24"/>
          <w:szCs w:val="24"/>
          <w:lang w:val="en-GB"/>
        </w:rPr>
      </w:pPr>
      <w:r w:rsidRPr="000A7FF9">
        <w:rPr>
          <w:rFonts w:cstheme="minorHAnsi"/>
          <w:sz w:val="24"/>
          <w:szCs w:val="24"/>
          <w:lang w:val="en-GB"/>
        </w:rPr>
        <w:t>The Mission will facilitate: a) An integrated talent development pathway, supported by training centres (foundational, intermediate and elite levels); b) systematic development of coaches and support staff; c) integration of sports science and technology; d) competitions and leagues to promote sports culture and provide platforms;</w:t>
      </w:r>
      <w:r w:rsidRPr="000A7FF9">
        <w:rPr>
          <w:rFonts w:cstheme="minorHAnsi"/>
          <w:sz w:val="24"/>
          <w:szCs w:val="24"/>
        </w:rPr>
        <w:t xml:space="preserve"> and, e) </w:t>
      </w:r>
      <w:r w:rsidRPr="000A7FF9">
        <w:rPr>
          <w:rFonts w:cstheme="minorHAnsi"/>
          <w:sz w:val="24"/>
          <w:szCs w:val="24"/>
          <w:lang w:val="en-GB"/>
        </w:rPr>
        <w:t>development of sports infrastructure for training and competition.</w:t>
      </w:r>
    </w:p>
    <w:p w14:paraId="725FC20B" w14:textId="77777777" w:rsidR="000A7FF9" w:rsidRPr="000A7FF9" w:rsidRDefault="000A7FF9" w:rsidP="006F4728">
      <w:pPr>
        <w:pStyle w:val="ListParagraph"/>
        <w:numPr>
          <w:ilvl w:val="0"/>
          <w:numId w:val="41"/>
        </w:numPr>
        <w:spacing w:after="120" w:line="340" w:lineRule="exact"/>
        <w:ind w:left="0" w:firstLine="0"/>
        <w:contextualSpacing w:val="0"/>
        <w:jc w:val="both"/>
        <w:rPr>
          <w:rFonts w:cstheme="minorHAnsi"/>
          <w:sz w:val="24"/>
          <w:szCs w:val="24"/>
        </w:rPr>
      </w:pPr>
      <w:r w:rsidRPr="000A7FF9">
        <w:rPr>
          <w:rFonts w:cstheme="minorHAnsi"/>
          <w:b/>
          <w:bCs/>
          <w:sz w:val="24"/>
          <w:szCs w:val="24"/>
          <w:lang w:val="en-GB"/>
        </w:rPr>
        <w:t xml:space="preserve">Our third </w:t>
      </w:r>
      <w:proofErr w:type="spellStart"/>
      <w:r w:rsidRPr="000A7FF9">
        <w:rPr>
          <w:rFonts w:cstheme="minorHAnsi"/>
          <w:b/>
          <w:bCs/>
          <w:sz w:val="24"/>
          <w:szCs w:val="24"/>
          <w:lang w:val="en-GB"/>
        </w:rPr>
        <w:t>kartavya</w:t>
      </w:r>
      <w:proofErr w:type="spellEnd"/>
      <w:r w:rsidRPr="000A7FF9">
        <w:rPr>
          <w:rFonts w:cstheme="minorHAnsi"/>
          <w:bCs/>
          <w:sz w:val="24"/>
          <w:szCs w:val="24"/>
          <w:lang w:val="en-GB"/>
        </w:rPr>
        <w:t xml:space="preserve"> aligns </w:t>
      </w:r>
      <w:r w:rsidRPr="000A7FF9">
        <w:rPr>
          <w:rFonts w:cstheme="minorHAnsi"/>
          <w:sz w:val="24"/>
          <w:szCs w:val="24"/>
        </w:rPr>
        <w:t xml:space="preserve">with our vision of Sabka Sath, Sabka Vikas towards a Viksit Bharat. </w:t>
      </w:r>
    </w:p>
    <w:p w14:paraId="5EA40B5E" w14:textId="22843DD1" w:rsidR="000A7FF9" w:rsidRPr="000A7FF9" w:rsidRDefault="000A7FF9" w:rsidP="006F4728">
      <w:pPr>
        <w:pStyle w:val="ListParagraph"/>
        <w:numPr>
          <w:ilvl w:val="0"/>
          <w:numId w:val="41"/>
        </w:numPr>
        <w:spacing w:after="120" w:line="340" w:lineRule="exact"/>
        <w:ind w:left="0" w:firstLine="0"/>
        <w:contextualSpacing w:val="0"/>
        <w:jc w:val="both"/>
        <w:rPr>
          <w:rFonts w:cstheme="minorHAnsi"/>
          <w:sz w:val="24"/>
          <w:szCs w:val="24"/>
        </w:rPr>
      </w:pPr>
      <w:r w:rsidRPr="000A7FF9">
        <w:rPr>
          <w:rFonts w:cstheme="minorHAnsi"/>
          <w:sz w:val="24"/>
          <w:szCs w:val="24"/>
        </w:rPr>
        <w:t xml:space="preserve">This requires targeted efforts for a) </w:t>
      </w:r>
      <w:r w:rsidRPr="000A7FF9">
        <w:rPr>
          <w:rFonts w:cstheme="minorHAnsi"/>
          <w:b/>
          <w:bCs/>
          <w:sz w:val="24"/>
          <w:szCs w:val="24"/>
        </w:rPr>
        <w:t>Increasing farmer incomes</w:t>
      </w:r>
      <w:r w:rsidRPr="000A7FF9">
        <w:rPr>
          <w:rFonts w:cstheme="minorHAnsi"/>
          <w:sz w:val="24"/>
          <w:szCs w:val="24"/>
        </w:rPr>
        <w:t xml:space="preserve"> through productivity enhancement and entrepreneurship, with special </w:t>
      </w:r>
      <w:r w:rsidRPr="000A7FF9">
        <w:rPr>
          <w:rFonts w:cstheme="minorHAnsi"/>
          <w:sz w:val="24"/>
          <w:szCs w:val="24"/>
        </w:rPr>
        <w:lastRenderedPageBreak/>
        <w:t>attention to small and marginal farmers</w:t>
      </w:r>
      <w:r w:rsidRPr="000A7FF9">
        <w:rPr>
          <w:rFonts w:cstheme="minorHAnsi"/>
          <w:b/>
          <w:bCs/>
          <w:sz w:val="24"/>
          <w:szCs w:val="24"/>
          <w:lang w:val="en-GB"/>
        </w:rPr>
        <w:t xml:space="preserve">; b) Empowering </w:t>
      </w:r>
      <w:proofErr w:type="spellStart"/>
      <w:r w:rsidRPr="000A7FF9">
        <w:rPr>
          <w:rFonts w:cstheme="minorHAnsi"/>
          <w:b/>
          <w:bCs/>
          <w:sz w:val="24"/>
          <w:szCs w:val="24"/>
          <w:lang w:val="en-US"/>
        </w:rPr>
        <w:t>Divyangjan</w:t>
      </w:r>
      <w:proofErr w:type="spellEnd"/>
      <w:r w:rsidRPr="000A7FF9">
        <w:rPr>
          <w:rFonts w:cstheme="minorHAnsi"/>
          <w:b/>
          <w:bCs/>
          <w:sz w:val="24"/>
          <w:szCs w:val="24"/>
          <w:lang w:val="en-US"/>
        </w:rPr>
        <w:t xml:space="preserve"> </w:t>
      </w:r>
      <w:r w:rsidRPr="000A7FF9">
        <w:rPr>
          <w:rFonts w:cstheme="minorHAnsi"/>
          <w:sz w:val="24"/>
          <w:szCs w:val="24"/>
          <w:lang w:val="en-US"/>
        </w:rPr>
        <w:t>through access to livelihood opportunities, training and</w:t>
      </w:r>
      <w:r w:rsidRPr="000A7FF9">
        <w:rPr>
          <w:rFonts w:cstheme="minorHAnsi"/>
          <w:b/>
          <w:bCs/>
          <w:sz w:val="24"/>
          <w:szCs w:val="24"/>
          <w:lang w:val="en-US"/>
        </w:rPr>
        <w:t xml:space="preserve"> </w:t>
      </w:r>
      <w:r w:rsidRPr="000A7FF9">
        <w:rPr>
          <w:rFonts w:cstheme="minorHAnsi"/>
          <w:b/>
          <w:bCs/>
          <w:sz w:val="24"/>
          <w:szCs w:val="24"/>
          <w:lang w:val="en-US"/>
        </w:rPr>
        <w:br/>
      </w:r>
      <w:r w:rsidRPr="000A7FF9">
        <w:rPr>
          <w:rFonts w:cstheme="minorHAnsi"/>
          <w:sz w:val="24"/>
          <w:szCs w:val="24"/>
          <w:lang w:val="en-GB"/>
        </w:rPr>
        <w:t>high-quality assistive devices</w:t>
      </w:r>
      <w:r w:rsidRPr="000A7FF9">
        <w:rPr>
          <w:rFonts w:cstheme="minorHAnsi"/>
          <w:bCs/>
          <w:sz w:val="24"/>
          <w:szCs w:val="24"/>
          <w:lang w:val="en-US"/>
        </w:rPr>
        <w:t>;</w:t>
      </w:r>
      <w:r w:rsidRPr="000A7FF9">
        <w:rPr>
          <w:rFonts w:cstheme="minorHAnsi"/>
          <w:b/>
          <w:bCs/>
          <w:sz w:val="24"/>
          <w:szCs w:val="24"/>
          <w:lang w:val="en-US"/>
        </w:rPr>
        <w:t xml:space="preserve"> c) Empowering the vulnerable </w:t>
      </w:r>
      <w:r w:rsidRPr="000A7FF9">
        <w:rPr>
          <w:rFonts w:cstheme="minorHAnsi"/>
          <w:sz w:val="24"/>
          <w:szCs w:val="24"/>
          <w:lang w:val="en-US"/>
        </w:rPr>
        <w:t xml:space="preserve">to access mental health and trauma care; d) </w:t>
      </w:r>
      <w:r w:rsidRPr="000A7FF9">
        <w:rPr>
          <w:rFonts w:cstheme="minorHAnsi"/>
          <w:b/>
          <w:bCs/>
          <w:sz w:val="24"/>
          <w:szCs w:val="24"/>
          <w:lang w:val="en-US"/>
        </w:rPr>
        <w:t xml:space="preserve">Focus on the </w:t>
      </w:r>
      <w:proofErr w:type="spellStart"/>
      <w:r w:rsidRPr="000A7FF9">
        <w:rPr>
          <w:rFonts w:cstheme="minorHAnsi"/>
          <w:b/>
          <w:bCs/>
          <w:sz w:val="24"/>
          <w:szCs w:val="24"/>
          <w:lang w:val="en-GB"/>
        </w:rPr>
        <w:t>Purvodaya</w:t>
      </w:r>
      <w:proofErr w:type="spellEnd"/>
      <w:r w:rsidRPr="000A7FF9">
        <w:rPr>
          <w:rFonts w:cstheme="minorHAnsi"/>
          <w:b/>
          <w:bCs/>
          <w:sz w:val="24"/>
          <w:szCs w:val="24"/>
          <w:lang w:val="en-GB"/>
        </w:rPr>
        <w:t xml:space="preserve"> States</w:t>
      </w:r>
      <w:r w:rsidRPr="000A7FF9">
        <w:rPr>
          <w:rFonts w:cstheme="minorHAnsi"/>
          <w:sz w:val="24"/>
          <w:szCs w:val="24"/>
          <w:lang w:val="en-GB"/>
        </w:rPr>
        <w:t xml:space="preserve"> </w:t>
      </w:r>
      <w:r w:rsidRPr="000A7FF9">
        <w:rPr>
          <w:rFonts w:cstheme="minorHAnsi"/>
          <w:b/>
          <w:bCs/>
          <w:sz w:val="24"/>
          <w:szCs w:val="24"/>
          <w:lang w:val="en-GB"/>
        </w:rPr>
        <w:t>and the North-East Region</w:t>
      </w:r>
      <w:r w:rsidRPr="000A7FF9">
        <w:rPr>
          <w:rFonts w:cstheme="minorHAnsi"/>
          <w:sz w:val="24"/>
          <w:szCs w:val="24"/>
          <w:lang w:val="en-GB"/>
        </w:rPr>
        <w:t xml:space="preserve"> to accelerate development and employment opportunities.</w:t>
      </w:r>
      <w:r w:rsidRPr="000A7FF9">
        <w:rPr>
          <w:rFonts w:cstheme="minorHAnsi"/>
          <w:b/>
          <w:bCs/>
          <w:sz w:val="24"/>
          <w:szCs w:val="24"/>
          <w:lang w:val="en-GB"/>
        </w:rPr>
        <w:t xml:space="preserve"> </w:t>
      </w:r>
    </w:p>
    <w:p w14:paraId="5654FA3A" w14:textId="77777777" w:rsidR="000A7FF9" w:rsidRPr="000A7FF9" w:rsidRDefault="000A7FF9" w:rsidP="006F4728">
      <w:pPr>
        <w:spacing w:after="120" w:line="340" w:lineRule="exact"/>
        <w:jc w:val="both"/>
        <w:rPr>
          <w:rFonts w:cstheme="minorHAnsi"/>
          <w:sz w:val="24"/>
          <w:szCs w:val="24"/>
        </w:rPr>
      </w:pPr>
      <w:r w:rsidRPr="000A7FF9">
        <w:rPr>
          <w:rFonts w:cstheme="minorHAnsi"/>
          <w:b/>
          <w:bCs/>
          <w:sz w:val="24"/>
          <w:szCs w:val="24"/>
          <w:lang w:val="en-GB"/>
        </w:rPr>
        <w:t>Increasing Farmer Incomes</w:t>
      </w:r>
    </w:p>
    <w:p w14:paraId="15105E30" w14:textId="77777777" w:rsidR="000A7FF9" w:rsidRPr="000A7FF9" w:rsidRDefault="000A7FF9" w:rsidP="006F4728">
      <w:pPr>
        <w:pStyle w:val="ListParagraph"/>
        <w:numPr>
          <w:ilvl w:val="0"/>
          <w:numId w:val="41"/>
        </w:numPr>
        <w:spacing w:after="120" w:line="340" w:lineRule="exact"/>
        <w:ind w:left="0" w:firstLine="0"/>
        <w:contextualSpacing w:val="0"/>
        <w:jc w:val="both"/>
        <w:rPr>
          <w:rFonts w:cstheme="minorHAnsi"/>
          <w:sz w:val="24"/>
          <w:szCs w:val="24"/>
          <w:lang w:val="en-US"/>
        </w:rPr>
      </w:pPr>
      <w:r w:rsidRPr="000A7FF9">
        <w:rPr>
          <w:rFonts w:cstheme="minorHAnsi"/>
          <w:b/>
          <w:bCs/>
          <w:sz w:val="24"/>
          <w:szCs w:val="24"/>
          <w:lang w:val="en-US"/>
        </w:rPr>
        <w:t>Fisheries:</w:t>
      </w:r>
      <w:r w:rsidRPr="000A7FF9">
        <w:rPr>
          <w:rFonts w:cstheme="minorHAnsi"/>
          <w:sz w:val="24"/>
          <w:szCs w:val="24"/>
          <w:lang w:val="en-US"/>
        </w:rPr>
        <w:t xml:space="preserve"> We will undertake initiatives (</w:t>
      </w:r>
      <w:proofErr w:type="spellStart"/>
      <w:r w:rsidRPr="000A7FF9">
        <w:rPr>
          <w:rFonts w:cstheme="minorHAnsi"/>
          <w:sz w:val="24"/>
          <w:szCs w:val="24"/>
          <w:lang w:val="en-US"/>
        </w:rPr>
        <w:t>i</w:t>
      </w:r>
      <w:proofErr w:type="spellEnd"/>
      <w:r w:rsidRPr="000A7FF9">
        <w:rPr>
          <w:rFonts w:cstheme="minorHAnsi"/>
          <w:sz w:val="24"/>
          <w:szCs w:val="24"/>
          <w:lang w:val="en-US"/>
        </w:rPr>
        <w:t xml:space="preserve">) for integrated development of 500 reservoirs and Amrit </w:t>
      </w:r>
      <w:proofErr w:type="spellStart"/>
      <w:r w:rsidRPr="000A7FF9">
        <w:rPr>
          <w:rFonts w:cstheme="minorHAnsi"/>
          <w:sz w:val="24"/>
          <w:szCs w:val="24"/>
          <w:lang w:val="en-US"/>
        </w:rPr>
        <w:t>Sarovars</w:t>
      </w:r>
      <w:proofErr w:type="spellEnd"/>
      <w:r w:rsidRPr="000A7FF9">
        <w:rPr>
          <w:rFonts w:cstheme="minorHAnsi"/>
          <w:sz w:val="24"/>
          <w:szCs w:val="24"/>
          <w:lang w:val="en-US"/>
        </w:rPr>
        <w:t xml:space="preserve"> </w:t>
      </w:r>
      <w:r w:rsidRPr="000A7FF9">
        <w:rPr>
          <w:rFonts w:cstheme="minorHAnsi"/>
          <w:sz w:val="24"/>
          <w:szCs w:val="24"/>
          <w:lang w:val="en-US"/>
        </w:rPr>
        <w:br/>
        <w:t xml:space="preserve">(ii) strengthen the fisheries value chain in coastal areas and enable market linkages involving start-ups and women-led groups together with Fish Farmers Producer </w:t>
      </w:r>
      <w:proofErr w:type="spellStart"/>
      <w:r w:rsidRPr="000A7FF9">
        <w:rPr>
          <w:rFonts w:cstheme="minorHAnsi"/>
          <w:sz w:val="24"/>
          <w:szCs w:val="24"/>
          <w:lang w:val="en-US"/>
        </w:rPr>
        <w:t>Organisations</w:t>
      </w:r>
      <w:proofErr w:type="spellEnd"/>
      <w:r w:rsidRPr="000A7FF9">
        <w:rPr>
          <w:rFonts w:cstheme="minorHAnsi"/>
          <w:sz w:val="24"/>
          <w:szCs w:val="24"/>
          <w:lang w:val="en-US"/>
        </w:rPr>
        <w:t xml:space="preserve">. </w:t>
      </w:r>
    </w:p>
    <w:p w14:paraId="2FFA061E" w14:textId="77777777" w:rsidR="000A7FF9" w:rsidRPr="000A7FF9" w:rsidRDefault="000A7FF9" w:rsidP="006F4728">
      <w:pPr>
        <w:pStyle w:val="ListParagraph"/>
        <w:numPr>
          <w:ilvl w:val="0"/>
          <w:numId w:val="41"/>
        </w:numPr>
        <w:spacing w:after="120" w:line="340" w:lineRule="exact"/>
        <w:ind w:left="0" w:firstLine="0"/>
        <w:contextualSpacing w:val="0"/>
        <w:jc w:val="both"/>
        <w:rPr>
          <w:rFonts w:cstheme="minorHAnsi"/>
          <w:sz w:val="24"/>
          <w:szCs w:val="24"/>
        </w:rPr>
      </w:pPr>
      <w:r w:rsidRPr="000A7FF9">
        <w:rPr>
          <w:rFonts w:cstheme="minorHAnsi"/>
          <w:b/>
          <w:sz w:val="24"/>
          <w:szCs w:val="24"/>
          <w:lang w:val="en-GB"/>
        </w:rPr>
        <w:t>Animal Husbandry:</w:t>
      </w:r>
      <w:r w:rsidRPr="000A7FF9">
        <w:rPr>
          <w:rFonts w:cstheme="minorHAnsi"/>
          <w:b/>
          <w:bCs/>
          <w:sz w:val="24"/>
          <w:szCs w:val="24"/>
          <w:lang w:val="en-GB"/>
        </w:rPr>
        <w:t xml:space="preserve"> </w:t>
      </w:r>
      <w:r w:rsidRPr="000A7FF9">
        <w:rPr>
          <w:rFonts w:cstheme="minorHAnsi"/>
          <w:sz w:val="24"/>
          <w:szCs w:val="24"/>
          <w:lang w:val="en-US"/>
        </w:rPr>
        <w:t>To provide quality employment opportunities in rural and peri-urban areas,</w:t>
      </w:r>
      <w:r w:rsidRPr="000A7FF9" w:rsidDel="009C4843">
        <w:rPr>
          <w:rFonts w:cstheme="minorHAnsi"/>
          <w:sz w:val="24"/>
          <w:szCs w:val="24"/>
          <w:lang w:val="en-US"/>
        </w:rPr>
        <w:t xml:space="preserve"> </w:t>
      </w:r>
      <w:r w:rsidRPr="000A7FF9">
        <w:rPr>
          <w:rFonts w:cstheme="minorHAnsi"/>
          <w:sz w:val="24"/>
          <w:szCs w:val="24"/>
          <w:lang w:val="en-US"/>
        </w:rPr>
        <w:t>we</w:t>
      </w:r>
      <w:r w:rsidRPr="000A7FF9">
        <w:rPr>
          <w:rFonts w:cstheme="minorHAnsi"/>
          <w:sz w:val="24"/>
          <w:szCs w:val="24"/>
        </w:rPr>
        <w:t xml:space="preserve"> will support the </w:t>
      </w:r>
      <w:r w:rsidRPr="000A7FF9">
        <w:rPr>
          <w:rFonts w:cstheme="minorHAnsi"/>
          <w:sz w:val="24"/>
          <w:szCs w:val="24"/>
          <w:lang w:val="en-GB"/>
        </w:rPr>
        <w:t>Animal Husbandry Sector in</w:t>
      </w:r>
      <w:r w:rsidRPr="000A7FF9">
        <w:rPr>
          <w:rFonts w:cstheme="minorHAnsi"/>
          <w:sz w:val="24"/>
          <w:szCs w:val="24"/>
        </w:rPr>
        <w:t xml:space="preserve"> </w:t>
      </w:r>
      <w:r w:rsidRPr="000A7FF9">
        <w:rPr>
          <w:rFonts w:cstheme="minorHAnsi"/>
          <w:sz w:val="24"/>
          <w:szCs w:val="24"/>
          <w:lang w:val="en-US"/>
        </w:rPr>
        <w:t xml:space="preserve">entrepreneurship development through: (a) a Credit-Linked Subsidy </w:t>
      </w:r>
      <w:proofErr w:type="spellStart"/>
      <w:r w:rsidRPr="000A7FF9">
        <w:rPr>
          <w:rFonts w:cstheme="minorHAnsi"/>
          <w:sz w:val="24"/>
          <w:szCs w:val="24"/>
          <w:lang w:val="en-US"/>
        </w:rPr>
        <w:t>Programme</w:t>
      </w:r>
      <w:proofErr w:type="spellEnd"/>
      <w:r w:rsidRPr="000A7FF9">
        <w:rPr>
          <w:rFonts w:cstheme="minorHAnsi"/>
          <w:sz w:val="24"/>
          <w:szCs w:val="24"/>
          <w:lang w:val="en-US"/>
        </w:rPr>
        <w:t xml:space="preserve"> (b) scaling-up and </w:t>
      </w:r>
      <w:proofErr w:type="spellStart"/>
      <w:r w:rsidRPr="000A7FF9">
        <w:rPr>
          <w:rFonts w:cstheme="minorHAnsi"/>
          <w:sz w:val="24"/>
          <w:szCs w:val="24"/>
          <w:lang w:val="en-US"/>
        </w:rPr>
        <w:t>modernisation</w:t>
      </w:r>
      <w:proofErr w:type="spellEnd"/>
      <w:r w:rsidRPr="000A7FF9">
        <w:rPr>
          <w:rFonts w:cstheme="minorHAnsi"/>
          <w:sz w:val="24"/>
          <w:szCs w:val="24"/>
          <w:lang w:val="en-US"/>
        </w:rPr>
        <w:t xml:space="preserve"> of livestock enterprises </w:t>
      </w:r>
      <w:r w:rsidRPr="000A7FF9">
        <w:rPr>
          <w:rFonts w:cstheme="minorHAnsi"/>
          <w:sz w:val="24"/>
          <w:szCs w:val="24"/>
          <w:lang w:val="en-GB"/>
        </w:rPr>
        <w:t xml:space="preserve">(c) </w:t>
      </w:r>
      <w:r w:rsidRPr="000A7FF9">
        <w:rPr>
          <w:rFonts w:cstheme="minorHAnsi"/>
          <w:sz w:val="24"/>
          <w:szCs w:val="24"/>
          <w:lang w:val="en-US"/>
        </w:rPr>
        <w:t xml:space="preserve">enhance creation of livestock, dairy and poultry-focused integrated-value chains and (d) encourage creation of Livestock Farmer Producers </w:t>
      </w:r>
      <w:proofErr w:type="spellStart"/>
      <w:r w:rsidRPr="000A7FF9">
        <w:rPr>
          <w:rFonts w:cstheme="minorHAnsi"/>
          <w:sz w:val="24"/>
          <w:szCs w:val="24"/>
          <w:lang w:val="en-US"/>
        </w:rPr>
        <w:t>Organisations</w:t>
      </w:r>
      <w:proofErr w:type="spellEnd"/>
      <w:r w:rsidRPr="000A7FF9">
        <w:rPr>
          <w:rFonts w:cstheme="minorHAnsi"/>
          <w:sz w:val="24"/>
          <w:szCs w:val="24"/>
          <w:lang w:val="en-US"/>
        </w:rPr>
        <w:t>.</w:t>
      </w:r>
    </w:p>
    <w:p w14:paraId="25C98CF5" w14:textId="77777777" w:rsidR="000A7FF9" w:rsidRPr="000A7FF9" w:rsidRDefault="000A7FF9" w:rsidP="006F4728">
      <w:pPr>
        <w:pStyle w:val="ListParagraph"/>
        <w:numPr>
          <w:ilvl w:val="0"/>
          <w:numId w:val="41"/>
        </w:numPr>
        <w:spacing w:after="120" w:line="340" w:lineRule="exact"/>
        <w:ind w:left="0" w:firstLine="0"/>
        <w:contextualSpacing w:val="0"/>
        <w:jc w:val="both"/>
        <w:rPr>
          <w:rFonts w:cstheme="minorHAnsi"/>
          <w:sz w:val="24"/>
          <w:szCs w:val="24"/>
        </w:rPr>
      </w:pPr>
      <w:r w:rsidRPr="000A7FF9">
        <w:rPr>
          <w:rFonts w:cstheme="minorHAnsi"/>
          <w:b/>
          <w:sz w:val="24"/>
          <w:szCs w:val="24"/>
          <w:lang w:val="en-GB"/>
        </w:rPr>
        <w:t>High Value Agriculture</w:t>
      </w:r>
      <w:r w:rsidRPr="000A7FF9">
        <w:rPr>
          <w:rFonts w:cstheme="minorHAnsi"/>
          <w:b/>
          <w:sz w:val="24"/>
          <w:szCs w:val="24"/>
        </w:rPr>
        <w:t>:</w:t>
      </w:r>
      <w:r w:rsidRPr="000A7FF9">
        <w:rPr>
          <w:rFonts w:cstheme="minorHAnsi"/>
          <w:sz w:val="24"/>
          <w:szCs w:val="24"/>
        </w:rPr>
        <w:t xml:space="preserve"> </w:t>
      </w:r>
      <w:r w:rsidRPr="000A7FF9">
        <w:rPr>
          <w:rFonts w:cstheme="minorHAnsi"/>
          <w:sz w:val="24"/>
          <w:szCs w:val="24"/>
          <w:lang w:val="en-US"/>
        </w:rPr>
        <w:t>To diversify farm outputs, increase productivity, enhance farmers’ incomes, and create new employment opportunities, we will support high value crops such as coconut, sandalwood</w:t>
      </w:r>
      <w:r w:rsidRPr="000A7FF9">
        <w:rPr>
          <w:rFonts w:cstheme="minorHAnsi"/>
          <w:sz w:val="24"/>
          <w:szCs w:val="24"/>
        </w:rPr>
        <w:t xml:space="preserve">, </w:t>
      </w:r>
      <w:r w:rsidRPr="000A7FF9">
        <w:rPr>
          <w:rFonts w:cstheme="minorHAnsi"/>
          <w:sz w:val="24"/>
          <w:szCs w:val="24"/>
          <w:lang w:val="en-US"/>
        </w:rPr>
        <w:t xml:space="preserve">cocoa and </w:t>
      </w:r>
      <w:r w:rsidRPr="000A7FF9">
        <w:rPr>
          <w:rFonts w:cstheme="minorHAnsi"/>
          <w:sz w:val="24"/>
          <w:szCs w:val="24"/>
        </w:rPr>
        <w:t>cashew</w:t>
      </w:r>
      <w:r w:rsidRPr="000A7FF9">
        <w:rPr>
          <w:rFonts w:cstheme="minorHAnsi"/>
          <w:sz w:val="24"/>
          <w:szCs w:val="24"/>
          <w:lang w:val="en-US"/>
        </w:rPr>
        <w:t xml:space="preserve"> in our coastal areas. Agar trees in North East and nuts such as, almonds, walnuts and pine nuts in our hilly regions will also be supported.</w:t>
      </w:r>
    </w:p>
    <w:p w14:paraId="40316799" w14:textId="4394D5FC" w:rsidR="000A7FF9" w:rsidRPr="000A7FF9" w:rsidRDefault="000A7FF9" w:rsidP="000E309C">
      <w:pPr>
        <w:pStyle w:val="ListParagraph"/>
        <w:numPr>
          <w:ilvl w:val="0"/>
          <w:numId w:val="41"/>
        </w:numPr>
        <w:spacing w:after="120" w:line="360" w:lineRule="exact"/>
        <w:ind w:left="0" w:firstLine="0"/>
        <w:contextualSpacing w:val="0"/>
        <w:jc w:val="both"/>
        <w:rPr>
          <w:rFonts w:cstheme="minorHAnsi"/>
          <w:sz w:val="24"/>
          <w:szCs w:val="24"/>
        </w:rPr>
      </w:pPr>
      <w:r w:rsidRPr="000A7FF9">
        <w:rPr>
          <w:rFonts w:cstheme="minorHAnsi"/>
          <w:sz w:val="24"/>
          <w:szCs w:val="24"/>
          <w:lang w:val="en-US"/>
        </w:rPr>
        <w:t xml:space="preserve">India is the world’s largest producer of coconuts. </w:t>
      </w:r>
      <w:r w:rsidRPr="000A7FF9">
        <w:rPr>
          <w:rFonts w:cstheme="minorHAnsi"/>
          <w:sz w:val="24"/>
          <w:szCs w:val="24"/>
          <w:lang w:val="en-US"/>
        </w:rPr>
        <w:br/>
        <w:t xml:space="preserve">About 30 million people, including nearly 10 million farmers, depend on coconuts for their livelihood. To further enhance competitiveness in coconut production, I propose a </w:t>
      </w:r>
      <w:r w:rsidRPr="000A7FF9">
        <w:rPr>
          <w:rFonts w:cstheme="minorHAnsi"/>
          <w:b/>
          <w:bCs/>
          <w:sz w:val="24"/>
          <w:szCs w:val="24"/>
          <w:lang w:val="en-US"/>
        </w:rPr>
        <w:t>Coconut Promotion Scheme</w:t>
      </w:r>
      <w:r w:rsidRPr="000A7FF9">
        <w:rPr>
          <w:rFonts w:cstheme="minorHAnsi"/>
          <w:sz w:val="24"/>
          <w:szCs w:val="24"/>
          <w:lang w:val="en-US"/>
        </w:rPr>
        <w:t xml:space="preserve"> to increase production and enhance productivity through various interventions </w:t>
      </w:r>
      <w:r w:rsidRPr="000A7FF9">
        <w:rPr>
          <w:rFonts w:cstheme="minorHAnsi"/>
          <w:sz w:val="24"/>
          <w:szCs w:val="24"/>
          <w:lang w:val="en-US"/>
        </w:rPr>
        <w:lastRenderedPageBreak/>
        <w:t xml:space="preserve">including replacing old and non-productive trees with new saplings/plants/varieties in major coconut growing States. </w:t>
      </w:r>
    </w:p>
    <w:p w14:paraId="42603532" w14:textId="77777777" w:rsidR="000A7FF9" w:rsidRPr="000A7FF9" w:rsidRDefault="000A7FF9" w:rsidP="000E309C">
      <w:pPr>
        <w:pStyle w:val="ListParagraph"/>
        <w:numPr>
          <w:ilvl w:val="0"/>
          <w:numId w:val="41"/>
        </w:numPr>
        <w:spacing w:after="120" w:line="360" w:lineRule="exact"/>
        <w:ind w:left="0" w:firstLine="0"/>
        <w:contextualSpacing w:val="0"/>
        <w:jc w:val="both"/>
        <w:rPr>
          <w:rFonts w:cstheme="minorHAnsi"/>
          <w:sz w:val="24"/>
          <w:szCs w:val="24"/>
        </w:rPr>
      </w:pPr>
      <w:r w:rsidRPr="000A7FF9">
        <w:rPr>
          <w:rFonts w:cstheme="minorHAnsi"/>
          <w:sz w:val="24"/>
          <w:szCs w:val="24"/>
          <w:lang w:val="en-US"/>
        </w:rPr>
        <w:t xml:space="preserve">A dedicated </w:t>
      </w:r>
      <w:proofErr w:type="spellStart"/>
      <w:r w:rsidRPr="000A7FF9">
        <w:rPr>
          <w:rFonts w:cstheme="minorHAnsi"/>
          <w:sz w:val="24"/>
          <w:szCs w:val="24"/>
          <w:lang w:val="en-US"/>
        </w:rPr>
        <w:t>programme</w:t>
      </w:r>
      <w:proofErr w:type="spellEnd"/>
      <w:r w:rsidRPr="000A7FF9">
        <w:rPr>
          <w:rFonts w:cstheme="minorHAnsi"/>
          <w:sz w:val="24"/>
          <w:szCs w:val="24"/>
          <w:lang w:val="en-US"/>
        </w:rPr>
        <w:t xml:space="preserve"> is proposed for Indian cashew and cocoa to make India self-reliant in raw cashew and cocoa production and processing, enhance export competitiveness and transform </w:t>
      </w:r>
      <w:r w:rsidRPr="000A7FF9">
        <w:rPr>
          <w:rFonts w:cstheme="minorHAnsi"/>
          <w:b/>
          <w:bCs/>
          <w:sz w:val="24"/>
          <w:szCs w:val="24"/>
          <w:lang w:val="en-US"/>
        </w:rPr>
        <w:t>Indian</w:t>
      </w:r>
      <w:r w:rsidRPr="000A7FF9">
        <w:rPr>
          <w:rFonts w:cstheme="minorHAnsi"/>
          <w:sz w:val="24"/>
          <w:szCs w:val="24"/>
          <w:lang w:val="en-US"/>
        </w:rPr>
        <w:t xml:space="preserve"> </w:t>
      </w:r>
      <w:r w:rsidRPr="000A7FF9">
        <w:rPr>
          <w:rFonts w:cstheme="minorHAnsi"/>
          <w:b/>
          <w:bCs/>
          <w:sz w:val="24"/>
          <w:szCs w:val="24"/>
          <w:lang w:val="en-US"/>
        </w:rPr>
        <w:t>Cashew and Indian Cocoa</w:t>
      </w:r>
      <w:r w:rsidRPr="000A7FF9">
        <w:rPr>
          <w:rFonts w:cstheme="minorHAnsi"/>
          <w:sz w:val="24"/>
          <w:szCs w:val="24"/>
          <w:lang w:val="en-US"/>
        </w:rPr>
        <w:t xml:space="preserve"> into premium global brands by 2030. </w:t>
      </w:r>
    </w:p>
    <w:p w14:paraId="7FE5861E" w14:textId="3FE1EAC1" w:rsidR="000A7FF9" w:rsidRPr="000A7FF9" w:rsidRDefault="000A7FF9" w:rsidP="000E309C">
      <w:pPr>
        <w:pStyle w:val="ListParagraph"/>
        <w:numPr>
          <w:ilvl w:val="0"/>
          <w:numId w:val="41"/>
        </w:numPr>
        <w:spacing w:after="120" w:line="360" w:lineRule="exact"/>
        <w:ind w:left="0" w:firstLine="0"/>
        <w:contextualSpacing w:val="0"/>
        <w:jc w:val="both"/>
        <w:rPr>
          <w:rFonts w:cstheme="minorHAnsi"/>
          <w:sz w:val="24"/>
          <w:szCs w:val="24"/>
        </w:rPr>
      </w:pPr>
      <w:r w:rsidRPr="000A7FF9">
        <w:rPr>
          <w:rFonts w:cstheme="minorHAnsi"/>
          <w:b/>
          <w:bCs/>
          <w:sz w:val="24"/>
          <w:szCs w:val="24"/>
          <w:lang w:val="en-US"/>
        </w:rPr>
        <w:t>Sandalwood</w:t>
      </w:r>
      <w:r w:rsidRPr="000A7FF9">
        <w:rPr>
          <w:rFonts w:cstheme="minorHAnsi"/>
          <w:sz w:val="24"/>
          <w:szCs w:val="24"/>
          <w:lang w:val="en-US"/>
        </w:rPr>
        <w:t xml:space="preserve"> is closely linked to India’s social and cultural heritage. Our </w:t>
      </w:r>
      <w:proofErr w:type="gramStart"/>
      <w:r w:rsidRPr="000A7FF9">
        <w:rPr>
          <w:rFonts w:cstheme="minorHAnsi"/>
          <w:sz w:val="24"/>
          <w:szCs w:val="24"/>
          <w:lang w:val="en-US"/>
        </w:rPr>
        <w:t>Government</w:t>
      </w:r>
      <w:proofErr w:type="gramEnd"/>
      <w:r w:rsidRPr="000A7FF9">
        <w:rPr>
          <w:rFonts w:cstheme="minorHAnsi"/>
          <w:sz w:val="24"/>
          <w:szCs w:val="24"/>
          <w:lang w:val="en-US"/>
        </w:rPr>
        <w:t xml:space="preserve"> will partner with State Governments to promote focused cultivation and post-harvest processing to restore the glory of the Indian Sandalwood ecosystem. </w:t>
      </w:r>
    </w:p>
    <w:p w14:paraId="23572DA1" w14:textId="77777777" w:rsidR="000A7FF9" w:rsidRPr="000A7FF9" w:rsidRDefault="000A7FF9" w:rsidP="000E309C">
      <w:pPr>
        <w:pStyle w:val="ListParagraph"/>
        <w:numPr>
          <w:ilvl w:val="0"/>
          <w:numId w:val="41"/>
        </w:numPr>
        <w:spacing w:after="120" w:line="360" w:lineRule="exact"/>
        <w:ind w:left="0" w:firstLine="0"/>
        <w:contextualSpacing w:val="0"/>
        <w:jc w:val="both"/>
        <w:rPr>
          <w:rFonts w:cstheme="minorHAnsi"/>
          <w:sz w:val="24"/>
          <w:szCs w:val="24"/>
          <w:lang w:val="en-US"/>
        </w:rPr>
      </w:pPr>
      <w:r w:rsidRPr="000A7FF9">
        <w:rPr>
          <w:rFonts w:cstheme="minorHAnsi"/>
          <w:sz w:val="24"/>
          <w:szCs w:val="24"/>
          <w:lang w:val="en-US"/>
        </w:rPr>
        <w:t xml:space="preserve">To rejuvenate old, low-yielding orchards and expand </w:t>
      </w:r>
      <w:r w:rsidRPr="000A7FF9">
        <w:rPr>
          <w:rFonts w:cstheme="minorHAnsi"/>
          <w:sz w:val="24"/>
          <w:szCs w:val="24"/>
          <w:lang w:val="en-US"/>
        </w:rPr>
        <w:br/>
        <w:t xml:space="preserve">high-density </w:t>
      </w:r>
      <w:r w:rsidRPr="000A7FF9">
        <w:rPr>
          <w:rFonts w:cstheme="minorHAnsi"/>
          <w:b/>
          <w:bCs/>
          <w:sz w:val="24"/>
          <w:szCs w:val="24"/>
          <w:lang w:val="en-US"/>
        </w:rPr>
        <w:t>cultivation of walnuts, almonds and pine nuts</w:t>
      </w:r>
      <w:r w:rsidRPr="000A7FF9">
        <w:rPr>
          <w:rFonts w:cstheme="minorHAnsi"/>
          <w:sz w:val="24"/>
          <w:szCs w:val="24"/>
          <w:lang w:val="en-US"/>
        </w:rPr>
        <w:t xml:space="preserve">, we will support a dedicated </w:t>
      </w:r>
      <w:proofErr w:type="spellStart"/>
      <w:r w:rsidRPr="000A7FF9">
        <w:rPr>
          <w:rFonts w:cstheme="minorHAnsi"/>
          <w:sz w:val="24"/>
          <w:szCs w:val="24"/>
          <w:lang w:val="en-US"/>
        </w:rPr>
        <w:t>programme</w:t>
      </w:r>
      <w:proofErr w:type="spellEnd"/>
      <w:r w:rsidRPr="000A7FF9">
        <w:rPr>
          <w:rFonts w:cstheme="minorHAnsi"/>
          <w:sz w:val="24"/>
          <w:szCs w:val="24"/>
          <w:lang w:val="en-US"/>
        </w:rPr>
        <w:t xml:space="preserve"> to enhance farmer incomes and in bringing value addition by engaging youth.</w:t>
      </w:r>
    </w:p>
    <w:p w14:paraId="627E2F5C" w14:textId="77777777" w:rsidR="000A7FF9" w:rsidRPr="000A7FF9" w:rsidRDefault="000A7FF9" w:rsidP="000E309C">
      <w:pPr>
        <w:pStyle w:val="ListParagraph"/>
        <w:spacing w:after="120" w:line="360" w:lineRule="exact"/>
        <w:ind w:left="0"/>
        <w:contextualSpacing w:val="0"/>
        <w:jc w:val="both"/>
        <w:rPr>
          <w:rFonts w:eastAsia="Calibri" w:cstheme="minorHAnsi"/>
          <w:b/>
          <w:bCs/>
          <w:sz w:val="24"/>
          <w:szCs w:val="24"/>
          <w:lang w:val="en-GB"/>
        </w:rPr>
      </w:pPr>
      <w:r w:rsidRPr="000A7FF9">
        <w:rPr>
          <w:rFonts w:eastAsia="Calibri" w:cstheme="minorHAnsi"/>
          <w:b/>
          <w:bCs/>
          <w:sz w:val="24"/>
          <w:szCs w:val="24"/>
          <w:lang w:val="en-GB"/>
        </w:rPr>
        <w:t>Bharat-VISTAAR (Virtually Integrated System to Access Agricultural Resources)</w:t>
      </w:r>
    </w:p>
    <w:p w14:paraId="1DEBCD44" w14:textId="77777777" w:rsidR="000A7FF9" w:rsidRPr="000A7FF9" w:rsidRDefault="000A7FF9" w:rsidP="000E309C">
      <w:pPr>
        <w:pStyle w:val="ListParagraph"/>
        <w:numPr>
          <w:ilvl w:val="0"/>
          <w:numId w:val="41"/>
        </w:numPr>
        <w:spacing w:after="120" w:line="360" w:lineRule="exact"/>
        <w:ind w:left="0" w:firstLine="0"/>
        <w:contextualSpacing w:val="0"/>
        <w:jc w:val="both"/>
        <w:rPr>
          <w:rFonts w:cstheme="minorHAnsi"/>
          <w:sz w:val="24"/>
          <w:szCs w:val="24"/>
        </w:rPr>
      </w:pPr>
      <w:r w:rsidRPr="000A7FF9">
        <w:rPr>
          <w:rFonts w:eastAsia="Calibri" w:cstheme="minorHAnsi"/>
          <w:sz w:val="24"/>
          <w:szCs w:val="24"/>
          <w:lang w:val="en-US"/>
        </w:rPr>
        <w:t xml:space="preserve">I propose to launch Bharat-VISTAAR—a multilingual AI tool that shall integrate the </w:t>
      </w:r>
      <w:proofErr w:type="spellStart"/>
      <w:r w:rsidRPr="000A7FF9">
        <w:rPr>
          <w:rFonts w:eastAsia="Calibri" w:cstheme="minorHAnsi"/>
          <w:sz w:val="24"/>
          <w:szCs w:val="24"/>
          <w:lang w:val="en-US"/>
        </w:rPr>
        <w:t>AgriStack</w:t>
      </w:r>
      <w:proofErr w:type="spellEnd"/>
      <w:r w:rsidRPr="000A7FF9">
        <w:rPr>
          <w:rFonts w:eastAsia="Calibri" w:cstheme="minorHAnsi"/>
          <w:sz w:val="24"/>
          <w:szCs w:val="24"/>
          <w:lang w:val="en-US"/>
        </w:rPr>
        <w:t xml:space="preserve"> portals and the ICAR package on agricultural practices with AI systems. This will enhance farm productivity, enable better decisions for farmers and reduce risk by providing </w:t>
      </w:r>
      <w:proofErr w:type="spellStart"/>
      <w:r w:rsidRPr="000A7FF9">
        <w:rPr>
          <w:rFonts w:eastAsia="Calibri" w:cstheme="minorHAnsi"/>
          <w:sz w:val="24"/>
          <w:szCs w:val="24"/>
          <w:lang w:val="en-US"/>
        </w:rPr>
        <w:t>customised</w:t>
      </w:r>
      <w:proofErr w:type="spellEnd"/>
      <w:r w:rsidRPr="000A7FF9">
        <w:rPr>
          <w:rFonts w:eastAsia="Calibri" w:cstheme="minorHAnsi"/>
          <w:sz w:val="24"/>
          <w:szCs w:val="24"/>
          <w:lang w:val="en-US"/>
        </w:rPr>
        <w:t xml:space="preserve"> advisory support. </w:t>
      </w:r>
    </w:p>
    <w:p w14:paraId="7A2E724E" w14:textId="77777777" w:rsidR="000A7FF9" w:rsidRPr="000A7FF9" w:rsidRDefault="000A7FF9" w:rsidP="000E309C">
      <w:pPr>
        <w:spacing w:after="120" w:line="360" w:lineRule="exact"/>
        <w:jc w:val="both"/>
        <w:rPr>
          <w:rFonts w:cstheme="minorHAnsi"/>
          <w:sz w:val="24"/>
          <w:szCs w:val="24"/>
        </w:rPr>
      </w:pPr>
      <w:r w:rsidRPr="000A7FF9">
        <w:rPr>
          <w:rFonts w:cstheme="minorHAnsi"/>
          <w:b/>
          <w:bCs/>
          <w:sz w:val="24"/>
          <w:szCs w:val="24"/>
          <w:lang w:val="en-GB"/>
        </w:rPr>
        <w:t>SHE-Marts for Rural Women-led Enterprises</w:t>
      </w:r>
    </w:p>
    <w:p w14:paraId="62E41AE9" w14:textId="32C9D635" w:rsidR="000A7FF9" w:rsidRPr="000A7FF9" w:rsidRDefault="000A7FF9" w:rsidP="000E309C">
      <w:pPr>
        <w:pStyle w:val="ListParagraph"/>
        <w:numPr>
          <w:ilvl w:val="0"/>
          <w:numId w:val="41"/>
        </w:numPr>
        <w:spacing w:after="120" w:line="360" w:lineRule="exact"/>
        <w:ind w:left="0" w:firstLine="0"/>
        <w:contextualSpacing w:val="0"/>
        <w:jc w:val="both"/>
        <w:rPr>
          <w:rFonts w:cstheme="minorHAnsi"/>
          <w:sz w:val="24"/>
          <w:szCs w:val="24"/>
        </w:rPr>
      </w:pPr>
      <w:r w:rsidRPr="000A7FF9">
        <w:rPr>
          <w:rFonts w:cstheme="minorHAnsi"/>
          <w:sz w:val="24"/>
          <w:szCs w:val="24"/>
        </w:rPr>
        <w:t xml:space="preserve">Building on the success of the </w:t>
      </w:r>
      <w:proofErr w:type="spellStart"/>
      <w:r w:rsidRPr="000A7FF9">
        <w:rPr>
          <w:rFonts w:cstheme="minorHAnsi"/>
          <w:sz w:val="24"/>
          <w:szCs w:val="24"/>
        </w:rPr>
        <w:t>Lakhpati</w:t>
      </w:r>
      <w:proofErr w:type="spellEnd"/>
      <w:r w:rsidRPr="000A7FF9">
        <w:rPr>
          <w:rFonts w:cstheme="minorHAnsi"/>
          <w:sz w:val="24"/>
          <w:szCs w:val="24"/>
        </w:rPr>
        <w:t xml:space="preserve"> Didi Programme, I propose to help women take the next step from </w:t>
      </w:r>
      <w:r w:rsidRPr="000A7FF9">
        <w:rPr>
          <w:rFonts w:cstheme="minorHAnsi"/>
          <w:sz w:val="24"/>
          <w:szCs w:val="24"/>
        </w:rPr>
        <w:br/>
        <w:t xml:space="preserve">credit-led livelihoods to being owners of enterprises. </w:t>
      </w:r>
      <w:r w:rsidRPr="000A7FF9">
        <w:rPr>
          <w:rFonts w:cstheme="minorHAnsi"/>
          <w:sz w:val="24"/>
          <w:szCs w:val="24"/>
        </w:rPr>
        <w:br/>
      </w:r>
      <w:r w:rsidRPr="000A7FF9">
        <w:rPr>
          <w:rFonts w:cstheme="minorHAnsi"/>
          <w:b/>
          <w:bCs/>
          <w:sz w:val="24"/>
          <w:szCs w:val="24"/>
        </w:rPr>
        <w:t xml:space="preserve">Self-Help Entrepreneur (SHE) Marts </w:t>
      </w:r>
      <w:r w:rsidRPr="000A7FF9">
        <w:rPr>
          <w:rFonts w:cstheme="minorHAnsi"/>
          <w:sz w:val="24"/>
          <w:szCs w:val="24"/>
        </w:rPr>
        <w:t>will be set up as community-owned retail outlets within the cluster level federations through enhanced and innovative financing instruments.</w:t>
      </w:r>
    </w:p>
    <w:p w14:paraId="63E95128" w14:textId="5E268BD9" w:rsidR="000A7FF9" w:rsidRPr="000A7FF9" w:rsidRDefault="000A7FF9" w:rsidP="006F4728">
      <w:pPr>
        <w:tabs>
          <w:tab w:val="num" w:pos="1440"/>
        </w:tabs>
        <w:spacing w:after="120" w:line="340" w:lineRule="exact"/>
        <w:jc w:val="both"/>
        <w:rPr>
          <w:rFonts w:cstheme="minorHAnsi"/>
          <w:b/>
          <w:bCs/>
          <w:sz w:val="24"/>
          <w:szCs w:val="24"/>
          <w:lang w:val="en-US"/>
        </w:rPr>
      </w:pPr>
      <w:r w:rsidRPr="000A7FF9">
        <w:rPr>
          <w:rFonts w:cstheme="minorHAnsi"/>
          <w:b/>
          <w:bCs/>
          <w:sz w:val="24"/>
          <w:szCs w:val="24"/>
          <w:lang w:val="en-GB"/>
        </w:rPr>
        <w:lastRenderedPageBreak/>
        <w:t xml:space="preserve">Empowering </w:t>
      </w:r>
      <w:proofErr w:type="spellStart"/>
      <w:r w:rsidRPr="000A7FF9">
        <w:rPr>
          <w:rFonts w:cstheme="minorHAnsi"/>
          <w:b/>
          <w:bCs/>
          <w:sz w:val="24"/>
          <w:szCs w:val="24"/>
          <w:lang w:val="en-US"/>
        </w:rPr>
        <w:t>Divyangjan</w:t>
      </w:r>
      <w:proofErr w:type="spellEnd"/>
    </w:p>
    <w:p w14:paraId="08DB56AF" w14:textId="1997A7E0" w:rsidR="000A7FF9" w:rsidRPr="000A7FF9" w:rsidRDefault="000A7FF9" w:rsidP="000E309C">
      <w:pPr>
        <w:pStyle w:val="ListParagraph"/>
        <w:numPr>
          <w:ilvl w:val="0"/>
          <w:numId w:val="41"/>
        </w:numPr>
        <w:spacing w:after="120" w:line="340" w:lineRule="exact"/>
        <w:ind w:left="0" w:firstLine="0"/>
        <w:contextualSpacing w:val="0"/>
        <w:jc w:val="both"/>
        <w:rPr>
          <w:rFonts w:cstheme="minorHAnsi"/>
          <w:sz w:val="24"/>
          <w:szCs w:val="24"/>
        </w:rPr>
      </w:pPr>
      <w:proofErr w:type="spellStart"/>
      <w:r w:rsidRPr="000A7FF9">
        <w:rPr>
          <w:rFonts w:cstheme="minorHAnsi"/>
          <w:b/>
          <w:sz w:val="24"/>
          <w:szCs w:val="24"/>
          <w:lang w:val="en-US"/>
        </w:rPr>
        <w:t>Divyangjan</w:t>
      </w:r>
      <w:proofErr w:type="spellEnd"/>
      <w:r w:rsidRPr="000A7FF9">
        <w:rPr>
          <w:rFonts w:cstheme="minorHAnsi"/>
          <w:b/>
          <w:sz w:val="24"/>
          <w:szCs w:val="24"/>
          <w:lang w:val="en-US"/>
        </w:rPr>
        <w:t xml:space="preserve"> Kaushal Yojana</w:t>
      </w:r>
      <w:r w:rsidRPr="000A7FF9">
        <w:rPr>
          <w:rFonts w:cstheme="minorHAnsi"/>
          <w:bCs/>
          <w:sz w:val="24"/>
          <w:szCs w:val="24"/>
          <w:lang w:val="en-US"/>
        </w:rPr>
        <w:t xml:space="preserve">: IT, AVGC sectors, </w:t>
      </w:r>
      <w:r w:rsidRPr="000A7FF9">
        <w:rPr>
          <w:rFonts w:cstheme="minorHAnsi"/>
          <w:sz w:val="24"/>
          <w:szCs w:val="24"/>
          <w:lang w:val="en-GB"/>
        </w:rPr>
        <w:t xml:space="preserve">Hospitality and Food and Beverages sectors offer task-oriented and process-driven roles, which are suitable for </w:t>
      </w:r>
      <w:proofErr w:type="spellStart"/>
      <w:r w:rsidRPr="000A7FF9">
        <w:rPr>
          <w:rFonts w:cstheme="minorHAnsi"/>
          <w:sz w:val="24"/>
          <w:szCs w:val="24"/>
          <w:lang w:val="en-GB"/>
        </w:rPr>
        <w:t>Divyangjans</w:t>
      </w:r>
      <w:proofErr w:type="spellEnd"/>
      <w:r w:rsidRPr="000A7FF9">
        <w:rPr>
          <w:rFonts w:cstheme="minorHAnsi"/>
          <w:sz w:val="24"/>
          <w:szCs w:val="24"/>
          <w:lang w:val="en-GB"/>
        </w:rPr>
        <w:t xml:space="preserve">. We will ensure </w:t>
      </w:r>
      <w:r w:rsidRPr="000A7FF9">
        <w:rPr>
          <w:rFonts w:cstheme="minorHAnsi"/>
          <w:sz w:val="24"/>
          <w:szCs w:val="24"/>
          <w:lang w:val="en-US"/>
        </w:rPr>
        <w:t xml:space="preserve">dignified livelihood opportunities through industry-relevant and customized training specific to each </w:t>
      </w:r>
      <w:proofErr w:type="spellStart"/>
      <w:r w:rsidRPr="000A7FF9">
        <w:rPr>
          <w:rFonts w:cstheme="minorHAnsi"/>
          <w:sz w:val="24"/>
          <w:szCs w:val="24"/>
          <w:lang w:val="en-US"/>
        </w:rPr>
        <w:t>divyang</w:t>
      </w:r>
      <w:proofErr w:type="spellEnd"/>
      <w:r w:rsidRPr="000A7FF9">
        <w:rPr>
          <w:rFonts w:cstheme="minorHAnsi"/>
          <w:sz w:val="24"/>
          <w:szCs w:val="24"/>
          <w:lang w:val="en-US"/>
        </w:rPr>
        <w:t xml:space="preserve"> group. </w:t>
      </w:r>
    </w:p>
    <w:p w14:paraId="6199214F" w14:textId="77777777" w:rsidR="000A7FF9" w:rsidRPr="000A7FF9" w:rsidRDefault="000A7FF9" w:rsidP="006F4728">
      <w:pPr>
        <w:pStyle w:val="ListParagraph"/>
        <w:numPr>
          <w:ilvl w:val="0"/>
          <w:numId w:val="41"/>
        </w:numPr>
        <w:spacing w:after="120" w:line="340" w:lineRule="exact"/>
        <w:ind w:left="0" w:firstLine="0"/>
        <w:contextualSpacing w:val="0"/>
        <w:jc w:val="both"/>
        <w:rPr>
          <w:rFonts w:cstheme="minorHAnsi"/>
          <w:b/>
          <w:bCs/>
          <w:sz w:val="24"/>
          <w:szCs w:val="24"/>
        </w:rPr>
      </w:pPr>
      <w:r w:rsidRPr="000A7FF9">
        <w:rPr>
          <w:rFonts w:cstheme="minorHAnsi"/>
          <w:b/>
          <w:sz w:val="24"/>
          <w:szCs w:val="24"/>
        </w:rPr>
        <w:t>Divyang Sahara Yojana</w:t>
      </w:r>
      <w:r w:rsidRPr="000A7FF9">
        <w:rPr>
          <w:rFonts w:cstheme="minorHAnsi"/>
          <w:bCs/>
          <w:sz w:val="24"/>
          <w:szCs w:val="24"/>
        </w:rPr>
        <w:t xml:space="preserve">: </w:t>
      </w:r>
      <w:r w:rsidRPr="000A7FF9">
        <w:rPr>
          <w:rFonts w:cstheme="minorHAnsi"/>
          <w:sz w:val="24"/>
          <w:szCs w:val="24"/>
        </w:rPr>
        <w:t>T</w:t>
      </w:r>
      <w:proofErr w:type="spellStart"/>
      <w:r w:rsidRPr="000A7FF9">
        <w:rPr>
          <w:rFonts w:cstheme="minorHAnsi"/>
          <w:sz w:val="24"/>
          <w:szCs w:val="24"/>
          <w:lang w:val="en-GB"/>
        </w:rPr>
        <w:t>imely</w:t>
      </w:r>
      <w:proofErr w:type="spellEnd"/>
      <w:r w:rsidRPr="000A7FF9">
        <w:rPr>
          <w:rFonts w:cstheme="minorHAnsi"/>
          <w:sz w:val="24"/>
          <w:szCs w:val="24"/>
          <w:lang w:val="en-GB"/>
        </w:rPr>
        <w:t xml:space="preserve"> access to high-quality assistive devices for all eligible </w:t>
      </w:r>
      <w:proofErr w:type="spellStart"/>
      <w:r w:rsidRPr="000A7FF9">
        <w:rPr>
          <w:rFonts w:cstheme="minorHAnsi"/>
          <w:sz w:val="24"/>
          <w:szCs w:val="24"/>
          <w:lang w:val="en-GB"/>
        </w:rPr>
        <w:t>Divyangjans</w:t>
      </w:r>
      <w:proofErr w:type="spellEnd"/>
      <w:r w:rsidRPr="000A7FF9">
        <w:rPr>
          <w:rFonts w:cstheme="minorHAnsi"/>
          <w:sz w:val="24"/>
          <w:szCs w:val="24"/>
          <w:lang w:val="en-GB"/>
        </w:rPr>
        <w:t xml:space="preserve"> is a fundamental need. I propose to (</w:t>
      </w:r>
      <w:proofErr w:type="spellStart"/>
      <w:r w:rsidRPr="000A7FF9">
        <w:rPr>
          <w:rFonts w:cstheme="minorHAnsi"/>
          <w:sz w:val="24"/>
          <w:szCs w:val="24"/>
          <w:lang w:val="en-GB"/>
        </w:rPr>
        <w:t>i</w:t>
      </w:r>
      <w:proofErr w:type="spellEnd"/>
      <w:r w:rsidRPr="000A7FF9">
        <w:rPr>
          <w:rFonts w:cstheme="minorHAnsi"/>
          <w:sz w:val="24"/>
          <w:szCs w:val="24"/>
          <w:lang w:val="en-GB"/>
        </w:rPr>
        <w:t xml:space="preserve">) support the </w:t>
      </w:r>
      <w:r w:rsidRPr="000A7FF9">
        <w:rPr>
          <w:rFonts w:cstheme="minorHAnsi"/>
          <w:sz w:val="24"/>
          <w:szCs w:val="24"/>
        </w:rPr>
        <w:t>Artificial Limbs Manufacturing Corporation of India (</w:t>
      </w:r>
      <w:r w:rsidRPr="000A7FF9">
        <w:rPr>
          <w:rFonts w:cstheme="minorHAnsi"/>
          <w:sz w:val="24"/>
          <w:szCs w:val="24"/>
          <w:lang w:val="en-GB"/>
        </w:rPr>
        <w:t xml:space="preserve">ALIMCO) to scale up production of assistive devices, invest in R&amp;D and AI integration, (ii) strengthen PM </w:t>
      </w:r>
      <w:proofErr w:type="spellStart"/>
      <w:r w:rsidRPr="000A7FF9">
        <w:rPr>
          <w:rFonts w:cstheme="minorHAnsi"/>
          <w:sz w:val="24"/>
          <w:szCs w:val="24"/>
          <w:lang w:val="en-GB"/>
        </w:rPr>
        <w:t>Divyasha</w:t>
      </w:r>
      <w:proofErr w:type="spellEnd"/>
      <w:r w:rsidRPr="000A7FF9">
        <w:rPr>
          <w:rFonts w:cstheme="minorHAnsi"/>
          <w:sz w:val="24"/>
          <w:szCs w:val="24"/>
          <w:lang w:val="en-GB"/>
        </w:rPr>
        <w:t xml:space="preserve"> </w:t>
      </w:r>
      <w:proofErr w:type="spellStart"/>
      <w:r w:rsidRPr="000A7FF9">
        <w:rPr>
          <w:rFonts w:cstheme="minorHAnsi"/>
          <w:sz w:val="24"/>
          <w:szCs w:val="24"/>
          <w:lang w:val="en-GB"/>
        </w:rPr>
        <w:t>Kendras</w:t>
      </w:r>
      <w:proofErr w:type="spellEnd"/>
      <w:r w:rsidRPr="000A7FF9">
        <w:rPr>
          <w:rFonts w:cstheme="minorHAnsi"/>
          <w:sz w:val="24"/>
          <w:szCs w:val="24"/>
          <w:lang w:val="en-GB"/>
        </w:rPr>
        <w:t xml:space="preserve"> and support setting up of Assistive Technology Marts as modern retail-style centres where </w:t>
      </w:r>
      <w:proofErr w:type="spellStart"/>
      <w:r w:rsidRPr="000A7FF9">
        <w:rPr>
          <w:rFonts w:cstheme="minorHAnsi"/>
          <w:sz w:val="24"/>
          <w:szCs w:val="24"/>
          <w:lang w:val="en-GB"/>
        </w:rPr>
        <w:t>Divyangjans</w:t>
      </w:r>
      <w:proofErr w:type="spellEnd"/>
      <w:r w:rsidRPr="000A7FF9">
        <w:rPr>
          <w:rFonts w:cstheme="minorHAnsi"/>
          <w:sz w:val="24"/>
          <w:szCs w:val="24"/>
          <w:lang w:val="en-GB"/>
        </w:rPr>
        <w:t xml:space="preserve"> and senior citizens can see, try and purchase assistive products. </w:t>
      </w:r>
    </w:p>
    <w:p w14:paraId="4A9FB435" w14:textId="77777777" w:rsidR="000A7FF9" w:rsidRPr="000A7FF9" w:rsidRDefault="000A7FF9" w:rsidP="006F4728">
      <w:pPr>
        <w:spacing w:after="120" w:line="340" w:lineRule="exact"/>
        <w:jc w:val="both"/>
        <w:rPr>
          <w:rFonts w:cstheme="minorHAnsi"/>
          <w:b/>
          <w:bCs/>
          <w:sz w:val="24"/>
          <w:szCs w:val="24"/>
        </w:rPr>
      </w:pPr>
      <w:r w:rsidRPr="000A7FF9">
        <w:rPr>
          <w:rFonts w:cstheme="minorHAnsi"/>
          <w:b/>
          <w:bCs/>
          <w:sz w:val="24"/>
          <w:szCs w:val="24"/>
        </w:rPr>
        <w:t>Reaffirming our commitment to Mental Health and Trauma Care</w:t>
      </w:r>
    </w:p>
    <w:p w14:paraId="6BD12D4B" w14:textId="77777777" w:rsidR="000A7FF9" w:rsidRPr="000A7FF9" w:rsidRDefault="000A7FF9" w:rsidP="006F4728">
      <w:pPr>
        <w:pStyle w:val="ListParagraph"/>
        <w:numPr>
          <w:ilvl w:val="0"/>
          <w:numId w:val="41"/>
        </w:numPr>
        <w:spacing w:after="120" w:line="340" w:lineRule="exact"/>
        <w:ind w:left="0" w:firstLine="0"/>
        <w:contextualSpacing w:val="0"/>
        <w:jc w:val="both"/>
        <w:rPr>
          <w:rFonts w:cstheme="minorHAnsi"/>
          <w:b/>
          <w:bCs/>
          <w:sz w:val="24"/>
          <w:szCs w:val="24"/>
        </w:rPr>
      </w:pPr>
      <w:r w:rsidRPr="000A7FF9">
        <w:rPr>
          <w:rFonts w:cstheme="minorHAnsi"/>
          <w:bCs/>
          <w:sz w:val="24"/>
          <w:szCs w:val="24"/>
          <w:lang w:val="en-US"/>
        </w:rPr>
        <w:t>There are no</w:t>
      </w:r>
      <w:r w:rsidRPr="000A7FF9">
        <w:rPr>
          <w:rFonts w:cstheme="minorHAnsi"/>
          <w:b/>
          <w:bCs/>
          <w:sz w:val="24"/>
          <w:szCs w:val="24"/>
          <w:lang w:val="en-US"/>
        </w:rPr>
        <w:t xml:space="preserve"> </w:t>
      </w:r>
      <w:r w:rsidRPr="000A7FF9">
        <w:rPr>
          <w:rFonts w:cstheme="minorHAnsi"/>
          <w:bCs/>
          <w:sz w:val="24"/>
          <w:szCs w:val="24"/>
          <w:lang w:val="en-US"/>
        </w:rPr>
        <w:t xml:space="preserve">national institutes for mental healthcare in north India. </w:t>
      </w:r>
      <w:r w:rsidRPr="000A7FF9">
        <w:rPr>
          <w:rFonts w:cstheme="minorHAnsi"/>
          <w:sz w:val="24"/>
          <w:szCs w:val="24"/>
          <w:lang w:val="en-US"/>
        </w:rPr>
        <w:t xml:space="preserve">We will therefore set up a NIMHANS-2 and also upgrade National Mental Health Institutes in Ranchi and Tezpur as Regional Apex Institutions. </w:t>
      </w:r>
    </w:p>
    <w:p w14:paraId="52C3807E" w14:textId="77777777" w:rsidR="000A7FF9" w:rsidRPr="000A7FF9" w:rsidRDefault="000A7FF9" w:rsidP="006F4728">
      <w:pPr>
        <w:pStyle w:val="ListParagraph"/>
        <w:numPr>
          <w:ilvl w:val="0"/>
          <w:numId w:val="41"/>
        </w:numPr>
        <w:spacing w:after="120" w:line="340" w:lineRule="exact"/>
        <w:ind w:left="0" w:firstLine="0"/>
        <w:contextualSpacing w:val="0"/>
        <w:jc w:val="both"/>
        <w:rPr>
          <w:rFonts w:cstheme="minorHAnsi"/>
          <w:b/>
          <w:bCs/>
          <w:sz w:val="24"/>
          <w:szCs w:val="24"/>
        </w:rPr>
      </w:pPr>
      <w:r w:rsidRPr="000A7FF9">
        <w:rPr>
          <w:rFonts w:cstheme="minorHAnsi"/>
          <w:sz w:val="24"/>
          <w:szCs w:val="24"/>
          <w:lang w:val="en-GB"/>
        </w:rPr>
        <w:t xml:space="preserve">Emergencies expose families, particularly the poor and vulnerable, to unexpected expenditure. </w:t>
      </w:r>
      <w:r w:rsidRPr="000A7FF9">
        <w:rPr>
          <w:rFonts w:cstheme="minorHAnsi"/>
          <w:sz w:val="24"/>
          <w:szCs w:val="24"/>
          <w:lang w:val="en-US"/>
        </w:rPr>
        <w:t xml:space="preserve">We will strengthen and increase </w:t>
      </w:r>
      <w:r w:rsidRPr="000A7FF9">
        <w:rPr>
          <w:rFonts w:cstheme="minorHAnsi"/>
          <w:sz w:val="24"/>
          <w:szCs w:val="24"/>
          <w:lang w:val="en-GB"/>
        </w:rPr>
        <w:t xml:space="preserve">these </w:t>
      </w:r>
      <w:r w:rsidRPr="000A7FF9">
        <w:rPr>
          <w:rFonts w:cstheme="minorHAnsi"/>
          <w:sz w:val="24"/>
          <w:szCs w:val="24"/>
          <w:lang w:val="en-US"/>
        </w:rPr>
        <w:t xml:space="preserve">capacities by 50% in District Hospitals by establishing Emergency and Trauma Care </w:t>
      </w:r>
      <w:proofErr w:type="spellStart"/>
      <w:r w:rsidRPr="000A7FF9">
        <w:rPr>
          <w:rFonts w:cstheme="minorHAnsi"/>
          <w:sz w:val="24"/>
          <w:szCs w:val="24"/>
          <w:lang w:val="en-US"/>
        </w:rPr>
        <w:t>Centres</w:t>
      </w:r>
      <w:proofErr w:type="spellEnd"/>
      <w:r w:rsidRPr="000A7FF9">
        <w:rPr>
          <w:rFonts w:cstheme="minorHAnsi"/>
          <w:sz w:val="24"/>
          <w:szCs w:val="24"/>
          <w:lang w:val="en-US"/>
        </w:rPr>
        <w:t xml:space="preserve">. </w:t>
      </w:r>
    </w:p>
    <w:p w14:paraId="3125517E" w14:textId="77777777" w:rsidR="000A7FF9" w:rsidRPr="000A7FF9" w:rsidRDefault="000A7FF9" w:rsidP="006F4728">
      <w:pPr>
        <w:tabs>
          <w:tab w:val="num" w:pos="720"/>
          <w:tab w:val="num" w:pos="1440"/>
        </w:tabs>
        <w:spacing w:after="120" w:line="340" w:lineRule="exact"/>
        <w:jc w:val="both"/>
        <w:rPr>
          <w:rFonts w:cstheme="minorHAnsi"/>
          <w:b/>
          <w:bCs/>
          <w:sz w:val="24"/>
          <w:szCs w:val="24"/>
        </w:rPr>
      </w:pPr>
      <w:r w:rsidRPr="000A7FF9">
        <w:rPr>
          <w:rFonts w:cstheme="minorHAnsi"/>
          <w:b/>
          <w:bCs/>
          <w:sz w:val="24"/>
          <w:szCs w:val="24"/>
          <w:lang w:val="en-US"/>
        </w:rPr>
        <w:t xml:space="preserve">Focus on the </w:t>
      </w:r>
      <w:proofErr w:type="spellStart"/>
      <w:r w:rsidRPr="000A7FF9">
        <w:rPr>
          <w:rFonts w:cstheme="minorHAnsi"/>
          <w:b/>
          <w:bCs/>
          <w:sz w:val="24"/>
          <w:szCs w:val="24"/>
          <w:lang w:val="en-GB"/>
        </w:rPr>
        <w:t>Purvodaya</w:t>
      </w:r>
      <w:proofErr w:type="spellEnd"/>
      <w:r w:rsidRPr="000A7FF9">
        <w:rPr>
          <w:rFonts w:cstheme="minorHAnsi"/>
          <w:b/>
          <w:bCs/>
          <w:sz w:val="24"/>
          <w:szCs w:val="24"/>
          <w:lang w:val="en-GB"/>
        </w:rPr>
        <w:t xml:space="preserve"> States</w:t>
      </w:r>
      <w:r w:rsidRPr="000A7FF9">
        <w:rPr>
          <w:rFonts w:cstheme="minorHAnsi"/>
          <w:b/>
          <w:sz w:val="24"/>
          <w:szCs w:val="24"/>
          <w:lang w:val="en-GB"/>
        </w:rPr>
        <w:t xml:space="preserve"> </w:t>
      </w:r>
      <w:r w:rsidRPr="000A7FF9">
        <w:rPr>
          <w:rFonts w:cstheme="minorHAnsi"/>
          <w:b/>
          <w:bCs/>
          <w:sz w:val="24"/>
          <w:szCs w:val="24"/>
          <w:lang w:val="en-GB"/>
        </w:rPr>
        <w:t>and the North-Eastern Region</w:t>
      </w:r>
    </w:p>
    <w:p w14:paraId="7FB421F1" w14:textId="58F7CF85" w:rsidR="000A7FF9" w:rsidRPr="000A7FF9" w:rsidRDefault="000A7FF9" w:rsidP="006F4728">
      <w:pPr>
        <w:pStyle w:val="ListParagraph"/>
        <w:numPr>
          <w:ilvl w:val="0"/>
          <w:numId w:val="41"/>
        </w:numPr>
        <w:tabs>
          <w:tab w:val="num" w:pos="720"/>
          <w:tab w:val="num" w:pos="1440"/>
        </w:tabs>
        <w:spacing w:after="120" w:line="340" w:lineRule="exact"/>
        <w:ind w:left="0" w:firstLine="0"/>
        <w:contextualSpacing w:val="0"/>
        <w:jc w:val="both"/>
        <w:rPr>
          <w:rFonts w:cstheme="minorHAnsi"/>
          <w:b/>
          <w:bCs/>
          <w:sz w:val="24"/>
          <w:szCs w:val="24"/>
        </w:rPr>
      </w:pPr>
      <w:proofErr w:type="spellStart"/>
      <w:r w:rsidRPr="000A7FF9">
        <w:rPr>
          <w:rFonts w:cstheme="minorHAnsi"/>
          <w:b/>
          <w:bCs/>
          <w:sz w:val="24"/>
          <w:szCs w:val="24"/>
        </w:rPr>
        <w:t>Purvodaya</w:t>
      </w:r>
      <w:proofErr w:type="spellEnd"/>
      <w:r w:rsidRPr="000A7FF9">
        <w:rPr>
          <w:rFonts w:cstheme="minorHAnsi"/>
          <w:b/>
          <w:bCs/>
          <w:sz w:val="24"/>
          <w:szCs w:val="24"/>
        </w:rPr>
        <w:t xml:space="preserve">: </w:t>
      </w:r>
      <w:r w:rsidRPr="000A7FF9">
        <w:rPr>
          <w:rFonts w:cstheme="minorHAnsi"/>
          <w:sz w:val="24"/>
          <w:szCs w:val="24"/>
        </w:rPr>
        <w:t xml:space="preserve">I propose the development of an integrated East Coast Industrial Corridor with a well-connected node at Durgapur, creation of 5 tourism destinations in the 5 </w:t>
      </w:r>
      <w:proofErr w:type="spellStart"/>
      <w:r w:rsidRPr="000A7FF9">
        <w:rPr>
          <w:rFonts w:cstheme="minorHAnsi"/>
          <w:sz w:val="24"/>
          <w:szCs w:val="24"/>
        </w:rPr>
        <w:t>Purvodaya</w:t>
      </w:r>
      <w:proofErr w:type="spellEnd"/>
      <w:r w:rsidRPr="000A7FF9">
        <w:rPr>
          <w:rFonts w:cstheme="minorHAnsi"/>
          <w:sz w:val="24"/>
          <w:szCs w:val="24"/>
        </w:rPr>
        <w:t xml:space="preserve"> States, and the provision of 4,000 e-buses. </w:t>
      </w:r>
    </w:p>
    <w:p w14:paraId="3C870C38" w14:textId="77777777" w:rsidR="000A7FF9" w:rsidRPr="000A7FF9" w:rsidRDefault="000A7FF9" w:rsidP="006F4728">
      <w:pPr>
        <w:pStyle w:val="ListParagraph"/>
        <w:numPr>
          <w:ilvl w:val="0"/>
          <w:numId w:val="41"/>
        </w:numPr>
        <w:tabs>
          <w:tab w:val="num" w:pos="720"/>
          <w:tab w:val="num" w:pos="1440"/>
        </w:tabs>
        <w:spacing w:after="120" w:line="340" w:lineRule="exact"/>
        <w:ind w:left="0" w:firstLine="0"/>
        <w:contextualSpacing w:val="0"/>
        <w:jc w:val="both"/>
        <w:rPr>
          <w:rFonts w:cstheme="minorHAnsi"/>
          <w:b/>
          <w:bCs/>
          <w:sz w:val="24"/>
          <w:szCs w:val="24"/>
        </w:rPr>
      </w:pPr>
      <w:r w:rsidRPr="000A7FF9">
        <w:rPr>
          <w:rFonts w:cstheme="minorHAnsi"/>
          <w:b/>
          <w:bCs/>
          <w:sz w:val="24"/>
          <w:szCs w:val="24"/>
          <w:lang w:val="en-GB"/>
        </w:rPr>
        <w:t xml:space="preserve">Buddhist Sites in North-Eastern Region: </w:t>
      </w:r>
      <w:r w:rsidRPr="000A7FF9">
        <w:rPr>
          <w:rFonts w:cstheme="minorHAnsi"/>
          <w:sz w:val="24"/>
          <w:szCs w:val="24"/>
          <w:lang w:val="en-US"/>
        </w:rPr>
        <w:t xml:space="preserve">The </w:t>
      </w:r>
      <w:r w:rsidRPr="000A7FF9">
        <w:rPr>
          <w:rFonts w:cstheme="minorHAnsi"/>
          <w:sz w:val="24"/>
          <w:szCs w:val="24"/>
          <w:lang w:val="en-US"/>
        </w:rPr>
        <w:br/>
        <w:t xml:space="preserve">North-Eastern Region is a civilizational confluence of Theravada and </w:t>
      </w:r>
      <w:r w:rsidRPr="000A7FF9">
        <w:rPr>
          <w:rFonts w:cstheme="minorHAnsi"/>
          <w:sz w:val="24"/>
          <w:szCs w:val="24"/>
          <w:lang w:val="en-US"/>
        </w:rPr>
        <w:lastRenderedPageBreak/>
        <w:t>Mahayana/Vajrayana traditions. I propose to launch a Scheme for Development of Buddhist Circuits in Arunachal Pradesh, Sikkim, Assam, Manipur, Mizoram and Tripura. The Scheme will cover preservation of temples and monasteries, pilgrimage interpretation centers</w:t>
      </w:r>
      <w:r w:rsidRPr="000A7FF9">
        <w:rPr>
          <w:rFonts w:cstheme="minorHAnsi"/>
          <w:sz w:val="24"/>
          <w:szCs w:val="24"/>
        </w:rPr>
        <w:t xml:space="preserve">, </w:t>
      </w:r>
      <w:r w:rsidRPr="000A7FF9">
        <w:rPr>
          <w:rFonts w:cstheme="minorHAnsi"/>
          <w:sz w:val="24"/>
          <w:szCs w:val="24"/>
          <w:lang w:val="en-US"/>
        </w:rPr>
        <w:t>connectivity and pilgrim amenities.</w:t>
      </w:r>
    </w:p>
    <w:p w14:paraId="444EAC7E" w14:textId="77777777" w:rsidR="000A7FF9" w:rsidRPr="000A7FF9" w:rsidRDefault="000A7FF9" w:rsidP="006F4728">
      <w:pPr>
        <w:tabs>
          <w:tab w:val="num" w:pos="720"/>
          <w:tab w:val="num" w:pos="1440"/>
        </w:tabs>
        <w:spacing w:after="120" w:line="340" w:lineRule="exact"/>
        <w:jc w:val="both"/>
        <w:rPr>
          <w:rFonts w:cstheme="minorHAnsi"/>
          <w:b/>
          <w:bCs/>
          <w:sz w:val="24"/>
          <w:szCs w:val="24"/>
        </w:rPr>
      </w:pPr>
      <w:r w:rsidRPr="000A7FF9">
        <w:rPr>
          <w:rFonts w:cstheme="minorHAnsi"/>
          <w:b/>
          <w:bCs/>
          <w:sz w:val="24"/>
          <w:szCs w:val="24"/>
        </w:rPr>
        <w:t>16</w:t>
      </w:r>
      <w:r w:rsidRPr="000A7FF9">
        <w:rPr>
          <w:rFonts w:cstheme="minorHAnsi"/>
          <w:b/>
          <w:bCs/>
          <w:sz w:val="24"/>
          <w:szCs w:val="24"/>
          <w:vertAlign w:val="superscript"/>
        </w:rPr>
        <w:t>th</w:t>
      </w:r>
      <w:r w:rsidRPr="000A7FF9">
        <w:rPr>
          <w:rFonts w:cstheme="minorHAnsi"/>
          <w:b/>
          <w:bCs/>
          <w:sz w:val="24"/>
          <w:szCs w:val="24"/>
        </w:rPr>
        <w:t xml:space="preserve"> Finance Commission</w:t>
      </w:r>
    </w:p>
    <w:p w14:paraId="193C2BED" w14:textId="77777777" w:rsidR="000A7FF9" w:rsidRPr="000A7FF9" w:rsidRDefault="000A7FF9" w:rsidP="000E309C">
      <w:pPr>
        <w:pStyle w:val="ListParagraph"/>
        <w:numPr>
          <w:ilvl w:val="0"/>
          <w:numId w:val="41"/>
        </w:numPr>
        <w:spacing w:after="120" w:line="340" w:lineRule="exact"/>
        <w:ind w:left="0" w:firstLine="0"/>
        <w:contextualSpacing w:val="0"/>
        <w:jc w:val="both"/>
        <w:rPr>
          <w:rFonts w:cstheme="minorHAnsi"/>
          <w:sz w:val="24"/>
          <w:szCs w:val="24"/>
        </w:rPr>
      </w:pPr>
      <w:r w:rsidRPr="000A7FF9">
        <w:rPr>
          <w:rFonts w:cstheme="minorHAnsi"/>
          <w:sz w:val="24"/>
          <w:szCs w:val="24"/>
        </w:rPr>
        <w:t>On 17</w:t>
      </w:r>
      <w:r w:rsidRPr="000A7FF9">
        <w:rPr>
          <w:rFonts w:cstheme="minorHAnsi"/>
          <w:sz w:val="24"/>
          <w:szCs w:val="24"/>
          <w:vertAlign w:val="superscript"/>
        </w:rPr>
        <w:t>th</w:t>
      </w:r>
      <w:r w:rsidRPr="000A7FF9">
        <w:rPr>
          <w:rFonts w:cstheme="minorHAnsi"/>
          <w:sz w:val="24"/>
          <w:szCs w:val="24"/>
        </w:rPr>
        <w:t xml:space="preserve"> November 2025, the 16</w:t>
      </w:r>
      <w:r w:rsidRPr="000A7FF9">
        <w:rPr>
          <w:rFonts w:cstheme="minorHAnsi"/>
          <w:sz w:val="24"/>
          <w:szCs w:val="24"/>
          <w:vertAlign w:val="superscript"/>
        </w:rPr>
        <w:t>th</w:t>
      </w:r>
      <w:r w:rsidRPr="000A7FF9">
        <w:rPr>
          <w:rFonts w:cstheme="minorHAnsi"/>
          <w:sz w:val="24"/>
          <w:szCs w:val="24"/>
        </w:rPr>
        <w:t xml:space="preserve"> Finance Commission submitted its report to the President. As mandated under Article 281 of the Constitution, the Government is to lay the Report along with the Explanatory Memorandum on the Action Taken Report on the recommendations of the Commission in Parliament. The Government has accepted the recommendation of the Commission to retain the vertical share of devolution at 41%. As recommended by the Commission, I have provided ₹1.4 lakh crore to the States for the FY 2026-27 as Finance Commission Grants. These include Rural and Urban Local Body and Disaster Management Grants. </w:t>
      </w:r>
    </w:p>
    <w:p w14:paraId="0FB31A0A" w14:textId="35E10040" w:rsidR="000A7FF9" w:rsidRPr="000A7FF9" w:rsidRDefault="000A7FF9" w:rsidP="006F4728">
      <w:pPr>
        <w:spacing w:after="120" w:line="340" w:lineRule="exact"/>
        <w:jc w:val="both"/>
        <w:rPr>
          <w:rFonts w:cstheme="minorHAnsi"/>
          <w:sz w:val="24"/>
          <w:szCs w:val="24"/>
        </w:rPr>
      </w:pPr>
      <w:r w:rsidRPr="000A7FF9">
        <w:rPr>
          <w:rFonts w:cstheme="minorHAnsi"/>
          <w:b/>
          <w:bCs/>
          <w:sz w:val="24"/>
          <w:szCs w:val="24"/>
        </w:rPr>
        <w:t>Fiscal Consolidation</w:t>
      </w:r>
    </w:p>
    <w:p w14:paraId="64FAA34F" w14:textId="77777777" w:rsidR="000A7FF9" w:rsidRPr="000A7FF9" w:rsidRDefault="000A7FF9" w:rsidP="006F4728">
      <w:pPr>
        <w:pStyle w:val="ListParagraph"/>
        <w:numPr>
          <w:ilvl w:val="0"/>
          <w:numId w:val="41"/>
        </w:numPr>
        <w:spacing w:after="120" w:line="340" w:lineRule="exact"/>
        <w:ind w:left="0" w:firstLine="0"/>
        <w:contextualSpacing w:val="0"/>
        <w:jc w:val="both"/>
        <w:rPr>
          <w:rFonts w:cstheme="minorHAnsi"/>
          <w:sz w:val="24"/>
          <w:szCs w:val="24"/>
        </w:rPr>
      </w:pPr>
      <w:r w:rsidRPr="000A7FF9">
        <w:rPr>
          <w:rFonts w:cstheme="minorHAnsi"/>
          <w:sz w:val="24"/>
          <w:szCs w:val="24"/>
        </w:rPr>
        <w:t>Government has been delivering on our fiscal commitments consistently without compromising on social needs. To strive towards accepted standards of fiscal management, in Budget 2025-26, I had indicated that the Central Government would target reaching a debt-to-GDP ratio of 50±1 percent by 2030-31.</w:t>
      </w:r>
    </w:p>
    <w:p w14:paraId="7E57F7F2" w14:textId="78535102" w:rsidR="000A7FF9" w:rsidRPr="000A7FF9" w:rsidRDefault="000A7FF9" w:rsidP="006F4728">
      <w:pPr>
        <w:pStyle w:val="ListParagraph"/>
        <w:numPr>
          <w:ilvl w:val="0"/>
          <w:numId w:val="41"/>
        </w:numPr>
        <w:spacing w:after="120" w:line="340" w:lineRule="exact"/>
        <w:ind w:left="0" w:firstLine="0"/>
        <w:contextualSpacing w:val="0"/>
        <w:jc w:val="both"/>
        <w:rPr>
          <w:rFonts w:cstheme="minorHAnsi"/>
          <w:sz w:val="24"/>
          <w:szCs w:val="24"/>
        </w:rPr>
      </w:pPr>
      <w:r w:rsidRPr="000A7FF9">
        <w:rPr>
          <w:rFonts w:cstheme="minorHAnsi"/>
          <w:sz w:val="24"/>
          <w:szCs w:val="24"/>
        </w:rPr>
        <w:t>In</w:t>
      </w:r>
      <w:r w:rsidRPr="000A7FF9">
        <w:rPr>
          <w:rFonts w:eastAsia="Times New Roman" w:cstheme="minorHAnsi"/>
          <w:sz w:val="24"/>
          <w:szCs w:val="24"/>
          <w:lang w:eastAsia="en-IN"/>
        </w:rPr>
        <w:t xml:space="preserve"> line with this, the debt-to-GDP ratio is estimated to be 55.6</w:t>
      </w:r>
      <w:r w:rsidR="000E309C">
        <w:rPr>
          <w:rFonts w:eastAsia="Times New Roman" w:cstheme="minorHAnsi"/>
          <w:sz w:val="24"/>
          <w:szCs w:val="24"/>
          <w:lang w:eastAsia="en-IN"/>
        </w:rPr>
        <w:t xml:space="preserve"> </w:t>
      </w:r>
      <w:r w:rsidRPr="000A7FF9">
        <w:rPr>
          <w:rFonts w:eastAsia="Times New Roman" w:cstheme="minorHAnsi"/>
          <w:sz w:val="24"/>
          <w:szCs w:val="24"/>
          <w:lang w:eastAsia="en-IN"/>
        </w:rPr>
        <w:t>percent of GDP in BE 2026-27, compared to 56.1 percent of GDP in RE 2025-26. A declining debt-to-GDP ratio will gradually free up resources for priority sector expenditure by reducing the outgo on interest payments.</w:t>
      </w:r>
    </w:p>
    <w:p w14:paraId="0FCFEE7C" w14:textId="77777777" w:rsidR="000A7FF9" w:rsidRPr="000A7FF9" w:rsidRDefault="000A7FF9" w:rsidP="006F4728">
      <w:pPr>
        <w:pStyle w:val="ListParagraph"/>
        <w:numPr>
          <w:ilvl w:val="0"/>
          <w:numId w:val="41"/>
        </w:numPr>
        <w:spacing w:after="120" w:line="340" w:lineRule="exact"/>
        <w:ind w:left="0" w:firstLine="0"/>
        <w:contextualSpacing w:val="0"/>
        <w:jc w:val="both"/>
        <w:rPr>
          <w:rFonts w:cstheme="minorHAnsi"/>
          <w:sz w:val="24"/>
          <w:szCs w:val="24"/>
        </w:rPr>
      </w:pPr>
      <w:r w:rsidRPr="000A7FF9">
        <w:rPr>
          <w:rFonts w:eastAsia="Times New Roman" w:cstheme="minorHAnsi"/>
          <w:sz w:val="24"/>
          <w:szCs w:val="24"/>
          <w:lang w:eastAsia="en-IN"/>
        </w:rPr>
        <w:t xml:space="preserve">One of the main operational instruments for debt targeting is the fiscal deficit. I am happy to inform this august House that I have fulfilled my commitment made in FY 2021-22 to reduce fiscal deficit below 4.5 percent of GDP by 2025-26. In RE 2025-26, the fiscal deficit has been </w:t>
      </w:r>
      <w:r w:rsidRPr="000A7FF9">
        <w:rPr>
          <w:rFonts w:eastAsia="Times New Roman" w:cstheme="minorHAnsi"/>
          <w:sz w:val="24"/>
          <w:szCs w:val="24"/>
          <w:lang w:eastAsia="en-IN"/>
        </w:rPr>
        <w:lastRenderedPageBreak/>
        <w:t xml:space="preserve">estimated at par with BE of 2025-26 at 4.4 percent of GDP. In line with the new fiscal prudence path of debt consolidation, the fiscal deficit in BE 2026-27 is estimated to be 4.3 percent of GDP. </w:t>
      </w:r>
    </w:p>
    <w:p w14:paraId="1BD20D93" w14:textId="77777777" w:rsidR="000A7FF9" w:rsidRPr="000A7FF9" w:rsidRDefault="000A7FF9" w:rsidP="006F4728">
      <w:pPr>
        <w:spacing w:after="120" w:line="340" w:lineRule="exact"/>
        <w:jc w:val="both"/>
        <w:rPr>
          <w:rFonts w:cstheme="minorHAnsi"/>
          <w:sz w:val="24"/>
          <w:szCs w:val="24"/>
        </w:rPr>
      </w:pPr>
      <w:r w:rsidRPr="000A7FF9">
        <w:rPr>
          <w:rFonts w:cstheme="minorHAnsi"/>
          <w:b/>
          <w:bCs/>
          <w:sz w:val="24"/>
          <w:szCs w:val="24"/>
        </w:rPr>
        <w:t>Revised Estimates 2025-26</w:t>
      </w:r>
    </w:p>
    <w:p w14:paraId="645F8410" w14:textId="7DB5ABA7" w:rsidR="000A7FF9" w:rsidRPr="000A7FF9" w:rsidRDefault="000A7FF9" w:rsidP="006F4728">
      <w:pPr>
        <w:pStyle w:val="ListParagraph"/>
        <w:numPr>
          <w:ilvl w:val="0"/>
          <w:numId w:val="41"/>
        </w:numPr>
        <w:spacing w:after="120" w:line="340" w:lineRule="exact"/>
        <w:ind w:left="0" w:firstLine="0"/>
        <w:contextualSpacing w:val="0"/>
        <w:jc w:val="both"/>
        <w:rPr>
          <w:rFonts w:cstheme="minorHAnsi"/>
          <w:sz w:val="24"/>
          <w:szCs w:val="24"/>
        </w:rPr>
      </w:pPr>
      <w:r w:rsidRPr="000A7FF9">
        <w:rPr>
          <w:rFonts w:cstheme="minorHAnsi"/>
          <w:sz w:val="24"/>
          <w:szCs w:val="24"/>
        </w:rPr>
        <w:t xml:space="preserve">The Revised Estimates of the non-debt receipts </w:t>
      </w:r>
      <w:r w:rsidRPr="000A7FF9">
        <w:rPr>
          <w:rFonts w:cstheme="minorHAnsi"/>
          <w:sz w:val="24"/>
          <w:szCs w:val="24"/>
        </w:rPr>
        <w:br/>
        <w:t xml:space="preserve">are ₹34 lakh crore   of which the Centre’s net tax receipts </w:t>
      </w:r>
      <w:r w:rsidRPr="000A7FF9">
        <w:rPr>
          <w:rFonts w:cstheme="minorHAnsi"/>
          <w:sz w:val="24"/>
          <w:szCs w:val="24"/>
        </w:rPr>
        <w:br/>
        <w:t xml:space="preserve">are ₹26.7 lakh crore. The Revised Estimate of the total expenditure is ₹49.6 lakh crore, of which the capital expenditure is about </w:t>
      </w:r>
      <w:r w:rsidR="000A54D7">
        <w:rPr>
          <w:rFonts w:cstheme="minorHAnsi"/>
          <w:sz w:val="24"/>
          <w:szCs w:val="24"/>
        </w:rPr>
        <w:br/>
      </w:r>
      <w:r w:rsidRPr="000A7FF9">
        <w:rPr>
          <w:rFonts w:cstheme="minorHAnsi"/>
          <w:sz w:val="24"/>
          <w:szCs w:val="24"/>
        </w:rPr>
        <w:t xml:space="preserve">₹11 lakh crore. </w:t>
      </w:r>
    </w:p>
    <w:p w14:paraId="029BFDEC" w14:textId="77777777" w:rsidR="000A7FF9" w:rsidRPr="000A7FF9" w:rsidRDefault="000A7FF9" w:rsidP="006F4728">
      <w:pPr>
        <w:spacing w:after="120" w:line="340" w:lineRule="exact"/>
        <w:jc w:val="both"/>
        <w:rPr>
          <w:rFonts w:cstheme="minorHAnsi"/>
          <w:sz w:val="24"/>
          <w:szCs w:val="24"/>
        </w:rPr>
      </w:pPr>
      <w:r w:rsidRPr="000A7FF9">
        <w:rPr>
          <w:rFonts w:cstheme="minorHAnsi"/>
          <w:b/>
          <w:bCs/>
          <w:sz w:val="24"/>
          <w:szCs w:val="24"/>
        </w:rPr>
        <w:t>Budget Estimates 2026-27</w:t>
      </w:r>
    </w:p>
    <w:p w14:paraId="3568F2CB" w14:textId="77777777" w:rsidR="000A7FF9" w:rsidRPr="000A7FF9" w:rsidRDefault="000A7FF9" w:rsidP="006F4728">
      <w:pPr>
        <w:pStyle w:val="ListParagraph"/>
        <w:numPr>
          <w:ilvl w:val="0"/>
          <w:numId w:val="41"/>
        </w:numPr>
        <w:spacing w:after="120" w:line="340" w:lineRule="exact"/>
        <w:ind w:left="0" w:firstLine="0"/>
        <w:contextualSpacing w:val="0"/>
        <w:jc w:val="both"/>
        <w:rPr>
          <w:rFonts w:cstheme="minorHAnsi"/>
          <w:sz w:val="24"/>
          <w:szCs w:val="24"/>
        </w:rPr>
      </w:pPr>
      <w:r w:rsidRPr="000A7FF9">
        <w:rPr>
          <w:rFonts w:cstheme="minorHAnsi"/>
          <w:sz w:val="24"/>
          <w:szCs w:val="24"/>
        </w:rPr>
        <w:t xml:space="preserve">Coming to 2026-27, the non-debt receipts and the </w:t>
      </w:r>
      <w:r w:rsidRPr="000A7FF9">
        <w:rPr>
          <w:rFonts w:cstheme="minorHAnsi"/>
          <w:sz w:val="24"/>
          <w:szCs w:val="24"/>
        </w:rPr>
        <w:br/>
        <w:t xml:space="preserve">total expenditure are estimated as ₹36.5 lakh crore </w:t>
      </w:r>
      <w:r w:rsidRPr="000A7FF9">
        <w:rPr>
          <w:rFonts w:cstheme="minorHAnsi"/>
          <w:sz w:val="24"/>
          <w:szCs w:val="24"/>
        </w:rPr>
        <w:br/>
        <w:t>and ₹53.5 lakh crore respectively. The Centre’s net tax receipts are estimated at ₹28.7 lakh crore.</w:t>
      </w:r>
    </w:p>
    <w:p w14:paraId="16372819" w14:textId="77777777" w:rsidR="000A7FF9" w:rsidRPr="000A7FF9" w:rsidRDefault="000A7FF9" w:rsidP="006F4728">
      <w:pPr>
        <w:pStyle w:val="ListParagraph"/>
        <w:numPr>
          <w:ilvl w:val="0"/>
          <w:numId w:val="41"/>
        </w:numPr>
        <w:spacing w:after="120" w:line="340" w:lineRule="exact"/>
        <w:ind w:left="0" w:firstLine="0"/>
        <w:contextualSpacing w:val="0"/>
        <w:jc w:val="both"/>
        <w:rPr>
          <w:rFonts w:cstheme="minorHAnsi"/>
          <w:sz w:val="24"/>
          <w:szCs w:val="24"/>
        </w:rPr>
      </w:pPr>
      <w:r w:rsidRPr="000A7FF9">
        <w:rPr>
          <w:rFonts w:cstheme="minorHAnsi"/>
          <w:sz w:val="24"/>
          <w:szCs w:val="24"/>
        </w:rPr>
        <w:t xml:space="preserve">To finance the fiscal deficit, the net market borrowings from dated securities are estimated at ₹11.7 lakh crore. The balance financing is expected to come from small savings and other sources. The gross market borrowings are estimated at ₹17.2 lakh crore. </w:t>
      </w:r>
    </w:p>
    <w:p w14:paraId="5D0A0319" w14:textId="77777777" w:rsidR="000A7FF9" w:rsidRPr="000A7FF9" w:rsidRDefault="000A7FF9" w:rsidP="000A54D7">
      <w:pPr>
        <w:spacing w:after="120" w:line="340" w:lineRule="exact"/>
        <w:ind w:left="502" w:hanging="502"/>
        <w:jc w:val="both"/>
        <w:rPr>
          <w:rFonts w:cstheme="minorHAnsi"/>
          <w:sz w:val="24"/>
          <w:szCs w:val="24"/>
        </w:rPr>
      </w:pPr>
      <w:r w:rsidRPr="000A7FF9">
        <w:rPr>
          <w:rFonts w:cstheme="minorHAnsi"/>
          <w:sz w:val="24"/>
          <w:szCs w:val="24"/>
        </w:rPr>
        <w:t>I will now move to Part B.</w:t>
      </w:r>
    </w:p>
    <w:p w14:paraId="6425C2E0" w14:textId="77777777" w:rsidR="000A7FF9" w:rsidRPr="00BD1CC8" w:rsidRDefault="000A7FF9" w:rsidP="003C448D">
      <w:pPr>
        <w:spacing w:after="120" w:line="300" w:lineRule="exact"/>
        <w:ind w:left="502" w:right="-28" w:hanging="502"/>
        <w:jc w:val="center"/>
        <w:rPr>
          <w:rFonts w:cstheme="minorHAnsi"/>
          <w:b/>
          <w:bCs/>
          <w:sz w:val="28"/>
          <w:szCs w:val="28"/>
        </w:rPr>
      </w:pPr>
      <w:r w:rsidRPr="000A7FF9">
        <w:rPr>
          <w:rFonts w:eastAsia="Calibri" w:cstheme="minorHAnsi"/>
          <w:b/>
          <w:bCs/>
          <w:sz w:val="24"/>
          <w:szCs w:val="24"/>
        </w:rPr>
        <w:br w:type="page"/>
      </w:r>
      <w:r w:rsidRPr="00BD1CC8">
        <w:rPr>
          <w:rFonts w:cstheme="minorHAnsi"/>
          <w:b/>
          <w:bCs/>
          <w:sz w:val="28"/>
          <w:szCs w:val="28"/>
        </w:rPr>
        <w:lastRenderedPageBreak/>
        <w:t>PART B</w:t>
      </w:r>
    </w:p>
    <w:p w14:paraId="17B201B1" w14:textId="77777777" w:rsidR="000A7FF9" w:rsidRPr="00BD1CC8" w:rsidRDefault="000A7FF9" w:rsidP="003C448D">
      <w:pPr>
        <w:spacing w:after="120" w:line="300" w:lineRule="exact"/>
        <w:ind w:left="502" w:right="-28" w:hanging="502"/>
        <w:jc w:val="center"/>
        <w:rPr>
          <w:rFonts w:cstheme="minorHAnsi"/>
          <w:b/>
          <w:bCs/>
          <w:iCs/>
          <w:sz w:val="28"/>
          <w:szCs w:val="28"/>
        </w:rPr>
      </w:pPr>
      <w:r w:rsidRPr="00BD1CC8">
        <w:rPr>
          <w:rFonts w:cstheme="minorHAnsi"/>
          <w:b/>
          <w:bCs/>
          <w:iCs/>
          <w:sz w:val="28"/>
          <w:szCs w:val="28"/>
        </w:rPr>
        <w:t>Direct Taxes</w:t>
      </w:r>
    </w:p>
    <w:p w14:paraId="22F78F83" w14:textId="77777777" w:rsidR="000A7FF9" w:rsidRPr="000A7FF9" w:rsidRDefault="000A7FF9" w:rsidP="003C448D">
      <w:pPr>
        <w:pStyle w:val="ListParagraph"/>
        <w:spacing w:after="120" w:line="300" w:lineRule="exact"/>
        <w:ind w:left="502" w:right="-28" w:hanging="502"/>
        <w:contextualSpacing w:val="0"/>
        <w:jc w:val="both"/>
        <w:rPr>
          <w:rFonts w:eastAsia="Times New Roman" w:cstheme="minorHAnsi"/>
          <w:sz w:val="24"/>
          <w:szCs w:val="24"/>
          <w:lang w:eastAsia="en-IN"/>
        </w:rPr>
      </w:pPr>
      <w:r w:rsidRPr="000A7FF9">
        <w:rPr>
          <w:rFonts w:eastAsia="Times New Roman" w:cstheme="minorHAnsi"/>
          <w:sz w:val="24"/>
          <w:szCs w:val="24"/>
          <w:lang w:eastAsia="en-IN"/>
        </w:rPr>
        <w:t xml:space="preserve">Speaker Sir, </w:t>
      </w:r>
    </w:p>
    <w:p w14:paraId="0E494E83" w14:textId="77777777" w:rsidR="000A7FF9" w:rsidRPr="000A7FF9" w:rsidRDefault="000A7FF9" w:rsidP="003C448D">
      <w:pPr>
        <w:pStyle w:val="ListParagraph"/>
        <w:numPr>
          <w:ilvl w:val="0"/>
          <w:numId w:val="41"/>
        </w:numPr>
        <w:spacing w:after="120" w:line="300" w:lineRule="exact"/>
        <w:ind w:left="0" w:right="-28" w:firstLine="0"/>
        <w:contextualSpacing w:val="0"/>
        <w:jc w:val="both"/>
        <w:rPr>
          <w:rFonts w:eastAsia="Times New Roman" w:cstheme="minorHAnsi"/>
          <w:sz w:val="24"/>
          <w:szCs w:val="24"/>
          <w:lang w:eastAsia="en-IN"/>
        </w:rPr>
      </w:pPr>
      <w:r w:rsidRPr="000A7FF9">
        <w:rPr>
          <w:rFonts w:eastAsia="Times New Roman" w:cstheme="minorHAnsi"/>
          <w:sz w:val="24"/>
          <w:szCs w:val="24"/>
          <w:lang w:eastAsia="en-IN"/>
        </w:rPr>
        <w:t>Now I present my proposals on Direct Taxes.</w:t>
      </w:r>
    </w:p>
    <w:p w14:paraId="2D55BABA" w14:textId="77777777" w:rsidR="000A7FF9" w:rsidRPr="000A7FF9" w:rsidRDefault="000A7FF9" w:rsidP="003C448D">
      <w:pPr>
        <w:pStyle w:val="ListParagraph"/>
        <w:spacing w:after="120" w:line="300" w:lineRule="exact"/>
        <w:ind w:left="0" w:right="-28"/>
        <w:contextualSpacing w:val="0"/>
        <w:jc w:val="both"/>
        <w:rPr>
          <w:rFonts w:eastAsia="Times New Roman" w:cstheme="minorHAnsi"/>
          <w:b/>
          <w:bCs/>
          <w:sz w:val="24"/>
          <w:szCs w:val="24"/>
          <w:lang w:eastAsia="en-IN"/>
        </w:rPr>
      </w:pPr>
      <w:r w:rsidRPr="000A7FF9">
        <w:rPr>
          <w:rFonts w:eastAsia="Times New Roman" w:cstheme="minorHAnsi"/>
          <w:b/>
          <w:bCs/>
          <w:sz w:val="24"/>
          <w:szCs w:val="24"/>
          <w:lang w:eastAsia="en-IN"/>
        </w:rPr>
        <w:t>New Income Tax Act</w:t>
      </w:r>
    </w:p>
    <w:p w14:paraId="4CE941D1" w14:textId="77777777" w:rsidR="000A7FF9" w:rsidRPr="000A7FF9" w:rsidRDefault="000A7FF9" w:rsidP="003C448D">
      <w:pPr>
        <w:pStyle w:val="ListParagraph"/>
        <w:numPr>
          <w:ilvl w:val="0"/>
          <w:numId w:val="41"/>
        </w:numPr>
        <w:spacing w:after="120" w:line="300" w:lineRule="exact"/>
        <w:ind w:left="0" w:right="-28" w:firstLine="0"/>
        <w:contextualSpacing w:val="0"/>
        <w:jc w:val="both"/>
        <w:rPr>
          <w:rFonts w:cstheme="minorHAnsi"/>
          <w:sz w:val="24"/>
          <w:szCs w:val="24"/>
        </w:rPr>
      </w:pPr>
      <w:r w:rsidRPr="000A7FF9">
        <w:rPr>
          <w:rFonts w:cstheme="minorHAnsi"/>
          <w:sz w:val="24"/>
          <w:szCs w:val="24"/>
        </w:rPr>
        <w:t>In July 2024, I announced a comprehensive review of the Income Tax Act, 1961. This was completed in a record time and the Income Tax Act, 2025 will come into effect from 1</w:t>
      </w:r>
      <w:r w:rsidRPr="000A7FF9">
        <w:rPr>
          <w:rFonts w:cstheme="minorHAnsi"/>
          <w:sz w:val="24"/>
          <w:szCs w:val="24"/>
          <w:vertAlign w:val="superscript"/>
        </w:rPr>
        <w:t>st</w:t>
      </w:r>
      <w:r w:rsidRPr="000A7FF9">
        <w:rPr>
          <w:rFonts w:cstheme="minorHAnsi"/>
          <w:sz w:val="24"/>
          <w:szCs w:val="24"/>
        </w:rPr>
        <w:t xml:space="preserve"> April, 2026.  </w:t>
      </w:r>
    </w:p>
    <w:p w14:paraId="2B8EDD5F" w14:textId="77777777" w:rsidR="000A7FF9" w:rsidRPr="000A7FF9" w:rsidRDefault="000A7FF9" w:rsidP="003C448D">
      <w:pPr>
        <w:pStyle w:val="ListParagraph"/>
        <w:numPr>
          <w:ilvl w:val="0"/>
          <w:numId w:val="41"/>
        </w:numPr>
        <w:spacing w:after="120" w:line="300" w:lineRule="exact"/>
        <w:ind w:left="0" w:right="-28" w:firstLine="0"/>
        <w:contextualSpacing w:val="0"/>
        <w:jc w:val="both"/>
        <w:rPr>
          <w:rFonts w:eastAsia="Times New Roman" w:cstheme="minorHAnsi"/>
          <w:sz w:val="24"/>
          <w:szCs w:val="24"/>
          <w:lang w:eastAsia="en-GB"/>
        </w:rPr>
      </w:pPr>
      <w:r w:rsidRPr="000A7FF9">
        <w:rPr>
          <w:rFonts w:cstheme="minorHAnsi"/>
          <w:sz w:val="24"/>
          <w:szCs w:val="24"/>
        </w:rPr>
        <w:t>The simplified Income Tax Rules and Forms will be notified shortly, giving adequate time to taxpayers to acquaint themselves with its requirements</w:t>
      </w:r>
      <w:r w:rsidRPr="000A7FF9">
        <w:rPr>
          <w:rFonts w:eastAsia="Times New Roman" w:cstheme="minorHAnsi"/>
          <w:sz w:val="24"/>
          <w:szCs w:val="24"/>
          <w:lang w:eastAsia="en-GB"/>
        </w:rPr>
        <w:t>.</w:t>
      </w:r>
    </w:p>
    <w:p w14:paraId="22CF5550" w14:textId="77777777" w:rsidR="000A7FF9" w:rsidRPr="000A7FF9" w:rsidRDefault="000A7FF9" w:rsidP="003C448D">
      <w:pPr>
        <w:pStyle w:val="ListParagraph"/>
        <w:numPr>
          <w:ilvl w:val="0"/>
          <w:numId w:val="41"/>
        </w:numPr>
        <w:spacing w:after="120" w:line="300" w:lineRule="exact"/>
        <w:ind w:left="0" w:right="-28" w:firstLine="0"/>
        <w:contextualSpacing w:val="0"/>
        <w:jc w:val="both"/>
        <w:rPr>
          <w:rFonts w:eastAsia="Times New Roman" w:cstheme="minorHAnsi"/>
          <w:sz w:val="24"/>
          <w:szCs w:val="24"/>
          <w:lang w:eastAsia="en-GB"/>
        </w:rPr>
      </w:pPr>
      <w:r w:rsidRPr="000A7FF9">
        <w:rPr>
          <w:rFonts w:eastAsia="Times New Roman" w:cstheme="minorHAnsi"/>
          <w:sz w:val="24"/>
          <w:szCs w:val="24"/>
          <w:lang w:eastAsia="en-GB"/>
        </w:rPr>
        <w:t xml:space="preserve">The forms have been redesigned such that ordinary citizens can comply without difficulty. </w:t>
      </w:r>
    </w:p>
    <w:p w14:paraId="0708A2B3" w14:textId="77777777" w:rsidR="000A7FF9" w:rsidRPr="000A7FF9" w:rsidRDefault="000A7FF9" w:rsidP="003C448D">
      <w:pPr>
        <w:pStyle w:val="ListParagraph"/>
        <w:spacing w:after="120" w:line="300" w:lineRule="exact"/>
        <w:ind w:left="0" w:right="-28"/>
        <w:contextualSpacing w:val="0"/>
        <w:jc w:val="both"/>
        <w:rPr>
          <w:rFonts w:cstheme="minorHAnsi"/>
          <w:b/>
          <w:bCs/>
          <w:iCs/>
          <w:sz w:val="24"/>
          <w:szCs w:val="24"/>
        </w:rPr>
      </w:pPr>
      <w:r w:rsidRPr="000A7FF9">
        <w:rPr>
          <w:rFonts w:cstheme="minorHAnsi"/>
          <w:b/>
          <w:bCs/>
          <w:sz w:val="24"/>
          <w:szCs w:val="24"/>
        </w:rPr>
        <w:t>Ease of Living</w:t>
      </w:r>
    </w:p>
    <w:p w14:paraId="71566F30" w14:textId="77777777" w:rsidR="000A7FF9" w:rsidRPr="000A7FF9" w:rsidRDefault="000A7FF9" w:rsidP="003C448D">
      <w:pPr>
        <w:pStyle w:val="ListParagraph"/>
        <w:numPr>
          <w:ilvl w:val="0"/>
          <w:numId w:val="41"/>
        </w:numPr>
        <w:spacing w:after="120" w:line="300" w:lineRule="exact"/>
        <w:ind w:left="0" w:right="-28" w:firstLine="0"/>
        <w:contextualSpacing w:val="0"/>
        <w:jc w:val="both"/>
        <w:rPr>
          <w:rFonts w:eastAsia="Times New Roman" w:cstheme="minorHAnsi"/>
          <w:sz w:val="24"/>
          <w:szCs w:val="24"/>
          <w:lang w:eastAsia="en-IN"/>
        </w:rPr>
      </w:pPr>
      <w:r w:rsidRPr="000A7FF9">
        <w:rPr>
          <w:rFonts w:eastAsia="Times New Roman" w:cstheme="minorHAnsi"/>
          <w:sz w:val="24"/>
          <w:szCs w:val="24"/>
          <w:lang w:eastAsia="en-IN"/>
        </w:rPr>
        <w:t xml:space="preserve">I propose that any interest awarded by the </w:t>
      </w:r>
      <w:r w:rsidRPr="000A7FF9">
        <w:rPr>
          <w:rFonts w:eastAsia="Times New Roman" w:cstheme="minorHAnsi"/>
          <w:sz w:val="24"/>
          <w:szCs w:val="24"/>
          <w:lang w:eastAsia="en-IN"/>
        </w:rPr>
        <w:br/>
      </w:r>
      <w:r w:rsidRPr="000A7FF9">
        <w:rPr>
          <w:rFonts w:eastAsia="Times New Roman" w:cstheme="minorHAnsi"/>
          <w:sz w:val="24"/>
          <w:szCs w:val="24"/>
          <w:lang w:val="en-US" w:eastAsia="en-IN"/>
        </w:rPr>
        <w:t>Motor Accident Claims Tribunal</w:t>
      </w:r>
      <w:r w:rsidRPr="000A7FF9">
        <w:rPr>
          <w:rFonts w:eastAsia="Times New Roman" w:cstheme="minorHAnsi"/>
          <w:sz w:val="24"/>
          <w:szCs w:val="24"/>
          <w:lang w:eastAsia="en-IN"/>
        </w:rPr>
        <w:t xml:space="preserve"> to a natural person </w:t>
      </w:r>
      <w:r w:rsidRPr="000A7FF9">
        <w:rPr>
          <w:rFonts w:cstheme="minorHAnsi"/>
          <w:sz w:val="24"/>
          <w:szCs w:val="24"/>
        </w:rPr>
        <w:t xml:space="preserve">will be exempt from Income Tax, </w:t>
      </w:r>
      <w:r w:rsidRPr="000A7FF9">
        <w:rPr>
          <w:rFonts w:eastAsia="Times New Roman" w:cstheme="minorHAnsi"/>
          <w:sz w:val="24"/>
          <w:szCs w:val="24"/>
          <w:lang w:eastAsia="en-IN"/>
        </w:rPr>
        <w:t xml:space="preserve">and any TDS on this account will be </w:t>
      </w:r>
      <w:r w:rsidRPr="000A7FF9">
        <w:rPr>
          <w:rFonts w:cstheme="minorHAnsi"/>
          <w:sz w:val="24"/>
          <w:szCs w:val="24"/>
        </w:rPr>
        <w:t>done away with</w:t>
      </w:r>
      <w:r w:rsidRPr="000A7FF9">
        <w:rPr>
          <w:rFonts w:eastAsia="Times New Roman" w:cstheme="minorHAnsi"/>
          <w:sz w:val="24"/>
          <w:szCs w:val="24"/>
          <w:lang w:eastAsia="en-IN"/>
        </w:rPr>
        <w:t>.</w:t>
      </w:r>
    </w:p>
    <w:p w14:paraId="1BF46D31" w14:textId="77777777" w:rsidR="000A7FF9" w:rsidRPr="000A7FF9" w:rsidRDefault="000A7FF9" w:rsidP="003C448D">
      <w:pPr>
        <w:pStyle w:val="ListParagraph"/>
        <w:numPr>
          <w:ilvl w:val="0"/>
          <w:numId w:val="41"/>
        </w:numPr>
        <w:spacing w:after="120" w:line="300" w:lineRule="exact"/>
        <w:ind w:left="0" w:right="-28" w:firstLine="0"/>
        <w:contextualSpacing w:val="0"/>
        <w:jc w:val="both"/>
        <w:rPr>
          <w:rFonts w:eastAsia="Times New Roman" w:cstheme="minorHAnsi"/>
          <w:sz w:val="24"/>
          <w:szCs w:val="24"/>
          <w:lang w:eastAsia="en-IN"/>
        </w:rPr>
      </w:pPr>
      <w:r w:rsidRPr="000A7FF9">
        <w:rPr>
          <w:rFonts w:eastAsia="Times New Roman" w:cstheme="minorHAnsi"/>
          <w:sz w:val="24"/>
          <w:szCs w:val="24"/>
          <w:lang w:eastAsia="en-IN"/>
        </w:rPr>
        <w:t xml:space="preserve">I propose to reduce TCS rate on the sale of overseas tour program package from the current 5 percent </w:t>
      </w:r>
      <w:r w:rsidRPr="000A7FF9">
        <w:rPr>
          <w:rFonts w:eastAsia="Times New Roman" w:cstheme="minorHAnsi"/>
          <w:sz w:val="24"/>
          <w:szCs w:val="24"/>
          <w:lang w:eastAsia="en-IN"/>
        </w:rPr>
        <w:br/>
        <w:t>and 20 percent to 2 percent without any stipulation of amount.</w:t>
      </w:r>
    </w:p>
    <w:p w14:paraId="0B0DA1E2" w14:textId="77777777" w:rsidR="000A7FF9" w:rsidRPr="000A7FF9" w:rsidRDefault="000A7FF9" w:rsidP="003C448D">
      <w:pPr>
        <w:pStyle w:val="ListParagraph"/>
        <w:numPr>
          <w:ilvl w:val="0"/>
          <w:numId w:val="41"/>
        </w:numPr>
        <w:spacing w:after="120" w:line="300" w:lineRule="exact"/>
        <w:ind w:left="0" w:right="-28" w:firstLine="0"/>
        <w:contextualSpacing w:val="0"/>
        <w:jc w:val="both"/>
        <w:rPr>
          <w:rFonts w:eastAsia="Times New Roman" w:cstheme="minorHAnsi"/>
          <w:sz w:val="24"/>
          <w:szCs w:val="24"/>
          <w:lang w:eastAsia="en-IN"/>
        </w:rPr>
      </w:pPr>
      <w:r w:rsidRPr="000A7FF9">
        <w:rPr>
          <w:rFonts w:eastAsia="Times New Roman" w:cstheme="minorHAnsi"/>
          <w:sz w:val="24"/>
          <w:szCs w:val="24"/>
          <w:lang w:eastAsia="en-IN"/>
        </w:rPr>
        <w:t>I propose to reduce TCS rate for pursuing education and for medical purposes under the Liberalized Remittance Scheme (LRS) from 5 percent to 2 percent.</w:t>
      </w:r>
    </w:p>
    <w:p w14:paraId="25080D9B" w14:textId="77777777" w:rsidR="000A7FF9" w:rsidRPr="000A7FF9" w:rsidRDefault="000A7FF9" w:rsidP="003C448D">
      <w:pPr>
        <w:pStyle w:val="ListParagraph"/>
        <w:numPr>
          <w:ilvl w:val="0"/>
          <w:numId w:val="41"/>
        </w:numPr>
        <w:spacing w:after="120" w:line="300" w:lineRule="exact"/>
        <w:ind w:left="0" w:right="-28" w:firstLine="0"/>
        <w:contextualSpacing w:val="0"/>
        <w:jc w:val="both"/>
        <w:rPr>
          <w:rFonts w:eastAsia="Times New Roman" w:cstheme="minorHAnsi"/>
          <w:sz w:val="24"/>
          <w:szCs w:val="24"/>
          <w:lang w:eastAsia="en-IN"/>
        </w:rPr>
      </w:pPr>
      <w:r w:rsidRPr="000A7FF9">
        <w:rPr>
          <w:rFonts w:eastAsia="Times New Roman" w:cstheme="minorHAnsi"/>
          <w:sz w:val="24"/>
          <w:szCs w:val="24"/>
          <w:lang w:eastAsia="en-IN"/>
        </w:rPr>
        <w:t xml:space="preserve">Supply of manpower services is proposed to be specifically brought within the ambit of payment to contractors for the purpose of TDS to avoid ambiguity. Thus, TDS on these services will be at the rate of </w:t>
      </w:r>
      <w:r w:rsidRPr="000A7FF9">
        <w:rPr>
          <w:rFonts w:cstheme="minorHAnsi"/>
          <w:sz w:val="24"/>
          <w:szCs w:val="24"/>
        </w:rPr>
        <w:t xml:space="preserve">either 1 percent or </w:t>
      </w:r>
      <w:r w:rsidRPr="000A7FF9">
        <w:rPr>
          <w:rFonts w:eastAsia="Times New Roman" w:cstheme="minorHAnsi"/>
          <w:sz w:val="24"/>
          <w:szCs w:val="24"/>
          <w:lang w:eastAsia="en-IN"/>
        </w:rPr>
        <w:t>2 percent only.</w:t>
      </w:r>
    </w:p>
    <w:p w14:paraId="40FEB71E" w14:textId="77777777" w:rsidR="000A7FF9" w:rsidRPr="000A7FF9" w:rsidRDefault="000A7FF9" w:rsidP="003C448D">
      <w:pPr>
        <w:pStyle w:val="ListParagraph"/>
        <w:numPr>
          <w:ilvl w:val="0"/>
          <w:numId w:val="41"/>
        </w:numPr>
        <w:spacing w:after="120" w:line="300" w:lineRule="exact"/>
        <w:ind w:left="0" w:right="-28" w:firstLine="0"/>
        <w:contextualSpacing w:val="0"/>
        <w:jc w:val="both"/>
        <w:rPr>
          <w:rFonts w:eastAsia="Times New Roman" w:cstheme="minorHAnsi"/>
          <w:sz w:val="24"/>
          <w:szCs w:val="24"/>
          <w:lang w:eastAsia="en-IN"/>
        </w:rPr>
      </w:pPr>
      <w:r w:rsidRPr="000A7FF9">
        <w:rPr>
          <w:rFonts w:eastAsia="Times New Roman" w:cstheme="minorHAnsi"/>
          <w:sz w:val="24"/>
          <w:szCs w:val="24"/>
          <w:lang w:eastAsia="en-IN"/>
        </w:rPr>
        <w:t xml:space="preserve">I propose a scheme for small taxpayers wherein </w:t>
      </w:r>
      <w:r w:rsidRPr="000A7FF9">
        <w:rPr>
          <w:rFonts w:eastAsia="Times New Roman" w:cstheme="minorHAnsi"/>
          <w:sz w:val="24"/>
          <w:szCs w:val="24"/>
          <w:lang w:eastAsia="en-IN"/>
        </w:rPr>
        <w:br/>
        <w:t>a rule-based automated process will enable obtaining a lower or nil deduction certificate instead of filing an application with the assessing officer.</w:t>
      </w:r>
    </w:p>
    <w:p w14:paraId="06C3E281" w14:textId="77777777" w:rsidR="000A7FF9" w:rsidRPr="000A7FF9" w:rsidRDefault="000A7FF9" w:rsidP="003C448D">
      <w:pPr>
        <w:pStyle w:val="ListParagraph"/>
        <w:numPr>
          <w:ilvl w:val="0"/>
          <w:numId w:val="41"/>
        </w:numPr>
        <w:spacing w:after="120" w:line="340" w:lineRule="exact"/>
        <w:ind w:left="0" w:right="-29" w:firstLine="0"/>
        <w:contextualSpacing w:val="0"/>
        <w:jc w:val="both"/>
        <w:rPr>
          <w:rFonts w:eastAsia="Times New Roman" w:cstheme="minorHAnsi"/>
          <w:sz w:val="24"/>
          <w:szCs w:val="24"/>
          <w:lang w:eastAsia="en-IN"/>
        </w:rPr>
      </w:pPr>
      <w:r w:rsidRPr="000A7FF9">
        <w:rPr>
          <w:rFonts w:eastAsia="Times New Roman" w:cstheme="minorHAnsi"/>
          <w:sz w:val="24"/>
          <w:szCs w:val="24"/>
          <w:lang w:eastAsia="en-IN"/>
        </w:rPr>
        <w:lastRenderedPageBreak/>
        <w:t>For the ease</w:t>
      </w:r>
      <w:r w:rsidRPr="000A7FF9">
        <w:rPr>
          <w:rFonts w:eastAsia="Times New Roman" w:cstheme="minorHAnsi"/>
          <w:sz w:val="24"/>
          <w:szCs w:val="24"/>
        </w:rPr>
        <w:t xml:space="preserve"> of taxpayers </w:t>
      </w:r>
      <w:r w:rsidRPr="000A7FF9">
        <w:rPr>
          <w:rFonts w:eastAsia="Times New Roman" w:cstheme="minorHAnsi"/>
          <w:sz w:val="24"/>
          <w:szCs w:val="24"/>
          <w:lang w:eastAsia="en-IN"/>
        </w:rPr>
        <w:t xml:space="preserve">holding securities in multiple companies, I propose to enable depositories to accept </w:t>
      </w:r>
      <w:r w:rsidRPr="000A7FF9">
        <w:rPr>
          <w:rFonts w:eastAsia="Times New Roman" w:cstheme="minorHAnsi"/>
          <w:sz w:val="24"/>
          <w:szCs w:val="24"/>
        </w:rPr>
        <w:t xml:space="preserve">Form 15G or Form 15H </w:t>
      </w:r>
      <w:r w:rsidRPr="000A7FF9">
        <w:rPr>
          <w:rFonts w:eastAsia="Times New Roman" w:cstheme="minorHAnsi"/>
          <w:sz w:val="24"/>
          <w:szCs w:val="24"/>
          <w:lang w:eastAsia="en-IN"/>
        </w:rPr>
        <w:t>from the investor and provide it directly to various relevant companies.</w:t>
      </w:r>
    </w:p>
    <w:p w14:paraId="23D511DB" w14:textId="77777777" w:rsidR="000A7FF9" w:rsidRPr="000A7FF9" w:rsidRDefault="000A7FF9" w:rsidP="003C448D">
      <w:pPr>
        <w:pStyle w:val="ListParagraph"/>
        <w:numPr>
          <w:ilvl w:val="0"/>
          <w:numId w:val="41"/>
        </w:numPr>
        <w:spacing w:after="120" w:line="340" w:lineRule="exact"/>
        <w:ind w:left="0" w:right="-29" w:firstLine="0"/>
        <w:contextualSpacing w:val="0"/>
        <w:jc w:val="both"/>
        <w:rPr>
          <w:rFonts w:cstheme="minorHAnsi"/>
          <w:sz w:val="24"/>
          <w:szCs w:val="24"/>
        </w:rPr>
      </w:pPr>
      <w:r w:rsidRPr="000A7FF9">
        <w:rPr>
          <w:rFonts w:cstheme="minorHAnsi"/>
          <w:sz w:val="24"/>
          <w:szCs w:val="24"/>
        </w:rPr>
        <w:t>I propose to extend time available for revising returns from 31</w:t>
      </w:r>
      <w:r w:rsidRPr="000A7FF9">
        <w:rPr>
          <w:rFonts w:cstheme="minorHAnsi"/>
          <w:sz w:val="24"/>
          <w:szCs w:val="24"/>
          <w:vertAlign w:val="superscript"/>
        </w:rPr>
        <w:t>st</w:t>
      </w:r>
      <w:r w:rsidRPr="000A7FF9">
        <w:rPr>
          <w:rFonts w:cstheme="minorHAnsi"/>
          <w:sz w:val="24"/>
          <w:szCs w:val="24"/>
        </w:rPr>
        <w:t xml:space="preserve"> December to up to 31</w:t>
      </w:r>
      <w:r w:rsidRPr="000A7FF9">
        <w:rPr>
          <w:rFonts w:cstheme="minorHAnsi"/>
          <w:sz w:val="24"/>
          <w:szCs w:val="24"/>
          <w:vertAlign w:val="superscript"/>
        </w:rPr>
        <w:t>st</w:t>
      </w:r>
      <w:r w:rsidRPr="000A7FF9">
        <w:rPr>
          <w:rFonts w:cstheme="minorHAnsi"/>
          <w:sz w:val="24"/>
          <w:szCs w:val="24"/>
        </w:rPr>
        <w:t xml:space="preserve"> March with the payment of a nominal fee.  </w:t>
      </w:r>
    </w:p>
    <w:p w14:paraId="401AD1BB" w14:textId="5950D096" w:rsidR="000A7FF9" w:rsidRPr="000A7FF9" w:rsidRDefault="000A7FF9" w:rsidP="003C448D">
      <w:pPr>
        <w:pStyle w:val="ListParagraph"/>
        <w:numPr>
          <w:ilvl w:val="0"/>
          <w:numId w:val="41"/>
        </w:numPr>
        <w:spacing w:after="120" w:line="340" w:lineRule="exact"/>
        <w:ind w:left="0" w:right="-29" w:firstLine="0"/>
        <w:contextualSpacing w:val="0"/>
        <w:jc w:val="both"/>
        <w:rPr>
          <w:rFonts w:cstheme="minorHAnsi"/>
          <w:sz w:val="24"/>
          <w:szCs w:val="24"/>
        </w:rPr>
      </w:pPr>
      <w:r w:rsidRPr="000A7FF9">
        <w:rPr>
          <w:rFonts w:cstheme="minorHAnsi"/>
          <w:sz w:val="24"/>
          <w:szCs w:val="24"/>
        </w:rPr>
        <w:t>I also propose to stagger the timeline for filing of tax returns. Individuals with ITR 1 and ITR 2 returns will continue to file till 31</w:t>
      </w:r>
      <w:r w:rsidRPr="000A7FF9">
        <w:rPr>
          <w:rFonts w:cstheme="minorHAnsi"/>
          <w:sz w:val="24"/>
          <w:szCs w:val="24"/>
          <w:vertAlign w:val="superscript"/>
        </w:rPr>
        <w:t>st</w:t>
      </w:r>
      <w:r w:rsidRPr="000A7FF9">
        <w:rPr>
          <w:rFonts w:cstheme="minorHAnsi"/>
          <w:sz w:val="24"/>
          <w:szCs w:val="24"/>
        </w:rPr>
        <w:t xml:space="preserve"> July and non-audit business cases or trusts are proposed to be allowed </w:t>
      </w:r>
      <w:proofErr w:type="spellStart"/>
      <w:r w:rsidRPr="000A7FF9">
        <w:rPr>
          <w:rFonts w:cstheme="minorHAnsi"/>
          <w:sz w:val="24"/>
          <w:szCs w:val="24"/>
        </w:rPr>
        <w:t>timetill</w:t>
      </w:r>
      <w:proofErr w:type="spellEnd"/>
      <w:r w:rsidRPr="000A7FF9">
        <w:rPr>
          <w:rFonts w:cstheme="minorHAnsi"/>
          <w:sz w:val="24"/>
          <w:szCs w:val="24"/>
        </w:rPr>
        <w:t xml:space="preserve"> 31</w:t>
      </w:r>
      <w:r w:rsidRPr="000A7FF9">
        <w:rPr>
          <w:rFonts w:cstheme="minorHAnsi"/>
          <w:sz w:val="24"/>
          <w:szCs w:val="24"/>
          <w:vertAlign w:val="superscript"/>
        </w:rPr>
        <w:t>st</w:t>
      </w:r>
      <w:r w:rsidRPr="000A7FF9">
        <w:rPr>
          <w:rFonts w:cstheme="minorHAnsi"/>
          <w:sz w:val="24"/>
          <w:szCs w:val="24"/>
        </w:rPr>
        <w:t xml:space="preserve"> August.</w:t>
      </w:r>
    </w:p>
    <w:p w14:paraId="5FECBE3C" w14:textId="77777777" w:rsidR="000A7FF9" w:rsidRPr="000A7FF9" w:rsidRDefault="000A7FF9" w:rsidP="003C448D">
      <w:pPr>
        <w:pStyle w:val="ListParagraph"/>
        <w:numPr>
          <w:ilvl w:val="0"/>
          <w:numId w:val="41"/>
        </w:numPr>
        <w:spacing w:after="120" w:line="340" w:lineRule="exact"/>
        <w:ind w:left="0" w:right="-29" w:firstLine="0"/>
        <w:contextualSpacing w:val="0"/>
        <w:jc w:val="both"/>
        <w:rPr>
          <w:rFonts w:cstheme="minorHAnsi"/>
          <w:iCs/>
          <w:sz w:val="24"/>
          <w:szCs w:val="24"/>
        </w:rPr>
      </w:pPr>
      <w:r w:rsidRPr="000A7FF9">
        <w:rPr>
          <w:rFonts w:cstheme="minorHAnsi"/>
          <w:sz w:val="24"/>
          <w:szCs w:val="24"/>
        </w:rPr>
        <w:t xml:space="preserve">TDS on the sale of immovable property by a </w:t>
      </w:r>
      <w:r w:rsidRPr="000A7FF9">
        <w:rPr>
          <w:rFonts w:cstheme="minorHAnsi"/>
          <w:sz w:val="24"/>
          <w:szCs w:val="24"/>
        </w:rPr>
        <w:br/>
        <w:t>non-resident is proposed to be deducted and deposited through resident buyer’s PAN based challan instead of requiring TAN.</w:t>
      </w:r>
    </w:p>
    <w:p w14:paraId="184AF2B2" w14:textId="77777777" w:rsidR="000A7FF9" w:rsidRPr="000A7FF9" w:rsidRDefault="000A7FF9" w:rsidP="003C448D">
      <w:pPr>
        <w:pStyle w:val="NormalWeb"/>
        <w:numPr>
          <w:ilvl w:val="0"/>
          <w:numId w:val="41"/>
        </w:numPr>
        <w:spacing w:before="0" w:beforeAutospacing="0" w:after="120" w:afterAutospacing="0" w:line="340" w:lineRule="exact"/>
        <w:ind w:left="0" w:right="-29" w:firstLine="0"/>
        <w:jc w:val="both"/>
        <w:rPr>
          <w:rFonts w:asciiTheme="minorHAnsi" w:hAnsiTheme="minorHAnsi" w:cstheme="minorHAnsi"/>
        </w:rPr>
      </w:pPr>
      <w:r w:rsidRPr="000A7FF9">
        <w:rPr>
          <w:rFonts w:asciiTheme="minorHAnsi" w:hAnsiTheme="minorHAnsi" w:cstheme="minorHAnsi"/>
        </w:rPr>
        <w:t>To address practical issues of small taxpayers like students, young professionals, tech employees, relocated NRIs, and such others, I propose to introduce a one-time 6-month foreign asset disclosure scheme for these taxpayers to disclose income or assets below a certain size.</w:t>
      </w:r>
    </w:p>
    <w:p w14:paraId="0E4D438D" w14:textId="77777777" w:rsidR="000A7FF9" w:rsidRPr="000A7FF9" w:rsidRDefault="000A7FF9" w:rsidP="003C448D">
      <w:pPr>
        <w:pStyle w:val="NormalWeb"/>
        <w:numPr>
          <w:ilvl w:val="0"/>
          <w:numId w:val="41"/>
        </w:numPr>
        <w:spacing w:before="0" w:beforeAutospacing="0" w:after="120" w:afterAutospacing="0" w:line="340" w:lineRule="exact"/>
        <w:ind w:left="0" w:right="-29" w:firstLine="0"/>
        <w:jc w:val="both"/>
        <w:rPr>
          <w:rFonts w:asciiTheme="minorHAnsi" w:hAnsiTheme="minorHAnsi" w:cstheme="minorHAnsi"/>
        </w:rPr>
      </w:pPr>
      <w:r w:rsidRPr="000A7FF9">
        <w:rPr>
          <w:rFonts w:asciiTheme="minorHAnsi" w:hAnsiTheme="minorHAnsi" w:cstheme="minorHAnsi"/>
        </w:rPr>
        <w:t xml:space="preserve">This scheme would be applicable for two categories of taxpayers namely, </w:t>
      </w:r>
    </w:p>
    <w:p w14:paraId="45252421" w14:textId="77777777" w:rsidR="000A7FF9" w:rsidRPr="000A7FF9" w:rsidRDefault="000A7FF9" w:rsidP="003C448D">
      <w:pPr>
        <w:pStyle w:val="NormalWeb"/>
        <w:spacing w:before="0" w:beforeAutospacing="0" w:after="120" w:afterAutospacing="0" w:line="340" w:lineRule="exact"/>
        <w:ind w:right="-29"/>
        <w:jc w:val="both"/>
        <w:rPr>
          <w:rFonts w:asciiTheme="minorHAnsi" w:hAnsiTheme="minorHAnsi" w:cstheme="minorHAnsi"/>
        </w:rPr>
      </w:pPr>
      <w:r w:rsidRPr="000A7FF9">
        <w:rPr>
          <w:rFonts w:asciiTheme="minorHAnsi" w:hAnsiTheme="minorHAnsi" w:cstheme="minorHAnsi"/>
        </w:rPr>
        <w:t xml:space="preserve">(A) who did not disclose their overseas income or asset and </w:t>
      </w:r>
    </w:p>
    <w:p w14:paraId="3CE7F0C3" w14:textId="77777777" w:rsidR="000A7FF9" w:rsidRPr="000A7FF9" w:rsidRDefault="000A7FF9" w:rsidP="003C448D">
      <w:pPr>
        <w:pStyle w:val="NormalWeb"/>
        <w:spacing w:before="0" w:beforeAutospacing="0" w:after="120" w:afterAutospacing="0" w:line="340" w:lineRule="exact"/>
        <w:ind w:right="-29"/>
        <w:jc w:val="both"/>
        <w:rPr>
          <w:rFonts w:asciiTheme="minorHAnsi" w:hAnsiTheme="minorHAnsi" w:cstheme="minorHAnsi"/>
        </w:rPr>
      </w:pPr>
      <w:r w:rsidRPr="000A7FF9">
        <w:rPr>
          <w:rFonts w:asciiTheme="minorHAnsi" w:hAnsiTheme="minorHAnsi" w:cstheme="minorHAnsi"/>
        </w:rPr>
        <w:t xml:space="preserve">(B) who disclosed their overseas income and/or paid due tax, but could not declare the asset acquired. </w:t>
      </w:r>
    </w:p>
    <w:p w14:paraId="290C3C76" w14:textId="77777777" w:rsidR="000A7FF9" w:rsidRPr="000A7FF9" w:rsidRDefault="000A7FF9" w:rsidP="003C448D">
      <w:pPr>
        <w:pStyle w:val="NormalWeb"/>
        <w:spacing w:before="0" w:beforeAutospacing="0" w:after="120" w:afterAutospacing="0" w:line="340" w:lineRule="exact"/>
        <w:ind w:right="-29"/>
        <w:jc w:val="both"/>
        <w:rPr>
          <w:rFonts w:asciiTheme="minorHAnsi" w:hAnsiTheme="minorHAnsi" w:cstheme="minorHAnsi"/>
        </w:rPr>
      </w:pPr>
      <w:r w:rsidRPr="000A7FF9">
        <w:rPr>
          <w:rFonts w:asciiTheme="minorHAnsi" w:hAnsiTheme="minorHAnsi" w:cstheme="minorHAnsi"/>
        </w:rPr>
        <w:t>For category (A), the limit of undisclosed income/asset is proposed to be up to 1 crore rupees.  They need to pay 30 percent of Fair Market Value of asset or 30 percent of undisclosed income as tax and 30 percent as additional income tax in lieu of penalty and would thereby get immunity from prosecution.</w:t>
      </w:r>
    </w:p>
    <w:p w14:paraId="5578499E" w14:textId="77777777" w:rsidR="000A7FF9" w:rsidRPr="000A7FF9" w:rsidRDefault="000A7FF9" w:rsidP="003C448D">
      <w:pPr>
        <w:pStyle w:val="ListParagraph"/>
        <w:spacing w:after="120" w:line="340" w:lineRule="exact"/>
        <w:ind w:left="0" w:right="-29"/>
        <w:contextualSpacing w:val="0"/>
        <w:jc w:val="both"/>
        <w:rPr>
          <w:rFonts w:cstheme="minorHAnsi"/>
          <w:sz w:val="24"/>
          <w:szCs w:val="24"/>
        </w:rPr>
      </w:pPr>
      <w:r w:rsidRPr="000A7FF9">
        <w:rPr>
          <w:rFonts w:cstheme="minorHAnsi"/>
          <w:sz w:val="24"/>
          <w:szCs w:val="24"/>
        </w:rPr>
        <w:t xml:space="preserve">For category (B), asset value is proposed to be </w:t>
      </w:r>
      <w:r w:rsidRPr="000A7FF9">
        <w:rPr>
          <w:rFonts w:cstheme="minorHAnsi"/>
          <w:sz w:val="24"/>
          <w:szCs w:val="24"/>
        </w:rPr>
        <w:br/>
        <w:t xml:space="preserve">up to 5 crore rupees. Here, immunity from both penalty and prosecution will be available with the payment of fee </w:t>
      </w:r>
      <w:r w:rsidRPr="000A7FF9">
        <w:rPr>
          <w:rFonts w:cstheme="minorHAnsi"/>
          <w:sz w:val="24"/>
          <w:szCs w:val="24"/>
        </w:rPr>
        <w:br/>
        <w:t>of 1 lakh rupees.</w:t>
      </w:r>
    </w:p>
    <w:p w14:paraId="02AD0892" w14:textId="77777777" w:rsidR="000A7FF9" w:rsidRPr="000A7FF9" w:rsidRDefault="000A7FF9" w:rsidP="003C448D">
      <w:pPr>
        <w:pStyle w:val="NormalWeb"/>
        <w:spacing w:before="0" w:beforeAutospacing="0" w:after="120" w:afterAutospacing="0" w:line="300" w:lineRule="exact"/>
        <w:ind w:right="-28"/>
        <w:jc w:val="both"/>
        <w:rPr>
          <w:rFonts w:asciiTheme="minorHAnsi" w:hAnsiTheme="minorHAnsi" w:cstheme="minorHAnsi"/>
          <w:b/>
          <w:bCs/>
        </w:rPr>
      </w:pPr>
      <w:r w:rsidRPr="000A7FF9">
        <w:rPr>
          <w:rFonts w:asciiTheme="minorHAnsi" w:hAnsiTheme="minorHAnsi" w:cstheme="minorHAnsi"/>
          <w:b/>
          <w:bCs/>
        </w:rPr>
        <w:lastRenderedPageBreak/>
        <w:t>Rationalizing Penalty and Prosecution</w:t>
      </w:r>
    </w:p>
    <w:p w14:paraId="432E782B" w14:textId="77777777" w:rsidR="000A7FF9" w:rsidRPr="000A7FF9" w:rsidRDefault="000A7FF9" w:rsidP="003C448D">
      <w:pPr>
        <w:pStyle w:val="ListParagraph"/>
        <w:numPr>
          <w:ilvl w:val="0"/>
          <w:numId w:val="41"/>
        </w:numPr>
        <w:spacing w:after="120" w:line="300" w:lineRule="exact"/>
        <w:ind w:left="0" w:right="-28" w:firstLine="0"/>
        <w:contextualSpacing w:val="0"/>
        <w:jc w:val="both"/>
        <w:rPr>
          <w:rFonts w:cstheme="minorHAnsi"/>
          <w:sz w:val="24"/>
          <w:szCs w:val="24"/>
        </w:rPr>
      </w:pPr>
      <w:r w:rsidRPr="000A7FF9">
        <w:rPr>
          <w:rFonts w:cstheme="minorHAnsi"/>
          <w:sz w:val="24"/>
          <w:szCs w:val="24"/>
          <w:lang w:val="en-US"/>
        </w:rPr>
        <w:t xml:space="preserve">Multiplicity of proceedings are a hindrance to the ease of doing business. I propose to </w:t>
      </w:r>
      <w:r w:rsidRPr="000A7FF9">
        <w:rPr>
          <w:rFonts w:cstheme="minorHAnsi"/>
          <w:sz w:val="24"/>
          <w:szCs w:val="24"/>
          <w:lang w:val="en-GB"/>
        </w:rPr>
        <w:t>integrate assessment &amp; penalty proceedings by way of a common order for both. There will be no interest liability on the taxpayer on the penalty amount for the period of appeal before the first appellate authority irrespective of the outcome of appeal process. Further, quantum of pre-payment is being reduced from 20 percent to 10 percent and will continue to be calculated only on core tax demand.</w:t>
      </w:r>
    </w:p>
    <w:p w14:paraId="68C4ED20" w14:textId="0C5EE35C" w:rsidR="000A7FF9" w:rsidRPr="000A7FF9" w:rsidRDefault="000A7FF9" w:rsidP="003C448D">
      <w:pPr>
        <w:pStyle w:val="ListParagraph"/>
        <w:numPr>
          <w:ilvl w:val="0"/>
          <w:numId w:val="41"/>
        </w:numPr>
        <w:spacing w:after="120" w:line="300" w:lineRule="exact"/>
        <w:ind w:left="0" w:right="-28" w:firstLine="0"/>
        <w:contextualSpacing w:val="0"/>
        <w:jc w:val="both"/>
        <w:rPr>
          <w:rFonts w:cstheme="minorHAnsi"/>
          <w:sz w:val="24"/>
          <w:szCs w:val="24"/>
        </w:rPr>
      </w:pPr>
      <w:r w:rsidRPr="000A7FF9">
        <w:rPr>
          <w:rFonts w:cstheme="minorHAnsi"/>
          <w:sz w:val="24"/>
          <w:szCs w:val="24"/>
        </w:rPr>
        <w:t xml:space="preserve">As an additional measure for reducing litigation, </w:t>
      </w:r>
      <w:r w:rsidRPr="000A7FF9">
        <w:rPr>
          <w:rFonts w:cstheme="minorHAnsi"/>
          <w:sz w:val="24"/>
          <w:szCs w:val="24"/>
        </w:rPr>
        <w:br/>
        <w:t>I propose to allow taxpayers to update their returns even after reassessment proceedings have been initiated, at an additional 10 percent tax rate over and above the rate applicable for the relevant year. The assessing officer will then use only this updated return in his proceedings.</w:t>
      </w:r>
    </w:p>
    <w:p w14:paraId="65C9DDDB" w14:textId="77777777" w:rsidR="000A7FF9" w:rsidRPr="000A7FF9" w:rsidRDefault="000A7FF9" w:rsidP="003C448D">
      <w:pPr>
        <w:pStyle w:val="ListParagraph"/>
        <w:numPr>
          <w:ilvl w:val="0"/>
          <w:numId w:val="41"/>
        </w:numPr>
        <w:spacing w:after="120" w:line="300" w:lineRule="exact"/>
        <w:ind w:left="0" w:right="-28" w:firstLine="0"/>
        <w:contextualSpacing w:val="0"/>
        <w:jc w:val="both"/>
        <w:rPr>
          <w:rFonts w:cstheme="minorHAnsi"/>
          <w:b/>
          <w:bCs/>
          <w:iCs/>
          <w:sz w:val="24"/>
          <w:szCs w:val="24"/>
        </w:rPr>
      </w:pPr>
      <w:r w:rsidRPr="000A7FF9">
        <w:rPr>
          <w:rFonts w:cstheme="minorHAnsi"/>
          <w:sz w:val="24"/>
          <w:szCs w:val="24"/>
        </w:rPr>
        <w:t xml:space="preserve">There is already a framework for immunity from penalty and prosecution in the cases of underreporting. I propose to apply this framework of immunity to </w:t>
      </w:r>
      <w:r w:rsidRPr="000A7FF9">
        <w:rPr>
          <w:rFonts w:cstheme="minorHAnsi"/>
          <w:bCs/>
          <w:sz w:val="24"/>
          <w:szCs w:val="24"/>
        </w:rPr>
        <w:t>misreporting</w:t>
      </w:r>
      <w:r w:rsidRPr="000A7FF9">
        <w:rPr>
          <w:rFonts w:cstheme="minorHAnsi"/>
          <w:b/>
          <w:bCs/>
          <w:sz w:val="24"/>
          <w:szCs w:val="24"/>
        </w:rPr>
        <w:t xml:space="preserve"> </w:t>
      </w:r>
      <w:r w:rsidRPr="000A7FF9">
        <w:rPr>
          <w:rFonts w:cstheme="minorHAnsi"/>
          <w:sz w:val="24"/>
          <w:szCs w:val="24"/>
        </w:rPr>
        <w:t>too. However, in such a case the taxpayer will need to pay 100 percent of the tax amount as an additional income tax over and above the tax and interest due.</w:t>
      </w:r>
    </w:p>
    <w:p w14:paraId="0C5116B8" w14:textId="77777777" w:rsidR="000A7FF9" w:rsidRPr="000A7FF9" w:rsidRDefault="000A7FF9" w:rsidP="003C448D">
      <w:pPr>
        <w:pStyle w:val="ListParagraph"/>
        <w:numPr>
          <w:ilvl w:val="0"/>
          <w:numId w:val="41"/>
        </w:numPr>
        <w:spacing w:after="120" w:line="300" w:lineRule="exact"/>
        <w:ind w:left="0" w:right="-28" w:firstLine="0"/>
        <w:contextualSpacing w:val="0"/>
        <w:jc w:val="both"/>
        <w:rPr>
          <w:rFonts w:cstheme="minorHAnsi"/>
          <w:sz w:val="24"/>
          <w:szCs w:val="24"/>
        </w:rPr>
      </w:pPr>
      <w:r w:rsidRPr="000A7FF9">
        <w:rPr>
          <w:rFonts w:cstheme="minorHAnsi"/>
          <w:sz w:val="24"/>
          <w:szCs w:val="24"/>
        </w:rPr>
        <w:t>Penalties for certain technical defaults such as failure to get accounts audited, non-furnishing of transfer pricing audit report and default in furnishing statement for financial transactions, are proposed to be converted into fee.</w:t>
      </w:r>
    </w:p>
    <w:p w14:paraId="1DE1437F" w14:textId="77777777" w:rsidR="000A7FF9" w:rsidRPr="000A7FF9" w:rsidRDefault="000A7FF9" w:rsidP="003C448D">
      <w:pPr>
        <w:pStyle w:val="NormalWeb"/>
        <w:numPr>
          <w:ilvl w:val="0"/>
          <w:numId w:val="41"/>
        </w:numPr>
        <w:spacing w:before="0" w:beforeAutospacing="0" w:after="120" w:afterAutospacing="0" w:line="300" w:lineRule="exact"/>
        <w:ind w:left="0" w:right="-28" w:firstLine="0"/>
        <w:jc w:val="both"/>
        <w:rPr>
          <w:rFonts w:asciiTheme="minorHAnsi" w:hAnsiTheme="minorHAnsi" w:cstheme="minorHAnsi"/>
        </w:rPr>
      </w:pPr>
      <w:r w:rsidRPr="000A7FF9">
        <w:rPr>
          <w:rFonts w:asciiTheme="minorHAnsi" w:hAnsiTheme="minorHAnsi" w:cstheme="minorHAnsi"/>
        </w:rPr>
        <w:t xml:space="preserve">I propose to rationalise prosecution framework under the Income Tax Act while maintaining a careful balance for deterrence in some serious offences. </w:t>
      </w:r>
    </w:p>
    <w:p w14:paraId="65E730E2" w14:textId="77777777" w:rsidR="000A7FF9" w:rsidRPr="000A7FF9" w:rsidRDefault="000A7FF9" w:rsidP="003C448D">
      <w:pPr>
        <w:pStyle w:val="NormalWeb"/>
        <w:numPr>
          <w:ilvl w:val="0"/>
          <w:numId w:val="41"/>
        </w:numPr>
        <w:spacing w:before="0" w:beforeAutospacing="0" w:after="120" w:afterAutospacing="0" w:line="300" w:lineRule="exact"/>
        <w:ind w:left="0" w:right="-28" w:firstLine="0"/>
        <w:jc w:val="both"/>
        <w:rPr>
          <w:rFonts w:asciiTheme="minorHAnsi" w:hAnsiTheme="minorHAnsi" w:cstheme="minorHAnsi"/>
        </w:rPr>
      </w:pPr>
      <w:r w:rsidRPr="000A7FF9">
        <w:rPr>
          <w:rFonts w:asciiTheme="minorHAnsi" w:hAnsiTheme="minorHAnsi" w:cstheme="minorHAnsi"/>
        </w:rPr>
        <w:t xml:space="preserve">Non-production of books of account and documents, and requirement of TDS payment, where payment is made in kind, are being decriminalised. Further, minor offences will attract fine only. </w:t>
      </w:r>
    </w:p>
    <w:p w14:paraId="714B2E75" w14:textId="77777777" w:rsidR="000A7FF9" w:rsidRPr="000A7FF9" w:rsidRDefault="000A7FF9" w:rsidP="003C448D">
      <w:pPr>
        <w:pStyle w:val="ListParagraph"/>
        <w:numPr>
          <w:ilvl w:val="0"/>
          <w:numId w:val="41"/>
        </w:numPr>
        <w:spacing w:after="120" w:line="300" w:lineRule="exact"/>
        <w:ind w:left="0" w:right="-28" w:firstLine="0"/>
        <w:contextualSpacing w:val="0"/>
        <w:jc w:val="both"/>
        <w:rPr>
          <w:rFonts w:cstheme="minorHAnsi"/>
          <w:sz w:val="24"/>
          <w:szCs w:val="24"/>
        </w:rPr>
      </w:pPr>
      <w:r w:rsidRPr="000A7FF9">
        <w:rPr>
          <w:rFonts w:cstheme="minorHAnsi"/>
          <w:sz w:val="24"/>
          <w:szCs w:val="24"/>
        </w:rPr>
        <w:t>The remaining prosecutions will be graded commensurate with the quantum of offence. They will entail only simple imprisonment, with maximum imprisonment reduced to two years, and power to courts to convert even those into fine.</w:t>
      </w:r>
    </w:p>
    <w:p w14:paraId="6C422EF8" w14:textId="77777777" w:rsidR="000A7FF9" w:rsidRPr="000A7FF9" w:rsidRDefault="000A7FF9" w:rsidP="003C448D">
      <w:pPr>
        <w:pStyle w:val="ListParagraph"/>
        <w:numPr>
          <w:ilvl w:val="0"/>
          <w:numId w:val="41"/>
        </w:numPr>
        <w:spacing w:after="120" w:line="300" w:lineRule="exact"/>
        <w:ind w:left="0" w:right="-28" w:firstLine="0"/>
        <w:contextualSpacing w:val="0"/>
        <w:jc w:val="both"/>
        <w:rPr>
          <w:rFonts w:cstheme="minorHAnsi"/>
          <w:sz w:val="24"/>
          <w:szCs w:val="24"/>
        </w:rPr>
      </w:pPr>
      <w:r w:rsidRPr="000A7FF9">
        <w:rPr>
          <w:rFonts w:cstheme="minorHAnsi"/>
          <w:sz w:val="24"/>
          <w:szCs w:val="24"/>
        </w:rPr>
        <w:lastRenderedPageBreak/>
        <w:t>There is no penalty presently for non-disclosure of non-immovable foreign assets with aggregate value less than 20 lakh rupees. I propose to also provide them with immunity from prosecution with retrospective effect from 1.10.2024.</w:t>
      </w:r>
    </w:p>
    <w:p w14:paraId="4210D2A9" w14:textId="77777777" w:rsidR="000A7FF9" w:rsidRPr="000A7FF9" w:rsidRDefault="000A7FF9" w:rsidP="003C448D">
      <w:pPr>
        <w:pStyle w:val="ListParagraph"/>
        <w:spacing w:after="120" w:line="300" w:lineRule="exact"/>
        <w:ind w:left="0" w:right="-28"/>
        <w:contextualSpacing w:val="0"/>
        <w:jc w:val="both"/>
        <w:rPr>
          <w:rFonts w:eastAsia="Times New Roman" w:cstheme="minorHAnsi"/>
          <w:b/>
          <w:bCs/>
          <w:sz w:val="24"/>
          <w:szCs w:val="24"/>
          <w:lang w:eastAsia="en-IN"/>
        </w:rPr>
      </w:pPr>
      <w:r w:rsidRPr="000A7FF9">
        <w:rPr>
          <w:rFonts w:eastAsia="Times New Roman" w:cstheme="minorHAnsi"/>
          <w:b/>
          <w:bCs/>
          <w:sz w:val="24"/>
          <w:szCs w:val="24"/>
          <w:lang w:eastAsia="en-IN"/>
        </w:rPr>
        <w:t>Cooperatives</w:t>
      </w:r>
    </w:p>
    <w:p w14:paraId="1A6E6CE5" w14:textId="2F45043C" w:rsidR="000A7FF9" w:rsidRPr="000A7FF9" w:rsidRDefault="000A7FF9" w:rsidP="003C448D">
      <w:pPr>
        <w:pStyle w:val="ListParagraph"/>
        <w:numPr>
          <w:ilvl w:val="0"/>
          <w:numId w:val="41"/>
        </w:numPr>
        <w:spacing w:after="120" w:line="300" w:lineRule="exact"/>
        <w:ind w:left="0" w:right="-28" w:firstLine="0"/>
        <w:contextualSpacing w:val="0"/>
        <w:jc w:val="both"/>
        <w:rPr>
          <w:rFonts w:eastAsia="Times New Roman" w:cstheme="minorHAnsi"/>
          <w:sz w:val="24"/>
          <w:szCs w:val="24"/>
          <w:lang w:eastAsia="en-IN"/>
        </w:rPr>
      </w:pPr>
      <w:r w:rsidRPr="000A7FF9">
        <w:rPr>
          <w:rFonts w:cstheme="minorHAnsi"/>
          <w:sz w:val="24"/>
          <w:szCs w:val="24"/>
        </w:rPr>
        <w:t xml:space="preserve">Deduction is already allowed to a primary cooperative society engaged in supplying milk, oilseeds, fruits or vegetables raised or grown by its members. I propose to extend this deduction to also include supply of cattle feed and cotton seed produced by its members. </w:t>
      </w:r>
    </w:p>
    <w:p w14:paraId="19545C52" w14:textId="77777777" w:rsidR="000A7FF9" w:rsidRPr="000A7FF9" w:rsidRDefault="000A7FF9" w:rsidP="003C448D">
      <w:pPr>
        <w:pStyle w:val="ListParagraph"/>
        <w:numPr>
          <w:ilvl w:val="0"/>
          <w:numId w:val="41"/>
        </w:numPr>
        <w:spacing w:after="120" w:line="300" w:lineRule="exact"/>
        <w:ind w:left="0" w:right="-28" w:firstLine="0"/>
        <w:contextualSpacing w:val="0"/>
        <w:jc w:val="both"/>
        <w:rPr>
          <w:rFonts w:cstheme="minorHAnsi"/>
          <w:sz w:val="24"/>
          <w:szCs w:val="24"/>
        </w:rPr>
      </w:pPr>
      <w:r w:rsidRPr="000A7FF9">
        <w:rPr>
          <w:rFonts w:cstheme="minorHAnsi"/>
          <w:sz w:val="24"/>
          <w:szCs w:val="24"/>
        </w:rPr>
        <w:t>I propose to allow inter-cooperative society dividend income as deduction under the new tax regime to the extent it is further distributed to its members.</w:t>
      </w:r>
    </w:p>
    <w:p w14:paraId="54666212" w14:textId="77777777" w:rsidR="000A7FF9" w:rsidRPr="000A7FF9" w:rsidRDefault="000A7FF9" w:rsidP="003C448D">
      <w:pPr>
        <w:pStyle w:val="ListParagraph"/>
        <w:numPr>
          <w:ilvl w:val="0"/>
          <w:numId w:val="41"/>
        </w:numPr>
        <w:spacing w:after="120" w:line="300" w:lineRule="exact"/>
        <w:ind w:left="0" w:right="-28" w:firstLine="0"/>
        <w:contextualSpacing w:val="0"/>
        <w:jc w:val="both"/>
        <w:rPr>
          <w:rFonts w:cstheme="minorHAnsi"/>
          <w:sz w:val="24"/>
          <w:szCs w:val="24"/>
        </w:rPr>
      </w:pPr>
      <w:r w:rsidRPr="000A7FF9">
        <w:rPr>
          <w:rFonts w:cstheme="minorHAnsi"/>
          <w:sz w:val="24"/>
          <w:szCs w:val="24"/>
        </w:rPr>
        <w:t xml:space="preserve">I further propose to allow exemption for a period </w:t>
      </w:r>
      <w:r w:rsidRPr="000A7FF9">
        <w:rPr>
          <w:rFonts w:cstheme="minorHAnsi"/>
          <w:sz w:val="24"/>
          <w:szCs w:val="24"/>
        </w:rPr>
        <w:br/>
        <w:t>of 3 years, to dividend income received by a notified national co-operative federation, on their investments made in companies up to 31.1.2026. This exemption would be allowed only for dividends further distributed to its member co-operatives.</w:t>
      </w:r>
    </w:p>
    <w:p w14:paraId="76CD33CA" w14:textId="77777777" w:rsidR="000A7FF9" w:rsidRPr="000A7FF9" w:rsidRDefault="000A7FF9" w:rsidP="003C448D">
      <w:pPr>
        <w:pStyle w:val="ListParagraph"/>
        <w:spacing w:after="120" w:line="300" w:lineRule="exact"/>
        <w:ind w:left="0" w:right="-28"/>
        <w:contextualSpacing w:val="0"/>
        <w:jc w:val="both"/>
        <w:rPr>
          <w:rFonts w:eastAsia="Times New Roman" w:cstheme="minorHAnsi"/>
          <w:b/>
          <w:bCs/>
          <w:sz w:val="24"/>
          <w:szCs w:val="24"/>
          <w:lang w:eastAsia="en-IN"/>
        </w:rPr>
      </w:pPr>
      <w:r w:rsidRPr="000A7FF9">
        <w:rPr>
          <w:rFonts w:eastAsia="Times New Roman" w:cstheme="minorHAnsi"/>
          <w:b/>
          <w:bCs/>
          <w:sz w:val="24"/>
          <w:szCs w:val="24"/>
          <w:lang w:eastAsia="en-IN"/>
        </w:rPr>
        <w:t>Supporting IT sector as India’s growth engine</w:t>
      </w:r>
    </w:p>
    <w:p w14:paraId="3948B1C3" w14:textId="77777777" w:rsidR="000A7FF9" w:rsidRPr="000A7FF9" w:rsidRDefault="000A7FF9" w:rsidP="003C448D">
      <w:pPr>
        <w:pStyle w:val="NormalWeb"/>
        <w:numPr>
          <w:ilvl w:val="0"/>
          <w:numId w:val="41"/>
        </w:numPr>
        <w:spacing w:before="0" w:beforeAutospacing="0" w:after="120" w:afterAutospacing="0" w:line="300" w:lineRule="exact"/>
        <w:ind w:left="0" w:right="-28" w:firstLine="0"/>
        <w:jc w:val="both"/>
        <w:rPr>
          <w:rFonts w:asciiTheme="minorHAnsi" w:hAnsiTheme="minorHAnsi" w:cstheme="minorHAnsi"/>
        </w:rPr>
      </w:pPr>
      <w:r w:rsidRPr="000A7FF9">
        <w:rPr>
          <w:rFonts w:asciiTheme="minorHAnsi" w:hAnsiTheme="minorHAnsi" w:cstheme="minorHAnsi"/>
        </w:rPr>
        <w:t xml:space="preserve">India is a global leader in software development services, IT enabled services, knowledge process outsourcing services and contract R&amp;D services relating to software development. These business segments are quite inter-connected with each other. </w:t>
      </w:r>
    </w:p>
    <w:p w14:paraId="34D8568A" w14:textId="77777777" w:rsidR="000A7FF9" w:rsidRPr="000A7FF9" w:rsidRDefault="000A7FF9" w:rsidP="003C448D">
      <w:pPr>
        <w:pStyle w:val="NormalWeb"/>
        <w:numPr>
          <w:ilvl w:val="0"/>
          <w:numId w:val="41"/>
        </w:numPr>
        <w:spacing w:before="0" w:beforeAutospacing="0" w:after="120" w:afterAutospacing="0" w:line="300" w:lineRule="exact"/>
        <w:ind w:left="0" w:right="-28" w:firstLine="0"/>
        <w:jc w:val="both"/>
        <w:rPr>
          <w:rFonts w:asciiTheme="minorHAnsi" w:hAnsiTheme="minorHAnsi" w:cstheme="minorHAnsi"/>
        </w:rPr>
      </w:pPr>
      <w:r w:rsidRPr="000A7FF9">
        <w:rPr>
          <w:rFonts w:asciiTheme="minorHAnsi" w:hAnsiTheme="minorHAnsi" w:cstheme="minorHAnsi"/>
        </w:rPr>
        <w:t xml:space="preserve">All these services are proposed to be clubbed under a single category of Information Technology Services </w:t>
      </w:r>
      <w:r w:rsidRPr="000A7FF9">
        <w:rPr>
          <w:rFonts w:asciiTheme="minorHAnsi" w:hAnsiTheme="minorHAnsi" w:cstheme="minorHAnsi"/>
        </w:rPr>
        <w:br/>
        <w:t xml:space="preserve">with a common safe harbour margin of 15.5 percent applicable to all. </w:t>
      </w:r>
    </w:p>
    <w:p w14:paraId="6A7CB7A9" w14:textId="77777777" w:rsidR="000A7FF9" w:rsidRPr="000A7FF9" w:rsidRDefault="000A7FF9" w:rsidP="003C448D">
      <w:pPr>
        <w:pStyle w:val="NormalWeb"/>
        <w:numPr>
          <w:ilvl w:val="0"/>
          <w:numId w:val="41"/>
        </w:numPr>
        <w:spacing w:before="0" w:beforeAutospacing="0" w:after="120" w:afterAutospacing="0" w:line="300" w:lineRule="exact"/>
        <w:ind w:left="0" w:right="-28" w:firstLine="0"/>
        <w:jc w:val="both"/>
        <w:rPr>
          <w:rFonts w:asciiTheme="minorHAnsi" w:hAnsiTheme="minorHAnsi" w:cstheme="minorHAnsi"/>
        </w:rPr>
      </w:pPr>
      <w:r w:rsidRPr="000A7FF9">
        <w:rPr>
          <w:rFonts w:asciiTheme="minorHAnsi" w:hAnsiTheme="minorHAnsi" w:cstheme="minorHAnsi"/>
        </w:rPr>
        <w:t>The threshold for availing safe harbour for IT services is being enhanced substantially from 300 crore rupees to 2,000 crore rupees.</w:t>
      </w:r>
    </w:p>
    <w:p w14:paraId="4D9EABD4" w14:textId="13D37669" w:rsidR="000A7FF9" w:rsidRPr="000A7FF9" w:rsidRDefault="000A7FF9" w:rsidP="003C448D">
      <w:pPr>
        <w:pStyle w:val="NormalWeb"/>
        <w:numPr>
          <w:ilvl w:val="0"/>
          <w:numId w:val="41"/>
        </w:numPr>
        <w:spacing w:before="0" w:beforeAutospacing="0" w:after="120" w:afterAutospacing="0" w:line="300" w:lineRule="exact"/>
        <w:ind w:left="0" w:right="-28" w:firstLine="0"/>
        <w:jc w:val="both"/>
        <w:rPr>
          <w:rFonts w:asciiTheme="minorHAnsi" w:hAnsiTheme="minorHAnsi" w:cstheme="minorHAnsi"/>
        </w:rPr>
      </w:pPr>
      <w:r w:rsidRPr="000A7FF9">
        <w:rPr>
          <w:rFonts w:asciiTheme="minorHAnsi" w:hAnsiTheme="minorHAnsi" w:cstheme="minorHAnsi"/>
        </w:rPr>
        <w:t xml:space="preserve">Safe harbour for IT services shall be approved by an automated rule-driven process without any need for tax officer to examine and accept the application. Once applied by an IT Services company, the same safe harbour can be continued for a period of 5 years at a stretch at its choice. </w:t>
      </w:r>
    </w:p>
    <w:p w14:paraId="5B32D142" w14:textId="327267D9" w:rsidR="000A7FF9" w:rsidRPr="000A7FF9" w:rsidRDefault="000A7FF9" w:rsidP="003C448D">
      <w:pPr>
        <w:pStyle w:val="NormalWeb"/>
        <w:numPr>
          <w:ilvl w:val="0"/>
          <w:numId w:val="41"/>
        </w:numPr>
        <w:spacing w:before="0" w:beforeAutospacing="0" w:after="120" w:afterAutospacing="0" w:line="320" w:lineRule="exact"/>
        <w:ind w:left="0" w:right="-29" w:firstLine="0"/>
        <w:jc w:val="both"/>
        <w:rPr>
          <w:rFonts w:asciiTheme="minorHAnsi" w:hAnsiTheme="minorHAnsi" w:cstheme="minorHAnsi"/>
        </w:rPr>
      </w:pPr>
      <w:r w:rsidRPr="000A7FF9">
        <w:rPr>
          <w:rFonts w:asciiTheme="minorHAnsi" w:hAnsiTheme="minorHAnsi" w:cstheme="minorHAnsi"/>
        </w:rPr>
        <w:lastRenderedPageBreak/>
        <w:t>For IT services companies who want to conclude Advance Pricing Agreement (APA), I propose to fast track Unilateral APA process for IT services and endeavour to conclude it within a period of 2 years. The period of 2 years can be extended by a further period of 6 months on taxpayer’s request.</w:t>
      </w:r>
    </w:p>
    <w:p w14:paraId="4792CABC" w14:textId="77777777" w:rsidR="000A7FF9" w:rsidRPr="000A7FF9" w:rsidRDefault="000A7FF9" w:rsidP="003C448D">
      <w:pPr>
        <w:pStyle w:val="NormalWeb"/>
        <w:numPr>
          <w:ilvl w:val="0"/>
          <w:numId w:val="41"/>
        </w:numPr>
        <w:spacing w:before="0" w:beforeAutospacing="0" w:after="120" w:afterAutospacing="0" w:line="320" w:lineRule="exact"/>
        <w:ind w:left="0" w:right="-29" w:firstLine="0"/>
        <w:jc w:val="both"/>
        <w:rPr>
          <w:rFonts w:asciiTheme="minorHAnsi" w:hAnsiTheme="minorHAnsi" w:cstheme="minorHAnsi"/>
        </w:rPr>
      </w:pPr>
      <w:r w:rsidRPr="000A7FF9">
        <w:rPr>
          <w:rFonts w:asciiTheme="minorHAnsi" w:hAnsiTheme="minorHAnsi" w:cstheme="minorHAnsi"/>
        </w:rPr>
        <w:t>I propose to extend the facility of modified returns available to the entity entering APA to its associated entities also.</w:t>
      </w:r>
    </w:p>
    <w:p w14:paraId="65786E81" w14:textId="77777777" w:rsidR="000A7FF9" w:rsidRPr="000A7FF9" w:rsidRDefault="000A7FF9" w:rsidP="003C448D">
      <w:pPr>
        <w:pStyle w:val="ListParagraph"/>
        <w:spacing w:after="120" w:line="320" w:lineRule="exact"/>
        <w:ind w:left="0" w:right="-29"/>
        <w:contextualSpacing w:val="0"/>
        <w:jc w:val="both"/>
        <w:rPr>
          <w:rFonts w:eastAsia="Times New Roman" w:cstheme="minorHAnsi"/>
          <w:b/>
          <w:bCs/>
          <w:sz w:val="24"/>
          <w:szCs w:val="24"/>
          <w:lang w:eastAsia="en-GB"/>
        </w:rPr>
      </w:pPr>
      <w:r w:rsidRPr="000A7FF9">
        <w:rPr>
          <w:rFonts w:cstheme="minorHAnsi"/>
          <w:b/>
          <w:bCs/>
          <w:sz w:val="24"/>
          <w:szCs w:val="24"/>
        </w:rPr>
        <w:t>Attracting global business and investment</w:t>
      </w:r>
    </w:p>
    <w:p w14:paraId="58342D65" w14:textId="77777777" w:rsidR="000A7FF9" w:rsidRPr="000A7FF9" w:rsidRDefault="000A7FF9" w:rsidP="003C448D">
      <w:pPr>
        <w:pStyle w:val="ListParagraph"/>
        <w:numPr>
          <w:ilvl w:val="0"/>
          <w:numId w:val="41"/>
        </w:numPr>
        <w:spacing w:after="120" w:line="320" w:lineRule="exact"/>
        <w:ind w:left="0" w:right="-29" w:firstLine="0"/>
        <w:contextualSpacing w:val="0"/>
        <w:jc w:val="both"/>
        <w:rPr>
          <w:rFonts w:cstheme="minorHAnsi"/>
          <w:sz w:val="24"/>
          <w:szCs w:val="24"/>
        </w:rPr>
      </w:pPr>
      <w:r w:rsidRPr="000A7FF9">
        <w:rPr>
          <w:rStyle w:val="Strong"/>
          <w:rFonts w:cstheme="minorHAnsi"/>
          <w:b w:val="0"/>
          <w:bCs w:val="0"/>
          <w:sz w:val="24"/>
          <w:szCs w:val="24"/>
        </w:rPr>
        <w:t>R</w:t>
      </w:r>
      <w:r w:rsidRPr="000A7FF9">
        <w:rPr>
          <w:rFonts w:cstheme="minorHAnsi"/>
          <w:sz w:val="24"/>
          <w:szCs w:val="24"/>
        </w:rPr>
        <w:t>ecognising the need to enable critical infrastructure and boost investment in data centres, I propose to provide tax holiday till 2047 to any foreign company that provides cloud services to customers globally by using data centre services from India. It will, however, need to provide services to Indian customers through an Indian reseller entity.</w:t>
      </w:r>
    </w:p>
    <w:p w14:paraId="64BE500F" w14:textId="77777777" w:rsidR="000A7FF9" w:rsidRPr="000A7FF9" w:rsidRDefault="000A7FF9" w:rsidP="003C448D">
      <w:pPr>
        <w:pStyle w:val="ListParagraph"/>
        <w:numPr>
          <w:ilvl w:val="0"/>
          <w:numId w:val="41"/>
        </w:numPr>
        <w:spacing w:after="120" w:line="320" w:lineRule="exact"/>
        <w:ind w:left="0" w:right="-29" w:firstLine="0"/>
        <w:contextualSpacing w:val="0"/>
        <w:jc w:val="both"/>
        <w:rPr>
          <w:rFonts w:cstheme="minorHAnsi"/>
          <w:sz w:val="24"/>
          <w:szCs w:val="24"/>
        </w:rPr>
      </w:pPr>
      <w:r w:rsidRPr="000A7FF9">
        <w:rPr>
          <w:rFonts w:cstheme="minorHAnsi"/>
          <w:sz w:val="24"/>
          <w:szCs w:val="24"/>
        </w:rPr>
        <w:t xml:space="preserve">I also propose to provide a safe harbour of 15 percent on cost in case the company providing data centre services from India is a related entity. </w:t>
      </w:r>
    </w:p>
    <w:p w14:paraId="74123D84" w14:textId="1DC7A773" w:rsidR="000A7FF9" w:rsidRPr="000A7FF9" w:rsidRDefault="000A7FF9" w:rsidP="003C448D">
      <w:pPr>
        <w:pStyle w:val="ListParagraph"/>
        <w:numPr>
          <w:ilvl w:val="0"/>
          <w:numId w:val="41"/>
        </w:numPr>
        <w:spacing w:after="120" w:line="320" w:lineRule="exact"/>
        <w:ind w:left="0" w:right="-29" w:firstLine="0"/>
        <w:contextualSpacing w:val="0"/>
        <w:jc w:val="both"/>
        <w:rPr>
          <w:rFonts w:cstheme="minorHAnsi"/>
          <w:sz w:val="24"/>
          <w:szCs w:val="24"/>
        </w:rPr>
      </w:pPr>
      <w:r w:rsidRPr="000A7FF9">
        <w:rPr>
          <w:rFonts w:cstheme="minorHAnsi"/>
          <w:sz w:val="24"/>
          <w:szCs w:val="24"/>
        </w:rPr>
        <w:t>To harness the efficiency of just-in-time logistics for electronic manufacturing, I propose to provide safe harbour to non-residents for component warehousing in a bonded warehouse at a profit margin of 2 percent of the invoice value. The resultant tax of about 0.7 percent will be much lower than in competing jurisdictions.</w:t>
      </w:r>
    </w:p>
    <w:p w14:paraId="7ACEEAA2" w14:textId="77777777" w:rsidR="000A7FF9" w:rsidRPr="000A7FF9" w:rsidRDefault="000A7FF9" w:rsidP="003C448D">
      <w:pPr>
        <w:pStyle w:val="ListParagraph"/>
        <w:numPr>
          <w:ilvl w:val="0"/>
          <w:numId w:val="41"/>
        </w:numPr>
        <w:spacing w:after="120" w:line="320" w:lineRule="exact"/>
        <w:ind w:left="0" w:right="-29" w:firstLine="0"/>
        <w:contextualSpacing w:val="0"/>
        <w:jc w:val="both"/>
        <w:rPr>
          <w:rFonts w:cstheme="minorHAnsi"/>
          <w:sz w:val="24"/>
          <w:szCs w:val="24"/>
        </w:rPr>
      </w:pPr>
      <w:r w:rsidRPr="000A7FF9">
        <w:rPr>
          <w:rFonts w:cstheme="minorHAnsi"/>
          <w:sz w:val="24"/>
          <w:szCs w:val="24"/>
        </w:rPr>
        <w:t>To provide fillip to toll manufacturing in India,</w:t>
      </w:r>
      <w:r w:rsidRPr="000A7FF9">
        <w:rPr>
          <w:rFonts w:cstheme="minorHAnsi"/>
          <w:sz w:val="24"/>
          <w:szCs w:val="24"/>
        </w:rPr>
        <w:br/>
        <w:t xml:space="preserve">I propose to provide exemption from income tax </w:t>
      </w:r>
      <w:r w:rsidRPr="000A7FF9">
        <w:rPr>
          <w:rFonts w:cstheme="minorHAnsi"/>
          <w:sz w:val="24"/>
          <w:szCs w:val="24"/>
        </w:rPr>
        <w:br/>
        <w:t>for 5 years, to any non-resident who provides capital goods, equipment or tooling, to any toll manufacturer in a bonded zone.</w:t>
      </w:r>
    </w:p>
    <w:p w14:paraId="6F0C4874" w14:textId="77777777" w:rsidR="000A7FF9" w:rsidRPr="000A7FF9" w:rsidRDefault="000A7FF9" w:rsidP="003C448D">
      <w:pPr>
        <w:pStyle w:val="ListParagraph"/>
        <w:numPr>
          <w:ilvl w:val="0"/>
          <w:numId w:val="41"/>
        </w:numPr>
        <w:spacing w:after="120" w:line="320" w:lineRule="exact"/>
        <w:ind w:left="0" w:right="-29" w:firstLine="0"/>
        <w:contextualSpacing w:val="0"/>
        <w:jc w:val="both"/>
        <w:rPr>
          <w:rFonts w:cstheme="minorHAnsi"/>
          <w:iCs/>
          <w:sz w:val="24"/>
          <w:szCs w:val="24"/>
        </w:rPr>
      </w:pPr>
      <w:r w:rsidRPr="000A7FF9">
        <w:rPr>
          <w:rFonts w:cstheme="minorHAnsi"/>
          <w:sz w:val="24"/>
          <w:szCs w:val="24"/>
        </w:rPr>
        <w:t>To encourage vast pool of global talent to work in India for a longer period of time, I propose to provide exemption to global (non-India sourced) income of a non-resident expert, for a stay period of 5 years under notified schemes.</w:t>
      </w:r>
    </w:p>
    <w:p w14:paraId="454470DE" w14:textId="77777777" w:rsidR="000A7FF9" w:rsidRPr="000A7FF9" w:rsidRDefault="000A7FF9" w:rsidP="003C448D">
      <w:pPr>
        <w:pStyle w:val="ListParagraph"/>
        <w:numPr>
          <w:ilvl w:val="0"/>
          <w:numId w:val="41"/>
        </w:numPr>
        <w:spacing w:after="120" w:line="320" w:lineRule="exact"/>
        <w:ind w:left="0" w:right="-29" w:firstLine="0"/>
        <w:contextualSpacing w:val="0"/>
        <w:jc w:val="both"/>
        <w:rPr>
          <w:rFonts w:cstheme="minorHAnsi"/>
          <w:iCs/>
          <w:sz w:val="24"/>
          <w:szCs w:val="24"/>
        </w:rPr>
      </w:pPr>
      <w:r w:rsidRPr="000A7FF9">
        <w:rPr>
          <w:rFonts w:cstheme="minorHAnsi"/>
          <w:sz w:val="24"/>
          <w:szCs w:val="24"/>
        </w:rPr>
        <w:t>I propose to provide exemption from Minimum Alternate Tax (MAT) to all non-residents who pay tax on presumptive basis.</w:t>
      </w:r>
    </w:p>
    <w:p w14:paraId="0919F554" w14:textId="77777777" w:rsidR="001B6DE2" w:rsidRDefault="001B6DE2" w:rsidP="003C448D">
      <w:pPr>
        <w:pStyle w:val="ListParagraph"/>
        <w:spacing w:after="120" w:line="300" w:lineRule="exact"/>
        <w:ind w:left="0" w:right="-28"/>
        <w:contextualSpacing w:val="0"/>
        <w:jc w:val="both"/>
        <w:rPr>
          <w:rFonts w:cstheme="minorHAnsi"/>
          <w:b/>
          <w:bCs/>
          <w:sz w:val="24"/>
          <w:szCs w:val="24"/>
        </w:rPr>
      </w:pPr>
    </w:p>
    <w:p w14:paraId="4CEE6103" w14:textId="5380A3D5" w:rsidR="000A7FF9" w:rsidRPr="000A7FF9" w:rsidRDefault="000A7FF9" w:rsidP="003C448D">
      <w:pPr>
        <w:pStyle w:val="ListParagraph"/>
        <w:spacing w:after="120" w:line="300" w:lineRule="exact"/>
        <w:ind w:left="0" w:right="-28"/>
        <w:contextualSpacing w:val="0"/>
        <w:jc w:val="both"/>
        <w:rPr>
          <w:rFonts w:cstheme="minorHAnsi"/>
          <w:b/>
          <w:bCs/>
          <w:sz w:val="24"/>
          <w:szCs w:val="24"/>
        </w:rPr>
      </w:pPr>
      <w:r w:rsidRPr="000A7FF9">
        <w:rPr>
          <w:rFonts w:cstheme="minorHAnsi"/>
          <w:b/>
          <w:bCs/>
          <w:sz w:val="24"/>
          <w:szCs w:val="24"/>
        </w:rPr>
        <w:lastRenderedPageBreak/>
        <w:t>Tax administration</w:t>
      </w:r>
    </w:p>
    <w:p w14:paraId="700C946B" w14:textId="77777777" w:rsidR="000A7FF9" w:rsidRPr="000A7FF9" w:rsidRDefault="000A7FF9" w:rsidP="003C448D">
      <w:pPr>
        <w:pStyle w:val="ListParagraph"/>
        <w:numPr>
          <w:ilvl w:val="0"/>
          <w:numId w:val="41"/>
        </w:numPr>
        <w:spacing w:after="120" w:line="300" w:lineRule="exact"/>
        <w:ind w:left="0" w:right="-28" w:firstLine="0"/>
        <w:contextualSpacing w:val="0"/>
        <w:jc w:val="both"/>
        <w:rPr>
          <w:rFonts w:cstheme="minorHAnsi"/>
          <w:sz w:val="24"/>
          <w:szCs w:val="24"/>
        </w:rPr>
      </w:pPr>
      <w:r w:rsidRPr="000A7FF9">
        <w:rPr>
          <w:rFonts w:cstheme="minorHAnsi"/>
          <w:sz w:val="24"/>
          <w:szCs w:val="24"/>
          <w:lang w:val="en-US"/>
        </w:rPr>
        <w:t xml:space="preserve">I propose to constitute a </w:t>
      </w:r>
      <w:r w:rsidRPr="000A7FF9">
        <w:rPr>
          <w:rFonts w:cstheme="minorHAnsi"/>
          <w:sz w:val="24"/>
          <w:szCs w:val="24"/>
        </w:rPr>
        <w:t>Joint Committee of Ministry of Corporate Affairs and Central Board of Direct Taxes for incorporating the requirements of Income Computation and Disclosure Standards (ICDS) in the Indian Accounting Standards (</w:t>
      </w:r>
      <w:proofErr w:type="spellStart"/>
      <w:r w:rsidRPr="000A7FF9">
        <w:rPr>
          <w:rFonts w:cstheme="minorHAnsi"/>
          <w:sz w:val="24"/>
          <w:szCs w:val="24"/>
        </w:rPr>
        <w:t>IndAS</w:t>
      </w:r>
      <w:proofErr w:type="spellEnd"/>
      <w:r w:rsidRPr="000A7FF9">
        <w:rPr>
          <w:rFonts w:cstheme="minorHAnsi"/>
          <w:sz w:val="24"/>
          <w:szCs w:val="24"/>
        </w:rPr>
        <w:t>) itself. Separate accounting requirement based on ICDS will be done away with from the tax year 2027-28.</w:t>
      </w:r>
    </w:p>
    <w:p w14:paraId="2DA6AF07" w14:textId="77777777" w:rsidR="000A7FF9" w:rsidRPr="000A7FF9" w:rsidRDefault="000A7FF9" w:rsidP="003C448D">
      <w:pPr>
        <w:pStyle w:val="ListParagraph"/>
        <w:numPr>
          <w:ilvl w:val="0"/>
          <w:numId w:val="41"/>
        </w:numPr>
        <w:spacing w:after="120" w:line="300" w:lineRule="exact"/>
        <w:ind w:left="0" w:right="-28" w:firstLine="0"/>
        <w:contextualSpacing w:val="0"/>
        <w:jc w:val="both"/>
        <w:rPr>
          <w:rFonts w:cstheme="minorHAnsi"/>
          <w:sz w:val="24"/>
          <w:szCs w:val="24"/>
        </w:rPr>
      </w:pPr>
      <w:r w:rsidRPr="000A7FF9">
        <w:rPr>
          <w:rFonts w:cstheme="minorHAnsi"/>
          <w:sz w:val="24"/>
          <w:szCs w:val="24"/>
        </w:rPr>
        <w:t>To support PM Modi’s vision of home-grown accounting and advisory firms to become global leaders, I propose to rationalise the definition of accountant for the purposes of Safe Harbour Rules.</w:t>
      </w:r>
    </w:p>
    <w:p w14:paraId="27524798" w14:textId="77777777" w:rsidR="000A7FF9" w:rsidRPr="000A7FF9" w:rsidRDefault="000A7FF9" w:rsidP="003C448D">
      <w:pPr>
        <w:pStyle w:val="ListParagraph"/>
        <w:spacing w:after="120" w:line="300" w:lineRule="exact"/>
        <w:ind w:left="0" w:right="-28"/>
        <w:contextualSpacing w:val="0"/>
        <w:jc w:val="both"/>
        <w:rPr>
          <w:rFonts w:cstheme="minorHAnsi"/>
          <w:b/>
          <w:bCs/>
          <w:sz w:val="24"/>
          <w:szCs w:val="24"/>
        </w:rPr>
      </w:pPr>
      <w:r w:rsidRPr="000A7FF9">
        <w:rPr>
          <w:rFonts w:cstheme="minorHAnsi"/>
          <w:b/>
          <w:bCs/>
          <w:sz w:val="24"/>
          <w:szCs w:val="24"/>
        </w:rPr>
        <w:t>Other Tax proposals</w:t>
      </w:r>
    </w:p>
    <w:p w14:paraId="1A916577" w14:textId="399906A0" w:rsidR="000A7FF9" w:rsidRPr="000A7FF9" w:rsidRDefault="000A7FF9" w:rsidP="003C448D">
      <w:pPr>
        <w:pStyle w:val="ListParagraph"/>
        <w:numPr>
          <w:ilvl w:val="0"/>
          <w:numId w:val="41"/>
        </w:numPr>
        <w:spacing w:after="120" w:line="300" w:lineRule="exact"/>
        <w:ind w:left="0" w:right="-28" w:firstLine="0"/>
        <w:contextualSpacing w:val="0"/>
        <w:jc w:val="both"/>
        <w:rPr>
          <w:rFonts w:eastAsia="Times New Roman" w:cstheme="minorHAnsi"/>
          <w:sz w:val="24"/>
          <w:szCs w:val="24"/>
          <w:lang w:eastAsia="en-IN"/>
        </w:rPr>
      </w:pPr>
      <w:r w:rsidRPr="000A7FF9">
        <w:rPr>
          <w:rFonts w:eastAsia="Times New Roman" w:cstheme="minorHAnsi"/>
          <w:sz w:val="24"/>
          <w:szCs w:val="24"/>
          <w:lang w:eastAsia="en-IN"/>
        </w:rPr>
        <w:t>Change in taxation of buyback was brought in to address the improper use of buyback route by promoters. In the interest of minority shareholders, I propose to tax buyback for all types of shareholders as Capital Gains. However, to disincentivize misuse of tax arbitrage, promoters will pay an additional buyback tax. This will make effective tax 22 percent for corporate promoters. For non-corporate promoters the effective tax will be 30 percent.</w:t>
      </w:r>
    </w:p>
    <w:p w14:paraId="56EE5880" w14:textId="3E9FFB4C" w:rsidR="000A7FF9" w:rsidRPr="000A7FF9" w:rsidRDefault="000A7FF9" w:rsidP="003C448D">
      <w:pPr>
        <w:pStyle w:val="ListParagraph"/>
        <w:numPr>
          <w:ilvl w:val="0"/>
          <w:numId w:val="41"/>
        </w:numPr>
        <w:spacing w:after="120" w:line="300" w:lineRule="exact"/>
        <w:ind w:left="0" w:right="-28" w:firstLine="0"/>
        <w:contextualSpacing w:val="0"/>
        <w:jc w:val="both"/>
        <w:rPr>
          <w:rFonts w:eastAsia="Times New Roman" w:cstheme="minorHAnsi"/>
          <w:sz w:val="24"/>
          <w:szCs w:val="24"/>
          <w:lang w:eastAsia="en-IN"/>
        </w:rPr>
      </w:pPr>
      <w:r w:rsidRPr="000A7FF9">
        <w:rPr>
          <w:rFonts w:eastAsia="Times New Roman" w:cstheme="minorHAnsi"/>
          <w:sz w:val="24"/>
          <w:szCs w:val="24"/>
          <w:lang w:eastAsia="en-IN"/>
        </w:rPr>
        <w:t>TCS rate for sellers of specific goods namely alcoholic liquor, scrap and minerals will be rationalized to 2 percent and that on tendu leaves will be reduced from 5 percent to 2 percent.</w:t>
      </w:r>
    </w:p>
    <w:p w14:paraId="10C61147" w14:textId="77777777" w:rsidR="000A7FF9" w:rsidRPr="000A7FF9" w:rsidRDefault="000A7FF9" w:rsidP="003C448D">
      <w:pPr>
        <w:pStyle w:val="ListParagraph"/>
        <w:numPr>
          <w:ilvl w:val="0"/>
          <w:numId w:val="41"/>
        </w:numPr>
        <w:spacing w:after="120" w:line="300" w:lineRule="exact"/>
        <w:ind w:left="0" w:right="-28" w:firstLine="0"/>
        <w:contextualSpacing w:val="0"/>
        <w:jc w:val="both"/>
        <w:rPr>
          <w:rFonts w:eastAsia="Times New Roman" w:cstheme="minorHAnsi"/>
          <w:sz w:val="24"/>
          <w:szCs w:val="24"/>
        </w:rPr>
      </w:pPr>
      <w:r w:rsidRPr="000A7FF9">
        <w:rPr>
          <w:rFonts w:eastAsia="Times New Roman" w:cstheme="minorHAnsi"/>
          <w:sz w:val="24"/>
          <w:szCs w:val="24"/>
        </w:rPr>
        <w:t>I propose to raise the STT on Futures to 0.05 percent from present 0.02 percent. STT on options premium and exercise of options are both proposed to be raised to 0.15 percent from the present rate of 0.1 percent and 0.125 percent respectively</w:t>
      </w:r>
      <w:r w:rsidRPr="000A7FF9">
        <w:rPr>
          <w:rFonts w:cstheme="minorHAnsi"/>
          <w:b/>
          <w:bCs/>
          <w:iCs/>
          <w:sz w:val="24"/>
          <w:szCs w:val="24"/>
        </w:rPr>
        <w:t xml:space="preserve">. </w:t>
      </w:r>
    </w:p>
    <w:p w14:paraId="19917E0D" w14:textId="77777777" w:rsidR="000A7FF9" w:rsidRPr="000A7FF9" w:rsidRDefault="000A7FF9" w:rsidP="003C448D">
      <w:pPr>
        <w:pStyle w:val="ListParagraph"/>
        <w:numPr>
          <w:ilvl w:val="0"/>
          <w:numId w:val="41"/>
        </w:numPr>
        <w:spacing w:after="120" w:line="300" w:lineRule="exact"/>
        <w:ind w:left="0" w:right="-28" w:firstLine="0"/>
        <w:contextualSpacing w:val="0"/>
        <w:jc w:val="both"/>
        <w:rPr>
          <w:rFonts w:eastAsia="Times New Roman" w:cstheme="minorHAnsi"/>
          <w:sz w:val="24"/>
          <w:szCs w:val="24"/>
        </w:rPr>
      </w:pPr>
      <w:r w:rsidRPr="000A7FF9">
        <w:rPr>
          <w:rFonts w:eastAsia="Times New Roman" w:cstheme="minorHAnsi"/>
          <w:sz w:val="24"/>
          <w:szCs w:val="24"/>
          <w:lang w:eastAsia="en-IN"/>
        </w:rPr>
        <w:t xml:space="preserve">We reformed the taxation landscape for corporates in 2019 by providing them a simplified regime </w:t>
      </w:r>
      <w:r w:rsidRPr="000A7FF9">
        <w:rPr>
          <w:rFonts w:cstheme="minorHAnsi"/>
          <w:sz w:val="24"/>
          <w:szCs w:val="24"/>
        </w:rPr>
        <w:t>with lower tax rate so that they could productively focus on business rather than on claim of deductions and exemptions.</w:t>
      </w:r>
    </w:p>
    <w:p w14:paraId="7D9D8778" w14:textId="77777777" w:rsidR="000A7FF9" w:rsidRPr="000A7FF9" w:rsidRDefault="000A7FF9" w:rsidP="003C448D">
      <w:pPr>
        <w:pStyle w:val="ListParagraph"/>
        <w:numPr>
          <w:ilvl w:val="0"/>
          <w:numId w:val="41"/>
        </w:numPr>
        <w:spacing w:after="120" w:line="300" w:lineRule="exact"/>
        <w:ind w:left="0" w:right="-28" w:firstLine="0"/>
        <w:contextualSpacing w:val="0"/>
        <w:jc w:val="both"/>
        <w:rPr>
          <w:rFonts w:eastAsia="Times New Roman" w:cstheme="minorHAnsi"/>
          <w:sz w:val="24"/>
          <w:szCs w:val="24"/>
          <w:lang w:eastAsia="en-IN"/>
        </w:rPr>
      </w:pPr>
      <w:r w:rsidRPr="000A7FF9">
        <w:rPr>
          <w:rFonts w:eastAsia="Times New Roman" w:cstheme="minorHAnsi"/>
          <w:sz w:val="24"/>
          <w:szCs w:val="24"/>
          <w:lang w:eastAsia="en-IN"/>
        </w:rPr>
        <w:t>To encourage companies to shift to the new regime, set-off of brought forward MAT credit is proposed to be allowed to companies only in the new regime. Set-off using available MAT credit is proposed to be allowed to an extent of 1/4</w:t>
      </w:r>
      <w:r w:rsidRPr="000A7FF9">
        <w:rPr>
          <w:rFonts w:eastAsia="Times New Roman" w:cstheme="minorHAnsi"/>
          <w:sz w:val="24"/>
          <w:szCs w:val="24"/>
          <w:vertAlign w:val="superscript"/>
          <w:lang w:eastAsia="en-IN"/>
        </w:rPr>
        <w:t>th</w:t>
      </w:r>
      <w:r w:rsidRPr="000A7FF9">
        <w:rPr>
          <w:rFonts w:eastAsia="Times New Roman" w:cstheme="minorHAnsi"/>
          <w:sz w:val="24"/>
          <w:szCs w:val="24"/>
          <w:lang w:eastAsia="en-IN"/>
        </w:rPr>
        <w:t xml:space="preserve"> of the tax liability in the new regime.</w:t>
      </w:r>
    </w:p>
    <w:p w14:paraId="1F630320" w14:textId="77777777" w:rsidR="000A7FF9" w:rsidRPr="000A7FF9" w:rsidRDefault="000A7FF9" w:rsidP="003C448D">
      <w:pPr>
        <w:pStyle w:val="ListParagraph"/>
        <w:numPr>
          <w:ilvl w:val="0"/>
          <w:numId w:val="41"/>
        </w:numPr>
        <w:spacing w:after="120" w:line="300" w:lineRule="exact"/>
        <w:ind w:left="0" w:right="-28" w:firstLine="0"/>
        <w:contextualSpacing w:val="0"/>
        <w:jc w:val="both"/>
        <w:rPr>
          <w:rFonts w:eastAsia="Times New Roman" w:cstheme="minorHAnsi"/>
          <w:sz w:val="24"/>
          <w:szCs w:val="24"/>
          <w:lang w:eastAsia="en-IN"/>
        </w:rPr>
      </w:pPr>
      <w:r w:rsidRPr="000A7FF9">
        <w:rPr>
          <w:rFonts w:eastAsia="Times New Roman" w:cstheme="minorHAnsi"/>
          <w:sz w:val="24"/>
          <w:szCs w:val="24"/>
          <w:lang w:eastAsia="en-IN"/>
        </w:rPr>
        <w:lastRenderedPageBreak/>
        <w:t>MAT is proposed to be made final tax. So, there will be no further credit accumulation from 1</w:t>
      </w:r>
      <w:r w:rsidRPr="000A7FF9">
        <w:rPr>
          <w:rFonts w:eastAsia="Times New Roman" w:cstheme="minorHAnsi"/>
          <w:sz w:val="24"/>
          <w:szCs w:val="24"/>
          <w:vertAlign w:val="superscript"/>
          <w:lang w:eastAsia="en-IN"/>
        </w:rPr>
        <w:t>st</w:t>
      </w:r>
      <w:r w:rsidRPr="000A7FF9">
        <w:rPr>
          <w:rFonts w:eastAsia="Times New Roman" w:cstheme="minorHAnsi"/>
          <w:sz w:val="24"/>
          <w:szCs w:val="24"/>
          <w:lang w:eastAsia="en-IN"/>
        </w:rPr>
        <w:t xml:space="preserve"> April 2026. </w:t>
      </w:r>
      <w:r w:rsidRPr="000A7FF9">
        <w:rPr>
          <w:rFonts w:eastAsia="Times New Roman" w:cstheme="minorHAnsi"/>
          <w:sz w:val="24"/>
          <w:szCs w:val="24"/>
          <w:lang w:eastAsia="en-IN"/>
        </w:rPr>
        <w:br/>
        <w:t xml:space="preserve">In line with this change, the rate of final tax is being reduced to 14 percent from the current MAT rate </w:t>
      </w:r>
      <w:r w:rsidRPr="000A7FF9">
        <w:rPr>
          <w:rFonts w:eastAsia="Times New Roman" w:cstheme="minorHAnsi"/>
          <w:sz w:val="24"/>
          <w:szCs w:val="24"/>
          <w:lang w:eastAsia="en-IN"/>
        </w:rPr>
        <w:br/>
        <w:t>of 15 percent. The brought forward MAT credit of taxpayers accumulated till 31</w:t>
      </w:r>
      <w:r w:rsidRPr="000A7FF9">
        <w:rPr>
          <w:rFonts w:eastAsia="Times New Roman" w:cstheme="minorHAnsi"/>
          <w:sz w:val="24"/>
          <w:szCs w:val="24"/>
          <w:vertAlign w:val="superscript"/>
          <w:lang w:eastAsia="en-IN"/>
        </w:rPr>
        <w:t>st</w:t>
      </w:r>
      <w:r w:rsidRPr="000A7FF9">
        <w:rPr>
          <w:rFonts w:eastAsia="Times New Roman" w:cstheme="minorHAnsi"/>
          <w:sz w:val="24"/>
          <w:szCs w:val="24"/>
          <w:lang w:eastAsia="en-IN"/>
        </w:rPr>
        <w:t xml:space="preserve"> March 2026, will continue to be available to them for set-off as above. </w:t>
      </w:r>
    </w:p>
    <w:p w14:paraId="347BB845" w14:textId="77777777" w:rsidR="000A7FF9" w:rsidRPr="00BD1CC8" w:rsidRDefault="000A7FF9" w:rsidP="003C448D">
      <w:pPr>
        <w:pStyle w:val="ListParagraph"/>
        <w:spacing w:after="120" w:line="300" w:lineRule="exact"/>
        <w:ind w:left="0" w:right="-28"/>
        <w:contextualSpacing w:val="0"/>
        <w:jc w:val="both"/>
        <w:rPr>
          <w:rFonts w:eastAsia="Times New Roman" w:cstheme="minorHAnsi"/>
          <w:sz w:val="28"/>
          <w:szCs w:val="28"/>
          <w:lang w:eastAsia="en-IN"/>
        </w:rPr>
      </w:pPr>
    </w:p>
    <w:p w14:paraId="0958FA26" w14:textId="77777777" w:rsidR="000A7FF9" w:rsidRPr="00BD1CC8" w:rsidRDefault="000A7FF9" w:rsidP="003C448D">
      <w:pPr>
        <w:pStyle w:val="ListParagraph"/>
        <w:spacing w:after="120" w:line="300" w:lineRule="exact"/>
        <w:ind w:left="0" w:right="-28"/>
        <w:contextualSpacing w:val="0"/>
        <w:jc w:val="center"/>
        <w:rPr>
          <w:rFonts w:eastAsia="Times New Roman" w:cstheme="minorHAnsi"/>
          <w:sz w:val="28"/>
          <w:szCs w:val="28"/>
          <w:lang w:eastAsia="en-IN"/>
        </w:rPr>
      </w:pPr>
      <w:r w:rsidRPr="00BD1CC8">
        <w:rPr>
          <w:rFonts w:cstheme="minorHAnsi"/>
          <w:b/>
          <w:bCs/>
          <w:iCs/>
          <w:sz w:val="28"/>
          <w:szCs w:val="28"/>
        </w:rPr>
        <w:t>Indirect Taxes</w:t>
      </w:r>
    </w:p>
    <w:p w14:paraId="3581376E" w14:textId="77777777" w:rsidR="000A7FF9" w:rsidRPr="000A7FF9" w:rsidRDefault="000A7FF9" w:rsidP="003C448D">
      <w:pPr>
        <w:pStyle w:val="ListParagraph"/>
        <w:numPr>
          <w:ilvl w:val="0"/>
          <w:numId w:val="41"/>
        </w:numPr>
        <w:spacing w:after="120" w:line="300" w:lineRule="exact"/>
        <w:ind w:left="0" w:right="-28" w:firstLine="0"/>
        <w:contextualSpacing w:val="0"/>
        <w:jc w:val="both"/>
        <w:rPr>
          <w:rFonts w:cstheme="minorHAnsi"/>
          <w:b/>
          <w:bCs/>
          <w:sz w:val="24"/>
          <w:szCs w:val="24"/>
        </w:rPr>
      </w:pPr>
      <w:r w:rsidRPr="000A7FF9">
        <w:rPr>
          <w:rFonts w:cstheme="minorHAnsi"/>
          <w:sz w:val="24"/>
          <w:szCs w:val="24"/>
        </w:rPr>
        <w:t xml:space="preserve">I shall now </w:t>
      </w:r>
      <w:r w:rsidRPr="000A7FF9">
        <w:rPr>
          <w:rFonts w:cstheme="minorHAnsi"/>
          <w:iCs/>
          <w:sz w:val="24"/>
          <w:szCs w:val="24"/>
        </w:rPr>
        <w:t>take</w:t>
      </w:r>
      <w:r w:rsidRPr="000A7FF9">
        <w:rPr>
          <w:rFonts w:cstheme="minorHAnsi"/>
          <w:sz w:val="24"/>
          <w:szCs w:val="24"/>
        </w:rPr>
        <w:t xml:space="preserve"> up proposals related to Indirect Taxes. My proposals for Customs and Central Excise </w:t>
      </w:r>
      <w:r w:rsidRPr="000A7FF9">
        <w:rPr>
          <w:rFonts w:cstheme="minorHAnsi"/>
          <w:sz w:val="24"/>
          <w:szCs w:val="24"/>
        </w:rPr>
        <w:br/>
        <w:t xml:space="preserve">aim to further simplify the tariff structure, support domestic manufacturing, promote export competitiveness, and correct inversion in duty. </w:t>
      </w:r>
    </w:p>
    <w:p w14:paraId="39385692" w14:textId="6A63955F" w:rsidR="000A7FF9" w:rsidRPr="000A7FF9" w:rsidRDefault="00BD1CC8" w:rsidP="003C448D">
      <w:pPr>
        <w:pStyle w:val="ListParagraph"/>
        <w:spacing w:after="120" w:line="300" w:lineRule="exact"/>
        <w:ind w:left="0" w:right="-28"/>
        <w:contextualSpacing w:val="0"/>
        <w:jc w:val="both"/>
        <w:rPr>
          <w:rFonts w:cstheme="minorHAnsi"/>
          <w:b/>
          <w:bCs/>
          <w:sz w:val="24"/>
          <w:szCs w:val="24"/>
        </w:rPr>
      </w:pPr>
      <w:r>
        <w:rPr>
          <w:rFonts w:cstheme="minorHAnsi"/>
          <w:b/>
          <w:bCs/>
          <w:sz w:val="24"/>
          <w:szCs w:val="24"/>
        </w:rPr>
        <w:br/>
      </w:r>
      <w:r w:rsidR="000A7FF9" w:rsidRPr="000A7FF9">
        <w:rPr>
          <w:rFonts w:cstheme="minorHAnsi"/>
          <w:b/>
          <w:bCs/>
          <w:sz w:val="24"/>
          <w:szCs w:val="24"/>
        </w:rPr>
        <w:t>Review of exemptions and tariff simplification</w:t>
      </w:r>
    </w:p>
    <w:p w14:paraId="415DF030" w14:textId="77777777" w:rsidR="000A7FF9" w:rsidRPr="000A7FF9" w:rsidRDefault="000A7FF9" w:rsidP="003C448D">
      <w:pPr>
        <w:pStyle w:val="ListParagraph"/>
        <w:numPr>
          <w:ilvl w:val="0"/>
          <w:numId w:val="41"/>
        </w:numPr>
        <w:spacing w:after="120" w:line="300" w:lineRule="exact"/>
        <w:ind w:left="0" w:right="-28" w:firstLine="0"/>
        <w:contextualSpacing w:val="0"/>
        <w:jc w:val="both"/>
        <w:rPr>
          <w:rFonts w:cstheme="minorHAnsi"/>
          <w:sz w:val="24"/>
          <w:szCs w:val="24"/>
        </w:rPr>
      </w:pPr>
      <w:r w:rsidRPr="000A7FF9">
        <w:rPr>
          <w:rFonts w:cstheme="minorHAnsi"/>
          <w:sz w:val="24"/>
          <w:szCs w:val="24"/>
        </w:rPr>
        <w:t xml:space="preserve">To continue weeding out long continuing customs duty exemptions, I propose to remove certain exemptions on items which </w:t>
      </w:r>
      <w:r w:rsidRPr="000A7FF9">
        <w:rPr>
          <w:rFonts w:cstheme="minorHAnsi"/>
          <w:iCs/>
          <w:sz w:val="24"/>
          <w:szCs w:val="24"/>
        </w:rPr>
        <w:t>are</w:t>
      </w:r>
      <w:r w:rsidRPr="000A7FF9">
        <w:rPr>
          <w:rFonts w:cstheme="minorHAnsi"/>
          <w:sz w:val="24"/>
          <w:szCs w:val="24"/>
        </w:rPr>
        <w:t xml:space="preserve"> being manufactured in India or where the imports are negligible. Similarly, to further simplify the process of ascertaining the rate of duty applicable on a particular item, I propose to incorporate certain effective rates in various customs notifications to the tariff schedule itself. </w:t>
      </w:r>
    </w:p>
    <w:p w14:paraId="4BD43069" w14:textId="77777777" w:rsidR="000A7FF9" w:rsidRPr="000A7FF9" w:rsidRDefault="000A7FF9" w:rsidP="003C448D">
      <w:pPr>
        <w:pStyle w:val="ListParagraph"/>
        <w:numPr>
          <w:ilvl w:val="0"/>
          <w:numId w:val="41"/>
        </w:numPr>
        <w:spacing w:after="120" w:line="300" w:lineRule="exact"/>
        <w:ind w:left="0" w:right="-28" w:firstLine="0"/>
        <w:contextualSpacing w:val="0"/>
        <w:jc w:val="both"/>
        <w:rPr>
          <w:rFonts w:cstheme="minorHAnsi"/>
          <w:sz w:val="24"/>
          <w:szCs w:val="24"/>
        </w:rPr>
      </w:pPr>
      <w:r w:rsidRPr="000A7FF9">
        <w:rPr>
          <w:rFonts w:cstheme="minorHAnsi"/>
          <w:sz w:val="24"/>
          <w:szCs w:val="24"/>
        </w:rPr>
        <w:t xml:space="preserve">I shall now </w:t>
      </w:r>
      <w:r w:rsidRPr="000A7FF9">
        <w:rPr>
          <w:rFonts w:cstheme="minorHAnsi"/>
          <w:iCs/>
          <w:sz w:val="24"/>
          <w:szCs w:val="24"/>
        </w:rPr>
        <w:t>take</w:t>
      </w:r>
      <w:r w:rsidRPr="000A7FF9">
        <w:rPr>
          <w:rFonts w:cstheme="minorHAnsi"/>
          <w:sz w:val="24"/>
          <w:szCs w:val="24"/>
        </w:rPr>
        <w:t xml:space="preserve"> up sector specific proposals.</w:t>
      </w:r>
    </w:p>
    <w:p w14:paraId="26521738" w14:textId="77777777" w:rsidR="000A7FF9" w:rsidRPr="000A7FF9" w:rsidRDefault="000A7FF9" w:rsidP="003C448D">
      <w:pPr>
        <w:pStyle w:val="ListParagraph"/>
        <w:spacing w:after="120" w:line="300" w:lineRule="exact"/>
        <w:ind w:left="0" w:right="-28"/>
        <w:contextualSpacing w:val="0"/>
        <w:jc w:val="both"/>
        <w:rPr>
          <w:rFonts w:cstheme="minorHAnsi"/>
          <w:b/>
          <w:bCs/>
          <w:sz w:val="24"/>
          <w:szCs w:val="24"/>
        </w:rPr>
      </w:pPr>
      <w:r w:rsidRPr="000A7FF9">
        <w:rPr>
          <w:rFonts w:cstheme="minorHAnsi"/>
          <w:b/>
          <w:bCs/>
          <w:sz w:val="24"/>
          <w:szCs w:val="24"/>
        </w:rPr>
        <w:t>Promotion of exports of marine, leather, and textile products</w:t>
      </w:r>
    </w:p>
    <w:p w14:paraId="3651887A" w14:textId="77777777" w:rsidR="000A7FF9" w:rsidRPr="000A7FF9" w:rsidRDefault="000A7FF9" w:rsidP="003C448D">
      <w:pPr>
        <w:pStyle w:val="ListParagraph"/>
        <w:numPr>
          <w:ilvl w:val="0"/>
          <w:numId w:val="41"/>
        </w:numPr>
        <w:spacing w:after="120" w:line="300" w:lineRule="exact"/>
        <w:ind w:left="0" w:right="-28" w:firstLine="0"/>
        <w:contextualSpacing w:val="0"/>
        <w:jc w:val="both"/>
        <w:rPr>
          <w:rFonts w:cstheme="minorHAnsi"/>
          <w:sz w:val="24"/>
          <w:szCs w:val="24"/>
        </w:rPr>
      </w:pPr>
      <w:r w:rsidRPr="000A7FF9">
        <w:rPr>
          <w:rFonts w:cstheme="minorHAnsi"/>
          <w:sz w:val="24"/>
          <w:szCs w:val="24"/>
        </w:rPr>
        <w:t xml:space="preserve">I </w:t>
      </w:r>
      <w:r w:rsidRPr="000A7FF9">
        <w:rPr>
          <w:rFonts w:cstheme="minorHAnsi"/>
          <w:iCs/>
          <w:sz w:val="24"/>
          <w:szCs w:val="24"/>
        </w:rPr>
        <w:t>propose</w:t>
      </w:r>
      <w:r w:rsidRPr="000A7FF9">
        <w:rPr>
          <w:rFonts w:cstheme="minorHAnsi"/>
          <w:sz w:val="24"/>
          <w:szCs w:val="24"/>
        </w:rPr>
        <w:t xml:space="preserve"> to increase the limit for duty-free imports of specified inputs used for processing seafood products for export, from the current 1 per cent to 3 per cent of the FOB value of the previous year’s export turnover.</w:t>
      </w:r>
    </w:p>
    <w:p w14:paraId="70ED6E95" w14:textId="4EEADEE7" w:rsidR="000A7FF9" w:rsidRPr="000A7FF9" w:rsidRDefault="000A7FF9" w:rsidP="003C448D">
      <w:pPr>
        <w:pStyle w:val="ListParagraph"/>
        <w:numPr>
          <w:ilvl w:val="0"/>
          <w:numId w:val="41"/>
        </w:numPr>
        <w:spacing w:after="120" w:line="300" w:lineRule="exact"/>
        <w:ind w:left="0" w:right="-28" w:firstLine="0"/>
        <w:contextualSpacing w:val="0"/>
        <w:jc w:val="both"/>
        <w:rPr>
          <w:rFonts w:cstheme="minorHAnsi"/>
          <w:iCs/>
          <w:sz w:val="24"/>
          <w:szCs w:val="24"/>
        </w:rPr>
      </w:pPr>
      <w:r w:rsidRPr="000A7FF9">
        <w:rPr>
          <w:rFonts w:cstheme="minorHAnsi"/>
          <w:sz w:val="24"/>
          <w:szCs w:val="24"/>
        </w:rPr>
        <w:t xml:space="preserve">I also propose to allow duty-free imports of specified inputs, which is currently available for exports of leather or synthetic footwear, to exports of </w:t>
      </w:r>
      <w:r w:rsidRPr="000A7FF9">
        <w:rPr>
          <w:rFonts w:cstheme="minorHAnsi"/>
          <w:iCs/>
          <w:sz w:val="24"/>
          <w:szCs w:val="24"/>
        </w:rPr>
        <w:t xml:space="preserve">Shoe Uppers as well. </w:t>
      </w:r>
    </w:p>
    <w:p w14:paraId="5FB84828" w14:textId="77777777" w:rsidR="000A7FF9" w:rsidRPr="000A7FF9" w:rsidRDefault="000A7FF9" w:rsidP="003C448D">
      <w:pPr>
        <w:pStyle w:val="ListParagraph"/>
        <w:numPr>
          <w:ilvl w:val="0"/>
          <w:numId w:val="41"/>
        </w:numPr>
        <w:spacing w:after="120" w:line="320" w:lineRule="exact"/>
        <w:ind w:left="0" w:right="-29" w:firstLine="0"/>
        <w:contextualSpacing w:val="0"/>
        <w:jc w:val="both"/>
        <w:rPr>
          <w:rFonts w:cstheme="minorHAnsi"/>
          <w:sz w:val="24"/>
          <w:szCs w:val="24"/>
        </w:rPr>
      </w:pPr>
      <w:r w:rsidRPr="000A7FF9">
        <w:rPr>
          <w:rFonts w:cstheme="minorHAnsi"/>
          <w:iCs/>
          <w:sz w:val="24"/>
          <w:szCs w:val="24"/>
        </w:rPr>
        <w:lastRenderedPageBreak/>
        <w:t>I propose to e</w:t>
      </w:r>
      <w:r w:rsidRPr="000A7FF9">
        <w:rPr>
          <w:rFonts w:cstheme="minorHAnsi"/>
          <w:sz w:val="24"/>
          <w:szCs w:val="24"/>
        </w:rPr>
        <w:t>xtend the time period for export of final product from the existing 6 months to 1 year, for exporters of leather or textile garments, leather or synthetic footwear and other leather products.</w:t>
      </w:r>
    </w:p>
    <w:p w14:paraId="3BB51474" w14:textId="77777777" w:rsidR="000A7FF9" w:rsidRPr="000A7FF9" w:rsidRDefault="000A7FF9" w:rsidP="003C448D">
      <w:pPr>
        <w:pStyle w:val="ListParagraph"/>
        <w:spacing w:after="120" w:line="320" w:lineRule="exact"/>
        <w:ind w:left="0" w:right="-29"/>
        <w:contextualSpacing w:val="0"/>
        <w:jc w:val="both"/>
        <w:rPr>
          <w:rFonts w:cstheme="minorHAnsi"/>
          <w:b/>
          <w:bCs/>
          <w:sz w:val="24"/>
          <w:szCs w:val="24"/>
        </w:rPr>
      </w:pPr>
      <w:r w:rsidRPr="000A7FF9">
        <w:rPr>
          <w:rFonts w:cstheme="minorHAnsi"/>
          <w:b/>
          <w:bCs/>
          <w:sz w:val="24"/>
          <w:szCs w:val="24"/>
        </w:rPr>
        <w:t>Energy transition and security</w:t>
      </w:r>
    </w:p>
    <w:p w14:paraId="2CDE6B87" w14:textId="09665E78" w:rsidR="000A7FF9" w:rsidRPr="000A7FF9" w:rsidRDefault="000A7FF9" w:rsidP="003C448D">
      <w:pPr>
        <w:pStyle w:val="ListParagraph"/>
        <w:numPr>
          <w:ilvl w:val="0"/>
          <w:numId w:val="41"/>
        </w:numPr>
        <w:spacing w:after="120" w:line="320" w:lineRule="exact"/>
        <w:ind w:left="0" w:right="-29" w:firstLine="0"/>
        <w:contextualSpacing w:val="0"/>
        <w:jc w:val="both"/>
        <w:rPr>
          <w:rFonts w:cstheme="minorHAnsi"/>
          <w:iCs/>
          <w:sz w:val="24"/>
          <w:szCs w:val="24"/>
        </w:rPr>
      </w:pPr>
      <w:r w:rsidRPr="000A7FF9">
        <w:rPr>
          <w:rFonts w:cstheme="minorHAnsi"/>
          <w:sz w:val="24"/>
          <w:szCs w:val="24"/>
        </w:rPr>
        <w:t>I propose to extend the basic customs duty exemption given to capital goods used for</w:t>
      </w:r>
      <w:r w:rsidRPr="000A7FF9">
        <w:rPr>
          <w:rFonts w:cstheme="minorHAnsi"/>
          <w:iCs/>
          <w:sz w:val="24"/>
          <w:szCs w:val="24"/>
        </w:rPr>
        <w:t xml:space="preserve"> manufacturing Lithium-Ion Cells for batteries, to those used for manufacturing Lithium-Ion Cells for battery energy storage systems too.</w:t>
      </w:r>
    </w:p>
    <w:p w14:paraId="6BCFD529" w14:textId="3742C5DC" w:rsidR="000A7FF9" w:rsidRPr="000A7FF9" w:rsidRDefault="000A7FF9" w:rsidP="003C448D">
      <w:pPr>
        <w:pStyle w:val="ListParagraph"/>
        <w:numPr>
          <w:ilvl w:val="0"/>
          <w:numId w:val="41"/>
        </w:numPr>
        <w:spacing w:after="120" w:line="320" w:lineRule="exact"/>
        <w:ind w:left="0" w:right="-29" w:firstLine="0"/>
        <w:contextualSpacing w:val="0"/>
        <w:jc w:val="both"/>
        <w:rPr>
          <w:rFonts w:cstheme="minorHAnsi"/>
          <w:sz w:val="24"/>
          <w:szCs w:val="24"/>
        </w:rPr>
      </w:pPr>
      <w:r w:rsidRPr="000A7FF9">
        <w:rPr>
          <w:rFonts w:cstheme="minorHAnsi"/>
          <w:iCs/>
          <w:sz w:val="24"/>
          <w:szCs w:val="24"/>
        </w:rPr>
        <w:t>I propose to</w:t>
      </w:r>
      <w:r w:rsidRPr="000A7FF9">
        <w:rPr>
          <w:rFonts w:cstheme="minorHAnsi"/>
          <w:sz w:val="24"/>
          <w:szCs w:val="24"/>
        </w:rPr>
        <w:t xml:space="preserve"> exempt basic customs duty on import of sodium antimonate for use in manufacture of solar glass.</w:t>
      </w:r>
    </w:p>
    <w:p w14:paraId="1F316BCD" w14:textId="77777777" w:rsidR="000A7FF9" w:rsidRPr="000A7FF9" w:rsidRDefault="000A7FF9" w:rsidP="003C448D">
      <w:pPr>
        <w:pStyle w:val="ListParagraph"/>
        <w:spacing w:after="120" w:line="320" w:lineRule="exact"/>
        <w:ind w:left="0" w:right="-29"/>
        <w:contextualSpacing w:val="0"/>
        <w:jc w:val="both"/>
        <w:rPr>
          <w:rFonts w:cstheme="minorHAnsi"/>
          <w:b/>
          <w:bCs/>
          <w:sz w:val="24"/>
          <w:szCs w:val="24"/>
        </w:rPr>
      </w:pPr>
      <w:r w:rsidRPr="000A7FF9">
        <w:rPr>
          <w:rFonts w:cstheme="minorHAnsi"/>
          <w:b/>
          <w:bCs/>
          <w:sz w:val="24"/>
          <w:szCs w:val="24"/>
        </w:rPr>
        <w:t>Nuclear Power</w:t>
      </w:r>
    </w:p>
    <w:p w14:paraId="46014C26" w14:textId="77777777" w:rsidR="000A7FF9" w:rsidRPr="000A7FF9" w:rsidRDefault="000A7FF9" w:rsidP="003C448D">
      <w:pPr>
        <w:pStyle w:val="ListParagraph"/>
        <w:numPr>
          <w:ilvl w:val="0"/>
          <w:numId w:val="41"/>
        </w:numPr>
        <w:spacing w:after="120" w:line="320" w:lineRule="exact"/>
        <w:ind w:left="0" w:right="-29" w:firstLine="0"/>
        <w:contextualSpacing w:val="0"/>
        <w:jc w:val="both"/>
        <w:rPr>
          <w:rFonts w:cstheme="minorHAnsi"/>
          <w:sz w:val="24"/>
          <w:szCs w:val="24"/>
        </w:rPr>
      </w:pPr>
      <w:r w:rsidRPr="000A7FF9">
        <w:rPr>
          <w:rFonts w:cstheme="minorHAnsi"/>
          <w:sz w:val="24"/>
          <w:szCs w:val="24"/>
        </w:rPr>
        <w:t>I propose to e</w:t>
      </w:r>
      <w:r w:rsidRPr="000A7FF9">
        <w:rPr>
          <w:rFonts w:cstheme="minorHAnsi"/>
          <w:iCs/>
          <w:sz w:val="24"/>
          <w:szCs w:val="24"/>
        </w:rPr>
        <w:t>x</w:t>
      </w:r>
      <w:r w:rsidRPr="000A7FF9">
        <w:rPr>
          <w:rFonts w:cstheme="minorHAnsi"/>
          <w:sz w:val="24"/>
          <w:szCs w:val="24"/>
        </w:rPr>
        <w:t xml:space="preserve">tend the existing basic customs duty exemption on imports of goods required for Nuclear Power Projects till the year 2035 and expand it for all nuclear plants irrespective of their capacity. </w:t>
      </w:r>
    </w:p>
    <w:p w14:paraId="3AD31BE1" w14:textId="1DE35B61" w:rsidR="000A7FF9" w:rsidRPr="000A7FF9" w:rsidRDefault="000A7FF9" w:rsidP="003C448D">
      <w:pPr>
        <w:spacing w:after="120" w:line="320" w:lineRule="exact"/>
        <w:ind w:right="-29"/>
        <w:jc w:val="both"/>
        <w:rPr>
          <w:rFonts w:cstheme="minorHAnsi"/>
          <w:sz w:val="24"/>
          <w:szCs w:val="24"/>
        </w:rPr>
      </w:pPr>
      <w:r w:rsidRPr="000A7FF9">
        <w:rPr>
          <w:rFonts w:cstheme="minorHAnsi"/>
          <w:b/>
          <w:sz w:val="24"/>
          <w:szCs w:val="24"/>
        </w:rPr>
        <w:t>Critical Minerals</w:t>
      </w:r>
    </w:p>
    <w:p w14:paraId="4FE16AEB" w14:textId="77777777" w:rsidR="000A7FF9" w:rsidRPr="000A7FF9" w:rsidRDefault="000A7FF9" w:rsidP="003C448D">
      <w:pPr>
        <w:pStyle w:val="ListParagraph"/>
        <w:numPr>
          <w:ilvl w:val="0"/>
          <w:numId w:val="41"/>
        </w:numPr>
        <w:spacing w:after="120" w:line="320" w:lineRule="exact"/>
        <w:ind w:left="0" w:right="-29" w:firstLine="0"/>
        <w:contextualSpacing w:val="0"/>
        <w:jc w:val="both"/>
        <w:rPr>
          <w:rFonts w:cstheme="minorHAnsi"/>
          <w:sz w:val="24"/>
          <w:szCs w:val="24"/>
        </w:rPr>
      </w:pPr>
      <w:r w:rsidRPr="000A7FF9">
        <w:rPr>
          <w:rFonts w:cstheme="minorHAnsi"/>
          <w:sz w:val="24"/>
          <w:szCs w:val="24"/>
        </w:rPr>
        <w:t xml:space="preserve">It is proposed to provide basic customs duty exemption to the import of capital goods required for processing of critical minerals in India.  </w:t>
      </w:r>
    </w:p>
    <w:p w14:paraId="15CF8D98" w14:textId="4B0E5A76" w:rsidR="000A7FF9" w:rsidRPr="000A7FF9" w:rsidRDefault="000A7FF9" w:rsidP="003C448D">
      <w:pPr>
        <w:pStyle w:val="ListParagraph"/>
        <w:spacing w:after="120" w:line="320" w:lineRule="exact"/>
        <w:ind w:left="0" w:right="-29"/>
        <w:contextualSpacing w:val="0"/>
        <w:jc w:val="both"/>
        <w:rPr>
          <w:rFonts w:cstheme="minorHAnsi"/>
          <w:b/>
          <w:bCs/>
          <w:sz w:val="24"/>
          <w:szCs w:val="24"/>
        </w:rPr>
      </w:pPr>
      <w:r w:rsidRPr="000A7FF9">
        <w:rPr>
          <w:rFonts w:cstheme="minorHAnsi"/>
          <w:b/>
          <w:bCs/>
          <w:sz w:val="24"/>
          <w:szCs w:val="24"/>
        </w:rPr>
        <w:t>Biogas blended CNG</w:t>
      </w:r>
    </w:p>
    <w:p w14:paraId="5677B9FD" w14:textId="77777777" w:rsidR="000A7FF9" w:rsidRPr="000A7FF9" w:rsidRDefault="000A7FF9" w:rsidP="003C448D">
      <w:pPr>
        <w:pStyle w:val="ListParagraph"/>
        <w:numPr>
          <w:ilvl w:val="0"/>
          <w:numId w:val="41"/>
        </w:numPr>
        <w:spacing w:after="120" w:line="320" w:lineRule="exact"/>
        <w:ind w:left="0" w:right="-29" w:firstLine="0"/>
        <w:contextualSpacing w:val="0"/>
        <w:jc w:val="both"/>
        <w:rPr>
          <w:rFonts w:cstheme="minorHAnsi"/>
          <w:sz w:val="24"/>
          <w:szCs w:val="24"/>
        </w:rPr>
      </w:pPr>
      <w:r w:rsidRPr="000A7FF9">
        <w:rPr>
          <w:rFonts w:cstheme="minorHAnsi"/>
          <w:sz w:val="24"/>
          <w:szCs w:val="24"/>
        </w:rPr>
        <w:t xml:space="preserve">I propose to exclude the entire value of biogas </w:t>
      </w:r>
      <w:r w:rsidRPr="000A7FF9">
        <w:rPr>
          <w:rFonts w:cstheme="minorHAnsi"/>
          <w:sz w:val="24"/>
          <w:szCs w:val="24"/>
        </w:rPr>
        <w:br/>
        <w:t>while calculating the Central Excise duty payable on biogas blended CNG.</w:t>
      </w:r>
    </w:p>
    <w:p w14:paraId="4A26FA79" w14:textId="77777777" w:rsidR="000A7FF9" w:rsidRPr="000A7FF9" w:rsidRDefault="000A7FF9" w:rsidP="003C448D">
      <w:pPr>
        <w:pStyle w:val="ListParagraph"/>
        <w:spacing w:after="120" w:line="320" w:lineRule="exact"/>
        <w:ind w:left="0" w:right="-29"/>
        <w:contextualSpacing w:val="0"/>
        <w:jc w:val="both"/>
        <w:rPr>
          <w:rFonts w:cstheme="minorHAnsi"/>
          <w:b/>
          <w:bCs/>
          <w:sz w:val="24"/>
          <w:szCs w:val="24"/>
        </w:rPr>
      </w:pPr>
      <w:r w:rsidRPr="000A7FF9">
        <w:rPr>
          <w:rFonts w:cstheme="minorHAnsi"/>
          <w:b/>
          <w:bCs/>
          <w:sz w:val="24"/>
          <w:szCs w:val="24"/>
        </w:rPr>
        <w:t>Civil and Defence Aviation</w:t>
      </w:r>
    </w:p>
    <w:p w14:paraId="5463CC72" w14:textId="77777777" w:rsidR="000A7FF9" w:rsidRPr="000A7FF9" w:rsidRDefault="000A7FF9" w:rsidP="003C448D">
      <w:pPr>
        <w:pStyle w:val="ListParagraph"/>
        <w:numPr>
          <w:ilvl w:val="0"/>
          <w:numId w:val="41"/>
        </w:numPr>
        <w:spacing w:after="120" w:line="320" w:lineRule="exact"/>
        <w:ind w:left="0" w:right="-29" w:firstLine="0"/>
        <w:contextualSpacing w:val="0"/>
        <w:jc w:val="both"/>
        <w:rPr>
          <w:rFonts w:cstheme="minorHAnsi"/>
          <w:sz w:val="24"/>
          <w:szCs w:val="24"/>
        </w:rPr>
      </w:pPr>
      <w:r w:rsidRPr="000A7FF9">
        <w:rPr>
          <w:rFonts w:cstheme="minorHAnsi"/>
          <w:sz w:val="24"/>
          <w:szCs w:val="24"/>
        </w:rPr>
        <w:t>I propose to exempt basic customs duty on components and parts required for the manufacture of civilian, training and other aircrafts.</w:t>
      </w:r>
    </w:p>
    <w:p w14:paraId="13A71F1D" w14:textId="77777777" w:rsidR="000A7FF9" w:rsidRPr="000A7FF9" w:rsidRDefault="000A7FF9" w:rsidP="003C448D">
      <w:pPr>
        <w:pStyle w:val="ListParagraph"/>
        <w:numPr>
          <w:ilvl w:val="0"/>
          <w:numId w:val="41"/>
        </w:numPr>
        <w:spacing w:after="120" w:line="320" w:lineRule="exact"/>
        <w:ind w:left="0" w:right="-29" w:firstLine="0"/>
        <w:contextualSpacing w:val="0"/>
        <w:jc w:val="both"/>
        <w:rPr>
          <w:rFonts w:cstheme="minorHAnsi"/>
          <w:sz w:val="24"/>
          <w:szCs w:val="24"/>
        </w:rPr>
      </w:pPr>
      <w:r w:rsidRPr="000A7FF9">
        <w:rPr>
          <w:rFonts w:cstheme="minorHAnsi"/>
          <w:sz w:val="24"/>
          <w:szCs w:val="24"/>
        </w:rPr>
        <w:t>It is proposed to exempt basic customs duty on raw materials imported for manufacture of parts of aircraft to be used in maintenance, repair, or overhaul requirements by Units in the Defence sector.</w:t>
      </w:r>
    </w:p>
    <w:p w14:paraId="55F0751B" w14:textId="77777777" w:rsidR="003C448D" w:rsidRDefault="003C448D" w:rsidP="003C448D">
      <w:pPr>
        <w:pStyle w:val="ListParagraph"/>
        <w:spacing w:after="120" w:line="320" w:lineRule="exact"/>
        <w:ind w:left="0" w:right="-28"/>
        <w:contextualSpacing w:val="0"/>
        <w:jc w:val="both"/>
        <w:rPr>
          <w:rFonts w:cstheme="minorHAnsi"/>
          <w:b/>
          <w:bCs/>
          <w:sz w:val="24"/>
          <w:szCs w:val="24"/>
        </w:rPr>
      </w:pPr>
    </w:p>
    <w:p w14:paraId="3D7F3F76" w14:textId="77777777" w:rsidR="003C448D" w:rsidRDefault="003C448D" w:rsidP="003C448D">
      <w:pPr>
        <w:pStyle w:val="ListParagraph"/>
        <w:spacing w:after="120" w:line="320" w:lineRule="exact"/>
        <w:ind w:left="0" w:right="-28"/>
        <w:contextualSpacing w:val="0"/>
        <w:jc w:val="both"/>
        <w:rPr>
          <w:rFonts w:cstheme="minorHAnsi"/>
          <w:b/>
          <w:bCs/>
          <w:sz w:val="24"/>
          <w:szCs w:val="24"/>
        </w:rPr>
      </w:pPr>
    </w:p>
    <w:p w14:paraId="75CD419A" w14:textId="04C966F4" w:rsidR="000A7FF9" w:rsidRPr="000A7FF9" w:rsidRDefault="000A7FF9" w:rsidP="003C448D">
      <w:pPr>
        <w:pStyle w:val="ListParagraph"/>
        <w:spacing w:after="120" w:line="320" w:lineRule="exact"/>
        <w:ind w:left="0" w:right="-28"/>
        <w:contextualSpacing w:val="0"/>
        <w:jc w:val="both"/>
        <w:rPr>
          <w:rFonts w:cstheme="minorHAnsi"/>
          <w:b/>
          <w:bCs/>
          <w:sz w:val="24"/>
          <w:szCs w:val="24"/>
        </w:rPr>
      </w:pPr>
      <w:r w:rsidRPr="000A7FF9">
        <w:rPr>
          <w:rFonts w:cstheme="minorHAnsi"/>
          <w:b/>
          <w:bCs/>
          <w:sz w:val="24"/>
          <w:szCs w:val="24"/>
        </w:rPr>
        <w:lastRenderedPageBreak/>
        <w:t>Electronics</w:t>
      </w:r>
    </w:p>
    <w:p w14:paraId="5E5A968C" w14:textId="681D51A4" w:rsidR="000A7FF9" w:rsidRPr="000A7FF9" w:rsidRDefault="000A7FF9" w:rsidP="003C448D">
      <w:pPr>
        <w:pStyle w:val="ListParagraph"/>
        <w:numPr>
          <w:ilvl w:val="0"/>
          <w:numId w:val="41"/>
        </w:numPr>
        <w:spacing w:after="120" w:line="320" w:lineRule="exact"/>
        <w:ind w:left="0" w:right="-28" w:firstLine="0"/>
        <w:contextualSpacing w:val="0"/>
        <w:jc w:val="both"/>
        <w:rPr>
          <w:rFonts w:cstheme="minorHAnsi"/>
          <w:sz w:val="24"/>
          <w:szCs w:val="24"/>
        </w:rPr>
      </w:pPr>
      <w:r w:rsidRPr="000A7FF9">
        <w:rPr>
          <w:rFonts w:cstheme="minorHAnsi"/>
          <w:sz w:val="24"/>
          <w:szCs w:val="24"/>
        </w:rPr>
        <w:t>To deepen value addition in the consumer electronics sector, I propose to exempt basic customs duty on specified parts used in the manufacture of microwave ovens.</w:t>
      </w:r>
    </w:p>
    <w:p w14:paraId="544E5E63" w14:textId="77777777" w:rsidR="000A7FF9" w:rsidRPr="000A7FF9" w:rsidRDefault="000A7FF9" w:rsidP="003C448D">
      <w:pPr>
        <w:pStyle w:val="ListParagraph"/>
        <w:spacing w:after="120" w:line="320" w:lineRule="exact"/>
        <w:ind w:left="0" w:right="-28"/>
        <w:contextualSpacing w:val="0"/>
        <w:jc w:val="both"/>
        <w:rPr>
          <w:rFonts w:cstheme="minorHAnsi"/>
          <w:b/>
          <w:bCs/>
          <w:iCs/>
          <w:sz w:val="24"/>
          <w:szCs w:val="24"/>
        </w:rPr>
      </w:pPr>
      <w:r w:rsidRPr="000A7FF9">
        <w:rPr>
          <w:rFonts w:cstheme="minorHAnsi"/>
          <w:b/>
          <w:bCs/>
          <w:iCs/>
          <w:sz w:val="24"/>
          <w:szCs w:val="24"/>
        </w:rPr>
        <w:t>Special Economic Zone</w:t>
      </w:r>
    </w:p>
    <w:p w14:paraId="5D87DA86" w14:textId="4F007EDD" w:rsidR="000A7FF9" w:rsidRPr="000A7FF9" w:rsidRDefault="000A7FF9" w:rsidP="003C448D">
      <w:pPr>
        <w:pStyle w:val="ListParagraph"/>
        <w:numPr>
          <w:ilvl w:val="0"/>
          <w:numId w:val="41"/>
        </w:numPr>
        <w:spacing w:after="120" w:line="360" w:lineRule="exact"/>
        <w:ind w:left="0" w:right="-29" w:firstLine="0"/>
        <w:contextualSpacing w:val="0"/>
        <w:jc w:val="both"/>
        <w:rPr>
          <w:rFonts w:cstheme="minorHAnsi"/>
          <w:b/>
          <w:bCs/>
          <w:iCs/>
          <w:sz w:val="24"/>
          <w:szCs w:val="24"/>
        </w:rPr>
      </w:pPr>
      <w:r w:rsidRPr="000A7FF9">
        <w:rPr>
          <w:rFonts w:cstheme="minorHAnsi"/>
          <w:sz w:val="24"/>
          <w:szCs w:val="24"/>
        </w:rPr>
        <w:t>To address the concerns arising about utilization of capacities by manufacturing units in the Special Economic Zones due to global trade disruptions, I propose, as a special one-time measure, to facilitate sales by eligible manufacturing units in SEZs to the Domestic Tariff Area (DTA) at concessional rates of duty. The quantity of such sales will be limited to a prescribed proportion of their exports. Necessary regulatory changes will be undertaken to operationalise these measures while ensuring level-playing field for the units working in the DTA.</w:t>
      </w:r>
    </w:p>
    <w:p w14:paraId="3FD7295C" w14:textId="77777777" w:rsidR="000A7FF9" w:rsidRPr="000A7FF9" w:rsidRDefault="000A7FF9" w:rsidP="003C448D">
      <w:pPr>
        <w:pStyle w:val="ListParagraph"/>
        <w:spacing w:after="120" w:line="320" w:lineRule="exact"/>
        <w:ind w:left="0" w:right="-28"/>
        <w:contextualSpacing w:val="0"/>
        <w:jc w:val="both"/>
        <w:rPr>
          <w:rFonts w:cstheme="minorHAnsi"/>
          <w:b/>
          <w:bCs/>
          <w:sz w:val="24"/>
          <w:szCs w:val="24"/>
        </w:rPr>
      </w:pPr>
      <w:r w:rsidRPr="000A7FF9">
        <w:rPr>
          <w:rFonts w:cstheme="minorHAnsi"/>
          <w:b/>
          <w:bCs/>
          <w:sz w:val="24"/>
          <w:szCs w:val="24"/>
        </w:rPr>
        <w:t>Ease of Living</w:t>
      </w:r>
    </w:p>
    <w:p w14:paraId="3C5A90BA" w14:textId="77777777" w:rsidR="000A7FF9" w:rsidRPr="000A7FF9" w:rsidRDefault="000A7FF9" w:rsidP="003C448D">
      <w:pPr>
        <w:pStyle w:val="ListParagraph"/>
        <w:numPr>
          <w:ilvl w:val="0"/>
          <w:numId w:val="41"/>
        </w:numPr>
        <w:spacing w:after="120" w:line="320" w:lineRule="exact"/>
        <w:ind w:left="0" w:right="-28" w:firstLine="0"/>
        <w:contextualSpacing w:val="0"/>
        <w:jc w:val="both"/>
        <w:rPr>
          <w:rFonts w:cstheme="minorHAnsi"/>
          <w:sz w:val="24"/>
          <w:szCs w:val="24"/>
        </w:rPr>
      </w:pPr>
      <w:r w:rsidRPr="000A7FF9">
        <w:rPr>
          <w:rFonts w:cstheme="minorHAnsi"/>
          <w:sz w:val="24"/>
          <w:szCs w:val="24"/>
        </w:rPr>
        <w:t>To rationalize the customs duty structure for goods imported for personal use, I propose to reduce the tariff rate on all dutiable goods imported for personal use from 20 per cent to 10 per cent.</w:t>
      </w:r>
    </w:p>
    <w:p w14:paraId="796F1565" w14:textId="77777777" w:rsidR="000A7FF9" w:rsidRPr="000A7FF9" w:rsidRDefault="000A7FF9" w:rsidP="003C448D">
      <w:pPr>
        <w:pStyle w:val="ListParagraph"/>
        <w:numPr>
          <w:ilvl w:val="0"/>
          <w:numId w:val="41"/>
        </w:numPr>
        <w:spacing w:after="120" w:line="320" w:lineRule="exact"/>
        <w:ind w:left="0" w:right="-28" w:firstLine="0"/>
        <w:contextualSpacing w:val="0"/>
        <w:jc w:val="both"/>
        <w:rPr>
          <w:rFonts w:cstheme="minorHAnsi"/>
          <w:sz w:val="24"/>
          <w:szCs w:val="24"/>
        </w:rPr>
      </w:pPr>
      <w:r w:rsidRPr="000A7FF9">
        <w:rPr>
          <w:rFonts w:cstheme="minorHAnsi"/>
          <w:sz w:val="24"/>
          <w:szCs w:val="24"/>
        </w:rPr>
        <w:t xml:space="preserve">To provide relief to patients, particularly those suffering from cancer, I propose to exempt basic customs duty on 17 drugs or medicines. </w:t>
      </w:r>
    </w:p>
    <w:p w14:paraId="3594BE20" w14:textId="77777777" w:rsidR="000A7FF9" w:rsidRPr="000A7FF9" w:rsidRDefault="000A7FF9" w:rsidP="003C448D">
      <w:pPr>
        <w:pStyle w:val="ListParagraph"/>
        <w:numPr>
          <w:ilvl w:val="0"/>
          <w:numId w:val="41"/>
        </w:numPr>
        <w:spacing w:after="120" w:line="380" w:lineRule="exact"/>
        <w:ind w:left="0" w:right="-29" w:firstLine="0"/>
        <w:contextualSpacing w:val="0"/>
        <w:jc w:val="both"/>
        <w:rPr>
          <w:rFonts w:cstheme="minorHAnsi"/>
          <w:sz w:val="24"/>
          <w:szCs w:val="24"/>
        </w:rPr>
      </w:pPr>
      <w:r w:rsidRPr="000A7FF9">
        <w:rPr>
          <w:rFonts w:cstheme="minorHAnsi"/>
          <w:sz w:val="24"/>
          <w:szCs w:val="24"/>
        </w:rPr>
        <w:t xml:space="preserve">I also propose to </w:t>
      </w:r>
      <w:r w:rsidRPr="000A7FF9">
        <w:rPr>
          <w:rFonts w:ascii="Segoe UI Symbol" w:hAnsi="Segoe UI Symbol" w:cs="Segoe UI Symbol"/>
          <w:sz w:val="24"/>
          <w:szCs w:val="24"/>
        </w:rPr>
        <w:t>⁠</w:t>
      </w:r>
      <w:r w:rsidRPr="000A7FF9">
        <w:rPr>
          <w:rFonts w:cstheme="minorHAnsi"/>
          <w:sz w:val="24"/>
          <w:szCs w:val="24"/>
        </w:rPr>
        <w:t xml:space="preserve">add 7 more rare diseases for the purposes of exempting import duties on personal imports of drugs, medicines and Food for Special Medical Purposes (FSMP) used in their treatment.  </w:t>
      </w:r>
    </w:p>
    <w:p w14:paraId="264EA3F9" w14:textId="77777777" w:rsidR="000A7FF9" w:rsidRPr="000A7FF9" w:rsidRDefault="000A7FF9" w:rsidP="003C448D">
      <w:pPr>
        <w:pStyle w:val="ListParagraph"/>
        <w:spacing w:after="120" w:line="380" w:lineRule="exact"/>
        <w:ind w:left="0" w:right="-29"/>
        <w:contextualSpacing w:val="0"/>
        <w:jc w:val="both"/>
        <w:rPr>
          <w:rFonts w:cstheme="minorHAnsi"/>
          <w:b/>
          <w:bCs/>
          <w:iCs/>
          <w:sz w:val="24"/>
          <w:szCs w:val="24"/>
        </w:rPr>
      </w:pPr>
      <w:r w:rsidRPr="000A7FF9">
        <w:rPr>
          <w:rFonts w:cstheme="minorHAnsi"/>
          <w:b/>
          <w:bCs/>
          <w:iCs/>
          <w:sz w:val="24"/>
          <w:szCs w:val="24"/>
        </w:rPr>
        <w:t>Customs Process</w:t>
      </w:r>
    </w:p>
    <w:p w14:paraId="31F552D6" w14:textId="492FEF6A" w:rsidR="000A7FF9" w:rsidRPr="000A7FF9" w:rsidRDefault="000A7FF9" w:rsidP="003C448D">
      <w:pPr>
        <w:pStyle w:val="ListParagraph"/>
        <w:numPr>
          <w:ilvl w:val="0"/>
          <w:numId w:val="41"/>
        </w:numPr>
        <w:spacing w:after="120" w:line="380" w:lineRule="exact"/>
        <w:ind w:left="0" w:right="-29" w:firstLine="0"/>
        <w:contextualSpacing w:val="0"/>
        <w:jc w:val="both"/>
        <w:rPr>
          <w:rFonts w:cstheme="minorHAnsi"/>
          <w:iCs/>
          <w:sz w:val="24"/>
          <w:szCs w:val="24"/>
        </w:rPr>
      </w:pPr>
      <w:r w:rsidRPr="000A7FF9">
        <w:rPr>
          <w:rFonts w:cstheme="minorHAnsi"/>
          <w:iCs/>
          <w:sz w:val="24"/>
          <w:szCs w:val="24"/>
        </w:rPr>
        <w:t xml:space="preserve">India's role and share in global trade is poised for a major leap, in line with our ambition and journey towards </w:t>
      </w:r>
      <w:r w:rsidRPr="000A7FF9">
        <w:rPr>
          <w:rFonts w:cstheme="minorHAnsi"/>
          <w:i/>
          <w:iCs/>
          <w:sz w:val="24"/>
          <w:szCs w:val="24"/>
        </w:rPr>
        <w:t>'Viksit Bharat'</w:t>
      </w:r>
      <w:r w:rsidRPr="000A7FF9">
        <w:rPr>
          <w:rFonts w:cstheme="minorHAnsi"/>
          <w:iCs/>
          <w:sz w:val="24"/>
          <w:szCs w:val="24"/>
        </w:rPr>
        <w:t xml:space="preserve">. In this regard, I propose many </w:t>
      </w:r>
      <w:r w:rsidRPr="000A7FF9">
        <w:rPr>
          <w:rFonts w:eastAsia="Times New Roman" w:cstheme="minorHAnsi"/>
          <w:sz w:val="24"/>
          <w:szCs w:val="24"/>
          <w:lang w:eastAsia="en-IN"/>
        </w:rPr>
        <w:t>measures</w:t>
      </w:r>
      <w:r w:rsidRPr="000A7FF9">
        <w:rPr>
          <w:rFonts w:cstheme="minorHAnsi"/>
          <w:iCs/>
          <w:sz w:val="24"/>
          <w:szCs w:val="24"/>
        </w:rPr>
        <w:t xml:space="preserve"> for custom processes to have minimal intervention for smoother and faster movement of goods and greater certainty to the trade.</w:t>
      </w:r>
    </w:p>
    <w:p w14:paraId="2B77AB3E" w14:textId="52A2B28E" w:rsidR="000A7FF9" w:rsidRPr="000A7FF9" w:rsidRDefault="000A7FF9" w:rsidP="003C448D">
      <w:pPr>
        <w:pStyle w:val="ListParagraph"/>
        <w:spacing w:after="120" w:line="400" w:lineRule="exact"/>
        <w:ind w:left="0" w:right="-29"/>
        <w:contextualSpacing w:val="0"/>
        <w:jc w:val="both"/>
        <w:rPr>
          <w:rFonts w:cstheme="minorHAnsi"/>
          <w:b/>
          <w:bCs/>
          <w:sz w:val="24"/>
          <w:szCs w:val="24"/>
        </w:rPr>
      </w:pPr>
      <w:r w:rsidRPr="000A7FF9">
        <w:rPr>
          <w:rFonts w:cstheme="minorHAnsi"/>
          <w:b/>
          <w:bCs/>
          <w:sz w:val="24"/>
          <w:szCs w:val="24"/>
        </w:rPr>
        <w:lastRenderedPageBreak/>
        <w:t>Trust-based systems</w:t>
      </w:r>
    </w:p>
    <w:p w14:paraId="28F138A6" w14:textId="77777777" w:rsidR="000A7FF9" w:rsidRPr="000A7FF9" w:rsidRDefault="000A7FF9" w:rsidP="003C448D">
      <w:pPr>
        <w:pStyle w:val="ListParagraph"/>
        <w:numPr>
          <w:ilvl w:val="0"/>
          <w:numId w:val="41"/>
        </w:numPr>
        <w:spacing w:after="120" w:line="400" w:lineRule="exact"/>
        <w:ind w:left="0" w:right="-29" w:firstLine="0"/>
        <w:contextualSpacing w:val="0"/>
        <w:jc w:val="both"/>
        <w:rPr>
          <w:rFonts w:cstheme="minorHAnsi"/>
          <w:iCs/>
          <w:sz w:val="24"/>
          <w:szCs w:val="24"/>
        </w:rPr>
      </w:pPr>
      <w:r w:rsidRPr="000A7FF9">
        <w:rPr>
          <w:rFonts w:cstheme="minorHAnsi"/>
          <w:iCs/>
          <w:sz w:val="24"/>
          <w:szCs w:val="24"/>
        </w:rPr>
        <w:t xml:space="preserve">I propose to enhance duty deferral period for </w:t>
      </w:r>
      <w:r w:rsidRPr="000A7FF9">
        <w:rPr>
          <w:rFonts w:cstheme="minorHAnsi"/>
          <w:iCs/>
          <w:sz w:val="24"/>
          <w:szCs w:val="24"/>
        </w:rPr>
        <w:br/>
        <w:t xml:space="preserve">Tier 2 and Tier 3 Authorised Economic Operators, known as AEOs, from 15 days to 30 days. </w:t>
      </w:r>
    </w:p>
    <w:p w14:paraId="49170AF3" w14:textId="57D2FD67" w:rsidR="000A7FF9" w:rsidRPr="000A7FF9" w:rsidRDefault="000A7FF9" w:rsidP="003C448D">
      <w:pPr>
        <w:pStyle w:val="ListParagraph"/>
        <w:numPr>
          <w:ilvl w:val="0"/>
          <w:numId w:val="41"/>
        </w:numPr>
        <w:spacing w:after="120" w:line="400" w:lineRule="exact"/>
        <w:ind w:left="0" w:right="-29" w:firstLine="0"/>
        <w:contextualSpacing w:val="0"/>
        <w:jc w:val="both"/>
        <w:rPr>
          <w:rFonts w:cstheme="minorHAnsi"/>
          <w:iCs/>
          <w:sz w:val="24"/>
          <w:szCs w:val="24"/>
        </w:rPr>
      </w:pPr>
      <w:r w:rsidRPr="000A7FF9">
        <w:rPr>
          <w:rFonts w:cstheme="minorHAnsi"/>
          <w:iCs/>
          <w:sz w:val="24"/>
          <w:szCs w:val="24"/>
        </w:rPr>
        <w:t xml:space="preserve">I propose to provide eligible manufacturer-importers the same duty deferral facility. This should encourage them to get themselves accredited as a full-fledged Tier 3- AEO in due course. </w:t>
      </w:r>
    </w:p>
    <w:p w14:paraId="140BF388" w14:textId="77777777" w:rsidR="000A7FF9" w:rsidRPr="000A7FF9" w:rsidRDefault="000A7FF9" w:rsidP="003C448D">
      <w:pPr>
        <w:pStyle w:val="ListParagraph"/>
        <w:numPr>
          <w:ilvl w:val="0"/>
          <w:numId w:val="41"/>
        </w:numPr>
        <w:spacing w:after="120" w:line="400" w:lineRule="exact"/>
        <w:ind w:left="0" w:right="-29" w:firstLine="0"/>
        <w:contextualSpacing w:val="0"/>
        <w:jc w:val="both"/>
        <w:rPr>
          <w:rFonts w:cstheme="minorHAnsi"/>
          <w:iCs/>
          <w:sz w:val="24"/>
          <w:szCs w:val="24"/>
        </w:rPr>
      </w:pPr>
      <w:r w:rsidRPr="000A7FF9">
        <w:rPr>
          <w:rFonts w:cstheme="minorHAnsi"/>
          <w:iCs/>
          <w:sz w:val="24"/>
          <w:szCs w:val="24"/>
        </w:rPr>
        <w:t>To provide greater certainty and for better business planning, I propose to extend validity period of advance ruling, binding on Customs, from the present 3 years to 5 years.</w:t>
      </w:r>
    </w:p>
    <w:p w14:paraId="298A676C" w14:textId="77777777" w:rsidR="000A7FF9" w:rsidRPr="000A7FF9" w:rsidRDefault="000A7FF9" w:rsidP="003C448D">
      <w:pPr>
        <w:pStyle w:val="ListParagraph"/>
        <w:numPr>
          <w:ilvl w:val="0"/>
          <w:numId w:val="41"/>
        </w:numPr>
        <w:spacing w:after="120" w:line="400" w:lineRule="exact"/>
        <w:ind w:left="0" w:right="-29" w:firstLine="0"/>
        <w:contextualSpacing w:val="0"/>
        <w:jc w:val="both"/>
        <w:rPr>
          <w:rFonts w:cstheme="minorHAnsi"/>
          <w:iCs/>
          <w:sz w:val="24"/>
          <w:szCs w:val="24"/>
        </w:rPr>
      </w:pPr>
      <w:r w:rsidRPr="000A7FF9">
        <w:rPr>
          <w:rFonts w:cstheme="minorHAnsi"/>
          <w:iCs/>
          <w:sz w:val="24"/>
          <w:szCs w:val="24"/>
        </w:rPr>
        <w:t>In the spirit of whole-of-the-government approach, Government agencies will be encouraged to leverage AEO accreditation for preferential treatment in clearing their cargo.</w:t>
      </w:r>
    </w:p>
    <w:p w14:paraId="3DAE6ADC" w14:textId="77777777" w:rsidR="000A7FF9" w:rsidRPr="000A7FF9" w:rsidRDefault="000A7FF9" w:rsidP="003C448D">
      <w:pPr>
        <w:pStyle w:val="ListParagraph"/>
        <w:numPr>
          <w:ilvl w:val="0"/>
          <w:numId w:val="41"/>
        </w:numPr>
        <w:spacing w:after="120" w:line="400" w:lineRule="exact"/>
        <w:ind w:left="0" w:right="-29" w:firstLine="0"/>
        <w:contextualSpacing w:val="0"/>
        <w:jc w:val="both"/>
        <w:rPr>
          <w:rFonts w:cstheme="minorHAnsi"/>
          <w:sz w:val="24"/>
          <w:szCs w:val="24"/>
        </w:rPr>
      </w:pPr>
      <w:r w:rsidRPr="000A7FF9">
        <w:rPr>
          <w:rFonts w:cstheme="minorHAnsi"/>
          <w:iCs/>
          <w:sz w:val="24"/>
          <w:szCs w:val="24"/>
        </w:rPr>
        <w:t>Regular importers with trusted longstanding supply chains will be recognized in the</w:t>
      </w:r>
      <w:r w:rsidRPr="000A7FF9">
        <w:rPr>
          <w:rFonts w:cstheme="minorHAnsi"/>
          <w:sz w:val="24"/>
          <w:szCs w:val="24"/>
        </w:rPr>
        <w:t xml:space="preserve"> risk system, so that the need for verification of their cargo every time can be minimized. Export cargo using electronic sealing will be provided through clearance from the factory premises to the ship.</w:t>
      </w:r>
    </w:p>
    <w:p w14:paraId="67463E7B" w14:textId="77777777" w:rsidR="000A7FF9" w:rsidRPr="000A7FF9" w:rsidRDefault="000A7FF9" w:rsidP="003C448D">
      <w:pPr>
        <w:pStyle w:val="ListParagraph"/>
        <w:numPr>
          <w:ilvl w:val="0"/>
          <w:numId w:val="41"/>
        </w:numPr>
        <w:spacing w:after="120" w:line="400" w:lineRule="exact"/>
        <w:ind w:left="0" w:right="-29" w:firstLine="0"/>
        <w:contextualSpacing w:val="0"/>
        <w:jc w:val="both"/>
        <w:rPr>
          <w:rFonts w:cstheme="minorHAnsi"/>
          <w:iCs/>
          <w:sz w:val="24"/>
          <w:szCs w:val="24"/>
        </w:rPr>
      </w:pPr>
      <w:r w:rsidRPr="000A7FF9">
        <w:rPr>
          <w:rFonts w:cstheme="minorHAnsi"/>
          <w:sz w:val="24"/>
          <w:szCs w:val="24"/>
        </w:rPr>
        <w:t xml:space="preserve">For import of goods not needing any compliance, filing of bill of entry by a trusted importer, and arrival of goods will automatically notify </w:t>
      </w:r>
      <w:r w:rsidRPr="000A7FF9">
        <w:rPr>
          <w:rFonts w:cstheme="minorHAnsi"/>
          <w:iCs/>
          <w:sz w:val="24"/>
          <w:szCs w:val="24"/>
        </w:rPr>
        <w:t xml:space="preserve">Customs for completing their clearance formalities. This will enable goods to be released immediately on arrival. </w:t>
      </w:r>
    </w:p>
    <w:p w14:paraId="0CD7D63E" w14:textId="77777777" w:rsidR="000A7FF9" w:rsidRPr="000A7FF9" w:rsidRDefault="000A7FF9" w:rsidP="003C448D">
      <w:pPr>
        <w:pStyle w:val="ListParagraph"/>
        <w:numPr>
          <w:ilvl w:val="0"/>
          <w:numId w:val="41"/>
        </w:numPr>
        <w:spacing w:after="120" w:line="400" w:lineRule="exact"/>
        <w:ind w:left="0" w:right="-29" w:firstLine="0"/>
        <w:contextualSpacing w:val="0"/>
        <w:jc w:val="both"/>
        <w:rPr>
          <w:rFonts w:eastAsia="Times New Roman" w:cstheme="minorHAnsi"/>
          <w:iCs/>
          <w:sz w:val="24"/>
          <w:szCs w:val="24"/>
        </w:rPr>
      </w:pPr>
      <w:r w:rsidRPr="000A7FF9">
        <w:rPr>
          <w:rFonts w:cstheme="minorHAnsi"/>
          <w:iCs/>
          <w:sz w:val="24"/>
          <w:szCs w:val="24"/>
        </w:rPr>
        <w:t>The Customs warehousing framework will be transformed into a warehouse operator-centric system with self-declarations, electronic tracking and risk-based audit. These reforms will move away from the current system of officer-dependent approvals, and</w:t>
      </w:r>
      <w:r w:rsidRPr="000A7FF9">
        <w:rPr>
          <w:rFonts w:eastAsia="Times New Roman" w:cstheme="minorHAnsi"/>
          <w:iCs/>
          <w:sz w:val="24"/>
          <w:szCs w:val="24"/>
        </w:rPr>
        <w:t xml:space="preserve"> reduce transaction delays and compliance costs. </w:t>
      </w:r>
    </w:p>
    <w:p w14:paraId="510D3CD3" w14:textId="591485C8" w:rsidR="000A7FF9" w:rsidRPr="000A7FF9" w:rsidRDefault="000A7FF9" w:rsidP="003C448D">
      <w:pPr>
        <w:spacing w:after="120" w:line="380" w:lineRule="exact"/>
        <w:ind w:right="-28"/>
        <w:jc w:val="both"/>
        <w:rPr>
          <w:rFonts w:cstheme="minorHAnsi"/>
          <w:b/>
          <w:bCs/>
          <w:sz w:val="24"/>
          <w:szCs w:val="24"/>
        </w:rPr>
      </w:pPr>
      <w:r w:rsidRPr="000A7FF9">
        <w:rPr>
          <w:rFonts w:cstheme="minorHAnsi"/>
          <w:b/>
          <w:bCs/>
          <w:sz w:val="24"/>
          <w:szCs w:val="24"/>
        </w:rPr>
        <w:lastRenderedPageBreak/>
        <w:t>Ease of Doing Business</w:t>
      </w:r>
    </w:p>
    <w:p w14:paraId="03E3391B" w14:textId="77777777" w:rsidR="000A7FF9" w:rsidRPr="000A7FF9" w:rsidRDefault="000A7FF9" w:rsidP="003C448D">
      <w:pPr>
        <w:pStyle w:val="ListParagraph"/>
        <w:numPr>
          <w:ilvl w:val="0"/>
          <w:numId w:val="41"/>
        </w:numPr>
        <w:spacing w:after="120" w:line="380" w:lineRule="exact"/>
        <w:ind w:left="0" w:right="-28" w:firstLine="0"/>
        <w:contextualSpacing w:val="0"/>
        <w:jc w:val="both"/>
        <w:rPr>
          <w:rFonts w:cstheme="minorHAnsi"/>
          <w:iCs/>
          <w:sz w:val="24"/>
          <w:szCs w:val="24"/>
        </w:rPr>
      </w:pPr>
      <w:r w:rsidRPr="000A7FF9">
        <w:rPr>
          <w:rFonts w:cstheme="minorHAnsi"/>
          <w:iCs/>
          <w:sz w:val="24"/>
          <w:szCs w:val="24"/>
        </w:rPr>
        <w:t>Approvals required for cargo clearance from various Government agencies will be seamlessly processed through a single and interconnected digital window by the end of the financial year. Processes involved in clearance of food, drugs, plant, animal &amp; wild life products, accounting for around 70 percent of interdicted cargo, will be operationalised on this system by April 2026 itself.</w:t>
      </w:r>
    </w:p>
    <w:p w14:paraId="3F127B1A" w14:textId="54502B4A" w:rsidR="000A7FF9" w:rsidRPr="000A7FF9" w:rsidRDefault="000A7FF9" w:rsidP="003C448D">
      <w:pPr>
        <w:pStyle w:val="ListParagraph"/>
        <w:numPr>
          <w:ilvl w:val="0"/>
          <w:numId w:val="41"/>
        </w:numPr>
        <w:spacing w:after="120" w:line="380" w:lineRule="exact"/>
        <w:ind w:left="0" w:right="-28" w:firstLine="0"/>
        <w:contextualSpacing w:val="0"/>
        <w:jc w:val="both"/>
        <w:rPr>
          <w:rFonts w:cstheme="minorHAnsi"/>
          <w:sz w:val="24"/>
          <w:szCs w:val="24"/>
        </w:rPr>
      </w:pPr>
      <w:r w:rsidRPr="000A7FF9">
        <w:rPr>
          <w:rFonts w:cstheme="minorHAnsi"/>
          <w:iCs/>
          <w:sz w:val="24"/>
          <w:szCs w:val="24"/>
        </w:rPr>
        <w:t>For goods not having any compliance requirement, clearance will be done by Customs</w:t>
      </w:r>
      <w:r w:rsidRPr="000A7FF9">
        <w:rPr>
          <w:rFonts w:cstheme="minorHAnsi"/>
          <w:sz w:val="24"/>
          <w:szCs w:val="24"/>
        </w:rPr>
        <w:t xml:space="preserve"> immediately after online registration is completed by the importer, subject to the payment of duty. </w:t>
      </w:r>
    </w:p>
    <w:p w14:paraId="43097A6C" w14:textId="77777777" w:rsidR="000A7FF9" w:rsidRPr="000A7FF9" w:rsidRDefault="000A7FF9" w:rsidP="003C448D">
      <w:pPr>
        <w:pStyle w:val="ListParagraph"/>
        <w:numPr>
          <w:ilvl w:val="0"/>
          <w:numId w:val="41"/>
        </w:numPr>
        <w:spacing w:after="120" w:line="380" w:lineRule="exact"/>
        <w:ind w:left="0" w:right="-28" w:firstLine="0"/>
        <w:contextualSpacing w:val="0"/>
        <w:jc w:val="both"/>
        <w:rPr>
          <w:rFonts w:cstheme="minorHAnsi"/>
          <w:iCs/>
          <w:sz w:val="24"/>
          <w:szCs w:val="24"/>
        </w:rPr>
      </w:pPr>
      <w:r w:rsidRPr="000A7FF9">
        <w:rPr>
          <w:rFonts w:cstheme="minorHAnsi"/>
          <w:iCs/>
          <w:sz w:val="24"/>
          <w:szCs w:val="24"/>
        </w:rPr>
        <w:t xml:space="preserve">Customs Integrated System (CIS) will be rolled out </w:t>
      </w:r>
      <w:r w:rsidRPr="000A7FF9">
        <w:rPr>
          <w:rFonts w:cstheme="minorHAnsi"/>
          <w:iCs/>
          <w:sz w:val="24"/>
          <w:szCs w:val="24"/>
        </w:rPr>
        <w:br/>
        <w:t xml:space="preserve">in 2 years as a </w:t>
      </w:r>
      <w:r w:rsidRPr="000A7FF9">
        <w:rPr>
          <w:rFonts w:eastAsia="Times New Roman" w:cstheme="minorHAnsi"/>
          <w:iCs/>
          <w:sz w:val="24"/>
          <w:szCs w:val="24"/>
          <w:lang w:eastAsia="en-GB"/>
        </w:rPr>
        <w:t>single, integrated and scalable platform for all the customs processes.</w:t>
      </w:r>
      <w:r w:rsidRPr="000A7FF9">
        <w:rPr>
          <w:rFonts w:cstheme="minorHAnsi"/>
          <w:iCs/>
          <w:sz w:val="24"/>
          <w:szCs w:val="24"/>
        </w:rPr>
        <w:t xml:space="preserve"> </w:t>
      </w:r>
    </w:p>
    <w:p w14:paraId="5DAA633D" w14:textId="77777777" w:rsidR="000A7FF9" w:rsidRPr="000A7FF9" w:rsidRDefault="000A7FF9" w:rsidP="003C448D">
      <w:pPr>
        <w:pStyle w:val="ListParagraph"/>
        <w:numPr>
          <w:ilvl w:val="0"/>
          <w:numId w:val="41"/>
        </w:numPr>
        <w:spacing w:after="120" w:line="380" w:lineRule="exact"/>
        <w:ind w:left="0" w:right="-28" w:firstLine="0"/>
        <w:contextualSpacing w:val="0"/>
        <w:jc w:val="both"/>
        <w:rPr>
          <w:rFonts w:cstheme="minorHAnsi"/>
          <w:iCs/>
          <w:sz w:val="24"/>
          <w:szCs w:val="24"/>
        </w:rPr>
      </w:pPr>
      <w:r w:rsidRPr="000A7FF9">
        <w:rPr>
          <w:rFonts w:cstheme="minorHAnsi"/>
          <w:iCs/>
          <w:sz w:val="24"/>
          <w:szCs w:val="24"/>
        </w:rPr>
        <w:t>Utilization of non-intrusive scanning with advanced imaging and AI technology for risk assessment will be expanded in a phased manner with</w:t>
      </w:r>
      <w:r w:rsidRPr="000A7FF9">
        <w:rPr>
          <w:rFonts w:eastAsia="Times New Roman" w:cstheme="minorHAnsi"/>
          <w:iCs/>
          <w:sz w:val="24"/>
          <w:szCs w:val="24"/>
          <w:lang w:eastAsia="en-GB"/>
        </w:rPr>
        <w:t xml:space="preserve"> the objective to scan every container across all the major ports.</w:t>
      </w:r>
    </w:p>
    <w:p w14:paraId="6CAE0B7A" w14:textId="77777777" w:rsidR="000A7FF9" w:rsidRPr="000A7FF9" w:rsidRDefault="000A7FF9" w:rsidP="003C448D">
      <w:pPr>
        <w:spacing w:after="120" w:line="380" w:lineRule="exact"/>
        <w:ind w:right="403"/>
        <w:jc w:val="both"/>
        <w:rPr>
          <w:rFonts w:cstheme="minorHAnsi"/>
          <w:b/>
          <w:bCs/>
          <w:sz w:val="24"/>
          <w:szCs w:val="24"/>
        </w:rPr>
      </w:pPr>
      <w:r w:rsidRPr="000A7FF9">
        <w:rPr>
          <w:rFonts w:cstheme="minorHAnsi"/>
          <w:b/>
          <w:bCs/>
          <w:sz w:val="24"/>
          <w:szCs w:val="24"/>
        </w:rPr>
        <w:t>New export opportunities</w:t>
      </w:r>
    </w:p>
    <w:p w14:paraId="6BFB2BDF" w14:textId="77777777" w:rsidR="000A7FF9" w:rsidRPr="000A7FF9" w:rsidRDefault="000A7FF9" w:rsidP="003C448D">
      <w:pPr>
        <w:pStyle w:val="ListParagraph"/>
        <w:numPr>
          <w:ilvl w:val="0"/>
          <w:numId w:val="41"/>
        </w:numPr>
        <w:spacing w:after="120" w:line="380" w:lineRule="exact"/>
        <w:ind w:left="0" w:right="-28" w:firstLine="0"/>
        <w:contextualSpacing w:val="0"/>
        <w:jc w:val="both"/>
        <w:rPr>
          <w:rFonts w:cstheme="minorHAnsi"/>
          <w:sz w:val="24"/>
          <w:szCs w:val="24"/>
        </w:rPr>
      </w:pPr>
      <w:r w:rsidRPr="000A7FF9">
        <w:rPr>
          <w:rFonts w:cstheme="minorHAnsi"/>
          <w:sz w:val="24"/>
          <w:szCs w:val="24"/>
        </w:rPr>
        <w:t xml:space="preserve">To support </w:t>
      </w:r>
      <w:r w:rsidRPr="000A7FF9">
        <w:rPr>
          <w:rFonts w:cstheme="minorHAnsi"/>
          <w:iCs/>
          <w:sz w:val="24"/>
          <w:szCs w:val="24"/>
        </w:rPr>
        <w:t>Indian</w:t>
      </w:r>
      <w:r w:rsidRPr="000A7FF9">
        <w:rPr>
          <w:rFonts w:cstheme="minorHAnsi"/>
          <w:sz w:val="24"/>
          <w:szCs w:val="24"/>
        </w:rPr>
        <w:t xml:space="preserve"> fishermen to fully harness the economic value of marine resources beyond our territorial waters, the following measures will be taken. </w:t>
      </w:r>
    </w:p>
    <w:p w14:paraId="1DCF013A" w14:textId="77777777" w:rsidR="000A7FF9" w:rsidRPr="000A7FF9" w:rsidRDefault="000A7FF9" w:rsidP="003C448D">
      <w:pPr>
        <w:pStyle w:val="ListParagraph"/>
        <w:numPr>
          <w:ilvl w:val="1"/>
          <w:numId w:val="52"/>
        </w:numPr>
        <w:spacing w:after="120" w:line="380" w:lineRule="exact"/>
        <w:ind w:left="720" w:right="-28" w:hanging="270"/>
        <w:contextualSpacing w:val="0"/>
        <w:jc w:val="both"/>
        <w:rPr>
          <w:rFonts w:cstheme="minorHAnsi"/>
          <w:sz w:val="24"/>
          <w:szCs w:val="24"/>
        </w:rPr>
      </w:pPr>
      <w:r w:rsidRPr="000A7FF9">
        <w:rPr>
          <w:rFonts w:cstheme="minorHAnsi"/>
          <w:sz w:val="24"/>
          <w:szCs w:val="24"/>
          <w:lang w:val="en-US"/>
        </w:rPr>
        <w:t>Fish catch by an Indian fishing vessel in Exclusive Economic Zone (EEZ) or on the High Seas will be made free of duty.</w:t>
      </w:r>
    </w:p>
    <w:p w14:paraId="296EC13F" w14:textId="77777777" w:rsidR="000A7FF9" w:rsidRPr="000A7FF9" w:rsidRDefault="000A7FF9" w:rsidP="003C448D">
      <w:pPr>
        <w:pStyle w:val="ListParagraph"/>
        <w:numPr>
          <w:ilvl w:val="1"/>
          <w:numId w:val="52"/>
        </w:numPr>
        <w:spacing w:after="120" w:line="380" w:lineRule="exact"/>
        <w:ind w:left="720" w:right="-28" w:hanging="270"/>
        <w:contextualSpacing w:val="0"/>
        <w:jc w:val="both"/>
        <w:rPr>
          <w:rFonts w:cstheme="minorHAnsi"/>
          <w:sz w:val="24"/>
          <w:szCs w:val="24"/>
        </w:rPr>
      </w:pPr>
      <w:r w:rsidRPr="000A7FF9">
        <w:rPr>
          <w:rFonts w:cstheme="minorHAnsi"/>
          <w:sz w:val="24"/>
          <w:szCs w:val="24"/>
          <w:lang w:val="en-US"/>
        </w:rPr>
        <w:t xml:space="preserve">Landing of such </w:t>
      </w:r>
      <w:r w:rsidRPr="000A7FF9">
        <w:rPr>
          <w:rFonts w:cstheme="minorHAnsi"/>
          <w:sz w:val="24"/>
          <w:szCs w:val="24"/>
        </w:rPr>
        <w:t>fish</w:t>
      </w:r>
      <w:r w:rsidRPr="000A7FF9">
        <w:rPr>
          <w:rFonts w:cstheme="minorHAnsi"/>
          <w:sz w:val="24"/>
          <w:szCs w:val="24"/>
          <w:lang w:val="en-US"/>
        </w:rPr>
        <w:t xml:space="preserve"> on foreign port will be treated as export of goods.</w:t>
      </w:r>
    </w:p>
    <w:p w14:paraId="18F86A0D" w14:textId="77777777" w:rsidR="000A7FF9" w:rsidRPr="000A7FF9" w:rsidRDefault="000A7FF9" w:rsidP="003C448D">
      <w:pPr>
        <w:spacing w:after="120" w:line="380" w:lineRule="exact"/>
        <w:ind w:right="-28"/>
        <w:jc w:val="both"/>
        <w:rPr>
          <w:rFonts w:cstheme="minorHAnsi"/>
          <w:sz w:val="24"/>
          <w:szCs w:val="24"/>
        </w:rPr>
      </w:pPr>
      <w:r w:rsidRPr="000A7FF9">
        <w:rPr>
          <w:rFonts w:cstheme="minorHAnsi"/>
          <w:sz w:val="24"/>
          <w:szCs w:val="24"/>
        </w:rPr>
        <w:t>Safeguards will be put in place to prevent misuse during fish catch, transit and transshipment.</w:t>
      </w:r>
    </w:p>
    <w:p w14:paraId="0D09383D" w14:textId="1AF71A89" w:rsidR="000A7FF9" w:rsidRPr="000A7FF9" w:rsidRDefault="000A7FF9" w:rsidP="00E07843">
      <w:pPr>
        <w:pStyle w:val="ListParagraph"/>
        <w:numPr>
          <w:ilvl w:val="0"/>
          <w:numId w:val="41"/>
        </w:numPr>
        <w:spacing w:after="120" w:line="360" w:lineRule="exact"/>
        <w:ind w:left="0" w:right="-28" w:firstLine="0"/>
        <w:contextualSpacing w:val="0"/>
        <w:jc w:val="both"/>
        <w:rPr>
          <w:rFonts w:cstheme="minorHAnsi"/>
          <w:iCs/>
          <w:sz w:val="24"/>
          <w:szCs w:val="24"/>
        </w:rPr>
      </w:pPr>
      <w:r w:rsidRPr="000A7FF9">
        <w:rPr>
          <w:rFonts w:cstheme="minorHAnsi"/>
          <w:iCs/>
          <w:sz w:val="24"/>
          <w:szCs w:val="24"/>
        </w:rPr>
        <w:lastRenderedPageBreak/>
        <w:t xml:space="preserve">To support aspirations of </w:t>
      </w:r>
      <w:r w:rsidRPr="000A7FF9">
        <w:rPr>
          <w:rFonts w:cstheme="minorHAnsi"/>
          <w:bCs/>
          <w:iCs/>
          <w:sz w:val="24"/>
          <w:szCs w:val="24"/>
        </w:rPr>
        <w:t xml:space="preserve">India’s small businesses, artisans and start-ups to </w:t>
      </w:r>
      <w:r w:rsidRPr="000A7FF9">
        <w:rPr>
          <w:rFonts w:cstheme="minorHAnsi"/>
          <w:iCs/>
          <w:sz w:val="24"/>
          <w:szCs w:val="24"/>
        </w:rPr>
        <w:t>access</w:t>
      </w:r>
      <w:r w:rsidRPr="000A7FF9">
        <w:rPr>
          <w:rFonts w:cstheme="minorHAnsi"/>
          <w:bCs/>
          <w:iCs/>
          <w:sz w:val="24"/>
          <w:szCs w:val="24"/>
        </w:rPr>
        <w:t xml:space="preserve"> global markets through e-commerce</w:t>
      </w:r>
      <w:r w:rsidRPr="000A7FF9">
        <w:rPr>
          <w:rFonts w:cstheme="minorHAnsi"/>
          <w:iCs/>
          <w:sz w:val="24"/>
          <w:szCs w:val="24"/>
        </w:rPr>
        <w:t>, I am pleased to announce complete removal of the current value cap of ₹10 lakh per consignment on courier exports. In addition, handling of rejected and returned consignments will be improved with effective use of technology for identifying such consignments.</w:t>
      </w:r>
    </w:p>
    <w:p w14:paraId="35BF2286" w14:textId="77777777" w:rsidR="000A7FF9" w:rsidRPr="000A7FF9" w:rsidRDefault="000A7FF9" w:rsidP="00E07843">
      <w:pPr>
        <w:pStyle w:val="ListParagraph"/>
        <w:spacing w:after="120" w:line="360" w:lineRule="exact"/>
        <w:ind w:left="0" w:right="-28"/>
        <w:contextualSpacing w:val="0"/>
        <w:jc w:val="both"/>
        <w:rPr>
          <w:rFonts w:cstheme="minorHAnsi"/>
          <w:b/>
          <w:bCs/>
          <w:iCs/>
          <w:sz w:val="24"/>
          <w:szCs w:val="24"/>
        </w:rPr>
      </w:pPr>
      <w:r w:rsidRPr="000A7FF9">
        <w:rPr>
          <w:rFonts w:cstheme="minorHAnsi"/>
          <w:b/>
          <w:bCs/>
          <w:iCs/>
          <w:sz w:val="24"/>
          <w:szCs w:val="24"/>
        </w:rPr>
        <w:t>Ease of Living</w:t>
      </w:r>
    </w:p>
    <w:p w14:paraId="009C4886" w14:textId="77777777" w:rsidR="000A7FF9" w:rsidRPr="000A7FF9" w:rsidRDefault="000A7FF9" w:rsidP="00E07843">
      <w:pPr>
        <w:pStyle w:val="ListParagraph"/>
        <w:numPr>
          <w:ilvl w:val="0"/>
          <w:numId w:val="41"/>
        </w:numPr>
        <w:spacing w:after="120" w:line="360" w:lineRule="exact"/>
        <w:ind w:left="0" w:right="-28" w:firstLine="0"/>
        <w:contextualSpacing w:val="0"/>
        <w:jc w:val="both"/>
        <w:rPr>
          <w:rFonts w:cstheme="minorHAnsi"/>
          <w:iCs/>
          <w:sz w:val="24"/>
          <w:szCs w:val="24"/>
        </w:rPr>
      </w:pPr>
      <w:r w:rsidRPr="000A7FF9">
        <w:rPr>
          <w:rFonts w:cstheme="minorHAnsi"/>
          <w:iCs/>
          <w:sz w:val="24"/>
          <w:szCs w:val="24"/>
        </w:rPr>
        <w:t xml:space="preserve">I propose to </w:t>
      </w:r>
      <w:r w:rsidRPr="000A7FF9">
        <w:rPr>
          <w:rFonts w:cstheme="minorHAnsi"/>
          <w:sz w:val="24"/>
          <w:szCs w:val="24"/>
        </w:rPr>
        <w:t xml:space="preserve">revise provisions governing baggage clearance during </w:t>
      </w:r>
      <w:r w:rsidRPr="000A7FF9">
        <w:rPr>
          <w:rFonts w:cstheme="minorHAnsi"/>
          <w:iCs/>
          <w:sz w:val="24"/>
          <w:szCs w:val="24"/>
        </w:rPr>
        <w:t>international</w:t>
      </w:r>
      <w:r w:rsidRPr="000A7FF9">
        <w:rPr>
          <w:rFonts w:cstheme="minorHAnsi"/>
          <w:sz w:val="24"/>
          <w:szCs w:val="24"/>
        </w:rPr>
        <w:t xml:space="preserve"> travel </w:t>
      </w:r>
      <w:r w:rsidRPr="000A7FF9">
        <w:rPr>
          <w:rFonts w:cstheme="minorHAnsi"/>
          <w:iCs/>
          <w:sz w:val="24"/>
          <w:szCs w:val="24"/>
        </w:rPr>
        <w:t>to address genuine concerns of passengers. The revised rules will enhance duty-free allowances in line with the present-day travel realities and provide clarity in temporary carriage of goods brought in or taken out.</w:t>
      </w:r>
    </w:p>
    <w:p w14:paraId="0696E7FE" w14:textId="77777777" w:rsidR="000A7FF9" w:rsidRPr="000A7FF9" w:rsidRDefault="000A7FF9" w:rsidP="00E07843">
      <w:pPr>
        <w:pStyle w:val="ListParagraph"/>
        <w:numPr>
          <w:ilvl w:val="0"/>
          <w:numId w:val="41"/>
        </w:numPr>
        <w:spacing w:after="120" w:line="360" w:lineRule="exact"/>
        <w:ind w:left="0" w:right="-28" w:firstLine="0"/>
        <w:contextualSpacing w:val="0"/>
        <w:jc w:val="both"/>
        <w:rPr>
          <w:rFonts w:cstheme="minorHAnsi"/>
          <w:sz w:val="24"/>
          <w:szCs w:val="24"/>
          <w:lang w:val="en-US"/>
        </w:rPr>
      </w:pPr>
      <w:r w:rsidRPr="000A7FF9">
        <w:rPr>
          <w:rFonts w:cstheme="minorHAnsi"/>
          <w:sz w:val="24"/>
          <w:szCs w:val="24"/>
        </w:rPr>
        <w:t>There are honest taxpayers who are willing to settle disputes by paying all their dues. But they get deterred due to negative connotation associated with penalty. They will now be able close cases by paying an additional amount in lieu of penalty.</w:t>
      </w:r>
    </w:p>
    <w:p w14:paraId="664EAE4C" w14:textId="77777777" w:rsidR="000A7FF9" w:rsidRPr="000A7FF9" w:rsidRDefault="000A7FF9" w:rsidP="00E07843">
      <w:pPr>
        <w:spacing w:after="120" w:line="360" w:lineRule="exact"/>
        <w:rPr>
          <w:rFonts w:cstheme="minorHAnsi"/>
          <w:sz w:val="24"/>
          <w:szCs w:val="24"/>
        </w:rPr>
      </w:pPr>
      <w:r w:rsidRPr="000A7FF9">
        <w:rPr>
          <w:rFonts w:cstheme="minorHAnsi"/>
          <w:sz w:val="24"/>
          <w:szCs w:val="24"/>
        </w:rPr>
        <w:t xml:space="preserve">Honourable Speaker Sir, with this, I commend the Budget to this august House. </w:t>
      </w:r>
    </w:p>
    <w:p w14:paraId="738199B1" w14:textId="77777777" w:rsidR="000A7FF9" w:rsidRPr="000A7FF9" w:rsidRDefault="000A7FF9" w:rsidP="00E07843">
      <w:pPr>
        <w:spacing w:after="120" w:line="360" w:lineRule="exact"/>
        <w:ind w:left="504" w:hanging="504"/>
        <w:rPr>
          <w:rFonts w:cstheme="minorHAnsi"/>
          <w:sz w:val="24"/>
          <w:szCs w:val="24"/>
        </w:rPr>
      </w:pPr>
      <w:r w:rsidRPr="000A7FF9">
        <w:rPr>
          <w:rFonts w:cstheme="minorHAnsi"/>
          <w:sz w:val="24"/>
          <w:szCs w:val="24"/>
        </w:rPr>
        <w:t xml:space="preserve">Jai Hind! </w:t>
      </w:r>
    </w:p>
    <w:p w14:paraId="4DF21476" w14:textId="77777777" w:rsidR="000A7FF9" w:rsidRPr="0094041B" w:rsidRDefault="000A7FF9" w:rsidP="000A7FF9">
      <w:pPr>
        <w:spacing w:line="480" w:lineRule="auto"/>
        <w:rPr>
          <w:rFonts w:cstheme="minorHAnsi"/>
          <w:sz w:val="36"/>
          <w:szCs w:val="36"/>
        </w:rPr>
      </w:pPr>
    </w:p>
    <w:p w14:paraId="3B7E00DE" w14:textId="472F6BA3" w:rsidR="004D36D6" w:rsidRDefault="003F1F3F" w:rsidP="00CB186D">
      <w:pPr>
        <w:spacing w:after="120" w:line="320" w:lineRule="exact"/>
        <w:jc w:val="center"/>
        <w:rPr>
          <w:rFonts w:eastAsia="Calibri" w:cstheme="minorHAnsi"/>
          <w:b/>
          <w:bCs/>
          <w:sz w:val="28"/>
          <w:szCs w:val="28"/>
        </w:rPr>
      </w:pPr>
      <w:r>
        <w:rPr>
          <w:rFonts w:cstheme="minorHAnsi"/>
          <w:sz w:val="24"/>
          <w:szCs w:val="24"/>
        </w:rPr>
        <w:br w:type="column"/>
      </w:r>
      <w:r w:rsidR="004D36D6" w:rsidRPr="00CB186D">
        <w:rPr>
          <w:rFonts w:eastAsia="Calibri" w:cstheme="minorHAnsi"/>
          <w:b/>
          <w:bCs/>
          <w:sz w:val="28"/>
          <w:szCs w:val="28"/>
        </w:rPr>
        <w:lastRenderedPageBreak/>
        <w:t>Annex</w:t>
      </w:r>
      <w:r w:rsidR="00CB186D" w:rsidRPr="00CB186D">
        <w:rPr>
          <w:rFonts w:eastAsia="Calibri" w:cstheme="minorHAnsi"/>
          <w:b/>
          <w:bCs/>
          <w:sz w:val="28"/>
          <w:szCs w:val="28"/>
        </w:rPr>
        <w:t>ure to Part A</w:t>
      </w:r>
    </w:p>
    <w:p w14:paraId="0DE51F09" w14:textId="77777777" w:rsidR="00CB186D" w:rsidRPr="00CB186D" w:rsidRDefault="00CB186D" w:rsidP="00CB186D">
      <w:pPr>
        <w:spacing w:after="120" w:line="320" w:lineRule="exact"/>
        <w:jc w:val="center"/>
        <w:rPr>
          <w:rFonts w:eastAsia="Calibri" w:cstheme="minorHAnsi"/>
          <w:b/>
          <w:bCs/>
          <w:sz w:val="28"/>
          <w:szCs w:val="28"/>
        </w:rPr>
      </w:pPr>
    </w:p>
    <w:p w14:paraId="6BF418CA" w14:textId="77777777" w:rsidR="004D36D6" w:rsidRPr="00E61DDB" w:rsidRDefault="004D36D6" w:rsidP="003C448D">
      <w:pPr>
        <w:spacing w:after="120" w:line="320" w:lineRule="exact"/>
        <w:jc w:val="both"/>
        <w:rPr>
          <w:rFonts w:eastAsia="Calibri" w:cstheme="minorHAnsi"/>
          <w:b/>
          <w:bCs/>
          <w:sz w:val="24"/>
          <w:szCs w:val="24"/>
        </w:rPr>
      </w:pPr>
      <w:r w:rsidRPr="00E61DDB">
        <w:rPr>
          <w:rFonts w:eastAsia="Calibri" w:cstheme="minorHAnsi"/>
          <w:b/>
          <w:bCs/>
          <w:sz w:val="24"/>
          <w:szCs w:val="24"/>
        </w:rPr>
        <w:t>Indicative Terms of Reference of the High-Level Education-to-Employment and Enterprise Standing Committee</w:t>
      </w:r>
    </w:p>
    <w:p w14:paraId="465E567A" w14:textId="6E356204" w:rsidR="004D36D6" w:rsidRPr="00126AA1" w:rsidRDefault="00126AA1" w:rsidP="004C4199">
      <w:pPr>
        <w:pStyle w:val="ListParagraph"/>
        <w:numPr>
          <w:ilvl w:val="0"/>
          <w:numId w:val="50"/>
        </w:numPr>
        <w:spacing w:after="120" w:line="320" w:lineRule="exact"/>
        <w:contextualSpacing w:val="0"/>
        <w:jc w:val="both"/>
        <w:rPr>
          <w:rFonts w:cstheme="minorHAnsi"/>
          <w:sz w:val="24"/>
          <w:szCs w:val="24"/>
          <w:lang w:val="en-US"/>
        </w:rPr>
      </w:pPr>
      <w:r w:rsidRPr="00126AA1">
        <w:rPr>
          <w:rFonts w:cstheme="minorHAnsi"/>
          <w:sz w:val="24"/>
          <w:szCs w:val="24"/>
          <w:lang w:val="en-GB"/>
        </w:rPr>
        <w:t>i</w:t>
      </w:r>
      <w:r w:rsidR="004D36D6" w:rsidRPr="00126AA1">
        <w:rPr>
          <w:rFonts w:cstheme="minorHAnsi"/>
          <w:sz w:val="24"/>
          <w:szCs w:val="24"/>
          <w:lang w:val="en-GB"/>
        </w:rPr>
        <w:t xml:space="preserve">dentify </w:t>
      </w:r>
      <w:r w:rsidRPr="00126AA1">
        <w:rPr>
          <w:rFonts w:cstheme="minorHAnsi"/>
          <w:sz w:val="24"/>
          <w:szCs w:val="24"/>
          <w:lang w:val="en-GB"/>
        </w:rPr>
        <w:t>services</w:t>
      </w:r>
      <w:r w:rsidR="004D36D6" w:rsidRPr="00126AA1">
        <w:rPr>
          <w:rFonts w:cstheme="minorHAnsi"/>
          <w:sz w:val="24"/>
          <w:szCs w:val="24"/>
          <w:lang w:val="en-GB"/>
        </w:rPr>
        <w:t xml:space="preserve"> sub-sectors </w:t>
      </w:r>
      <w:r w:rsidRPr="00126AA1">
        <w:rPr>
          <w:rFonts w:cstheme="minorHAnsi"/>
          <w:sz w:val="24"/>
          <w:szCs w:val="24"/>
          <w:lang w:val="en-GB"/>
        </w:rPr>
        <w:t xml:space="preserve">with </w:t>
      </w:r>
      <w:r w:rsidR="004D36D6" w:rsidRPr="00126AA1">
        <w:rPr>
          <w:rFonts w:cstheme="minorHAnsi"/>
          <w:sz w:val="24"/>
          <w:szCs w:val="24"/>
          <w:lang w:val="en-GB"/>
        </w:rPr>
        <w:t>potential for growth, employment and exports</w:t>
      </w:r>
      <w:r w:rsidRPr="00126AA1">
        <w:rPr>
          <w:rFonts w:cstheme="minorHAnsi"/>
          <w:sz w:val="24"/>
          <w:szCs w:val="24"/>
          <w:lang w:val="en-GB"/>
        </w:rPr>
        <w:t xml:space="preserve">, </w:t>
      </w:r>
      <w:r w:rsidR="004D36D6" w:rsidRPr="00126AA1">
        <w:rPr>
          <w:rFonts w:cstheme="minorHAnsi"/>
          <w:sz w:val="24"/>
          <w:szCs w:val="24"/>
          <w:lang w:val="en-US"/>
        </w:rPr>
        <w:t xml:space="preserve">identify sector-specific gaps and measures to unlock employment potential; </w:t>
      </w:r>
    </w:p>
    <w:p w14:paraId="25D2617D" w14:textId="77777777" w:rsidR="004D36D6" w:rsidRPr="00E61DDB" w:rsidRDefault="004D36D6" w:rsidP="00CD0457">
      <w:pPr>
        <w:pStyle w:val="ListParagraph"/>
        <w:numPr>
          <w:ilvl w:val="0"/>
          <w:numId w:val="50"/>
        </w:numPr>
        <w:spacing w:after="120" w:line="320" w:lineRule="exact"/>
        <w:contextualSpacing w:val="0"/>
        <w:jc w:val="both"/>
        <w:rPr>
          <w:rFonts w:cstheme="minorHAnsi"/>
          <w:sz w:val="24"/>
          <w:szCs w:val="24"/>
          <w:lang w:val="en-US"/>
        </w:rPr>
      </w:pPr>
      <w:r w:rsidRPr="00E61DDB">
        <w:rPr>
          <w:rFonts w:cstheme="minorHAnsi"/>
          <w:sz w:val="24"/>
          <w:szCs w:val="24"/>
          <w:lang w:val="en-GB"/>
        </w:rPr>
        <w:t>identify c</w:t>
      </w:r>
      <w:r w:rsidRPr="00E61DDB">
        <w:rPr>
          <w:rFonts w:cstheme="minorHAnsi"/>
          <w:sz w:val="24"/>
          <w:szCs w:val="24"/>
          <w:lang w:val="en-US"/>
        </w:rPr>
        <w:t>ross-sectoral policy and regulatory issues, including standards-setting and accreditation;</w:t>
      </w:r>
      <w:r w:rsidRPr="00E61DDB">
        <w:rPr>
          <w:rFonts w:cstheme="minorHAnsi"/>
          <w:sz w:val="24"/>
          <w:szCs w:val="24"/>
        </w:rPr>
        <w:t xml:space="preserve"> </w:t>
      </w:r>
    </w:p>
    <w:p w14:paraId="12F2BE3F" w14:textId="77777777" w:rsidR="004D36D6" w:rsidRPr="00E61DDB" w:rsidRDefault="004D36D6" w:rsidP="00CD0457">
      <w:pPr>
        <w:pStyle w:val="ListParagraph"/>
        <w:numPr>
          <w:ilvl w:val="0"/>
          <w:numId w:val="50"/>
        </w:numPr>
        <w:spacing w:after="120" w:line="320" w:lineRule="exact"/>
        <w:contextualSpacing w:val="0"/>
        <w:jc w:val="both"/>
        <w:rPr>
          <w:rFonts w:cstheme="minorHAnsi"/>
          <w:sz w:val="24"/>
          <w:szCs w:val="24"/>
          <w:lang w:val="en-GB"/>
        </w:rPr>
      </w:pPr>
      <w:r w:rsidRPr="00E61DDB">
        <w:rPr>
          <w:rFonts w:cstheme="minorHAnsi"/>
          <w:sz w:val="24"/>
          <w:szCs w:val="24"/>
          <w:lang w:val="en-GB"/>
        </w:rPr>
        <w:t>examine areas for services export;</w:t>
      </w:r>
    </w:p>
    <w:p w14:paraId="05793575" w14:textId="77777777" w:rsidR="004D36D6" w:rsidRPr="00E61DDB" w:rsidRDefault="004D36D6" w:rsidP="00CD0457">
      <w:pPr>
        <w:pStyle w:val="ListParagraph"/>
        <w:numPr>
          <w:ilvl w:val="0"/>
          <w:numId w:val="50"/>
        </w:numPr>
        <w:spacing w:after="120" w:line="320" w:lineRule="exact"/>
        <w:contextualSpacing w:val="0"/>
        <w:jc w:val="both"/>
        <w:rPr>
          <w:rFonts w:cstheme="minorHAnsi"/>
          <w:sz w:val="24"/>
          <w:szCs w:val="24"/>
          <w:lang w:val="en-US"/>
        </w:rPr>
      </w:pPr>
      <w:r w:rsidRPr="00E61DDB">
        <w:rPr>
          <w:rFonts w:cstheme="minorHAnsi"/>
          <w:sz w:val="24"/>
          <w:szCs w:val="24"/>
          <w:lang w:val="en-GB"/>
        </w:rPr>
        <w:t>assess t</w:t>
      </w:r>
      <w:r w:rsidRPr="00E61DDB">
        <w:rPr>
          <w:rFonts w:cstheme="minorHAnsi"/>
          <w:sz w:val="24"/>
          <w:szCs w:val="24"/>
          <w:lang w:val="en-US"/>
        </w:rPr>
        <w:t xml:space="preserve">he </w:t>
      </w:r>
      <w:r w:rsidRPr="00E61DDB">
        <w:rPr>
          <w:rFonts w:cstheme="minorHAnsi"/>
          <w:sz w:val="24"/>
          <w:szCs w:val="24"/>
          <w:lang w:val="en-GB"/>
        </w:rPr>
        <w:t xml:space="preserve">impact of emerging technologies, including AI, </w:t>
      </w:r>
      <w:proofErr w:type="gramStart"/>
      <w:r w:rsidRPr="00E61DDB">
        <w:rPr>
          <w:rFonts w:cstheme="minorHAnsi"/>
          <w:sz w:val="24"/>
          <w:szCs w:val="24"/>
          <w:lang w:val="en-GB"/>
        </w:rPr>
        <w:t>on  jobs</w:t>
      </w:r>
      <w:proofErr w:type="gramEnd"/>
      <w:r w:rsidRPr="00E61DDB">
        <w:rPr>
          <w:rFonts w:cstheme="minorHAnsi"/>
          <w:sz w:val="24"/>
          <w:szCs w:val="24"/>
          <w:lang w:val="en-GB"/>
        </w:rPr>
        <w:t xml:space="preserve"> and skill requirements; </w:t>
      </w:r>
    </w:p>
    <w:p w14:paraId="16047052" w14:textId="4B6521D7" w:rsidR="004D36D6" w:rsidRPr="00E61DDB" w:rsidRDefault="004D36D6" w:rsidP="00CD0457">
      <w:pPr>
        <w:pStyle w:val="ListParagraph"/>
        <w:numPr>
          <w:ilvl w:val="0"/>
          <w:numId w:val="50"/>
        </w:numPr>
        <w:spacing w:after="120" w:line="320" w:lineRule="exact"/>
        <w:contextualSpacing w:val="0"/>
        <w:jc w:val="both"/>
        <w:rPr>
          <w:rFonts w:cstheme="minorHAnsi"/>
          <w:sz w:val="24"/>
          <w:szCs w:val="24"/>
          <w:lang w:val="en-US"/>
        </w:rPr>
      </w:pPr>
      <w:r w:rsidRPr="00E61DDB">
        <w:rPr>
          <w:rFonts w:cstheme="minorHAnsi"/>
          <w:sz w:val="24"/>
          <w:szCs w:val="24"/>
        </w:rPr>
        <w:t xml:space="preserve">propose </w:t>
      </w:r>
      <w:r w:rsidR="00126AA1" w:rsidRPr="00E61DDB">
        <w:rPr>
          <w:rFonts w:cstheme="minorHAnsi"/>
          <w:sz w:val="24"/>
          <w:szCs w:val="24"/>
          <w:lang w:val="en-US"/>
        </w:rPr>
        <w:t>specific</w:t>
      </w:r>
      <w:r w:rsidRPr="00E61DDB">
        <w:rPr>
          <w:rFonts w:cstheme="minorHAnsi"/>
          <w:sz w:val="24"/>
          <w:szCs w:val="24"/>
          <w:lang w:val="en-US"/>
        </w:rPr>
        <w:t xml:space="preserve"> measures </w:t>
      </w:r>
      <w:r w:rsidR="00126AA1">
        <w:rPr>
          <w:rFonts w:cstheme="minorHAnsi"/>
          <w:sz w:val="24"/>
          <w:szCs w:val="24"/>
          <w:lang w:val="en-US"/>
        </w:rPr>
        <w:t>for embedding AI in the</w:t>
      </w:r>
      <w:r w:rsidRPr="00E61DDB">
        <w:rPr>
          <w:rFonts w:cstheme="minorHAnsi"/>
          <w:sz w:val="24"/>
          <w:szCs w:val="24"/>
          <w:lang w:val="en-US"/>
        </w:rPr>
        <w:t xml:space="preserve"> education curriculum from school level onwards and </w:t>
      </w:r>
      <w:r w:rsidR="00126AA1">
        <w:rPr>
          <w:rFonts w:cstheme="minorHAnsi"/>
          <w:sz w:val="24"/>
          <w:szCs w:val="24"/>
          <w:lang w:val="en-US"/>
        </w:rPr>
        <w:t xml:space="preserve">upgrading </w:t>
      </w:r>
      <w:r w:rsidRPr="00E61DDB">
        <w:rPr>
          <w:rFonts w:cstheme="minorHAnsi"/>
          <w:sz w:val="24"/>
          <w:szCs w:val="24"/>
          <w:lang w:val="en-US"/>
        </w:rPr>
        <w:t>State Councils of Educational Research and Training institutes</w:t>
      </w:r>
      <w:r w:rsidR="00126AA1">
        <w:rPr>
          <w:rFonts w:cstheme="minorHAnsi"/>
          <w:sz w:val="24"/>
          <w:szCs w:val="24"/>
          <w:lang w:val="en-US"/>
        </w:rPr>
        <w:t xml:space="preserve"> </w:t>
      </w:r>
      <w:r w:rsidRPr="00E61DDB">
        <w:rPr>
          <w:rFonts w:cstheme="minorHAnsi"/>
          <w:sz w:val="24"/>
          <w:szCs w:val="24"/>
          <w:lang w:val="en-US"/>
        </w:rPr>
        <w:t xml:space="preserve">for teacher training; </w:t>
      </w:r>
    </w:p>
    <w:p w14:paraId="4355B0B6" w14:textId="77777777" w:rsidR="004D36D6" w:rsidRPr="00E61DDB" w:rsidRDefault="004D36D6" w:rsidP="00CD0457">
      <w:pPr>
        <w:pStyle w:val="ListParagraph"/>
        <w:numPr>
          <w:ilvl w:val="0"/>
          <w:numId w:val="50"/>
        </w:numPr>
        <w:spacing w:after="120" w:line="320" w:lineRule="exact"/>
        <w:contextualSpacing w:val="0"/>
        <w:jc w:val="both"/>
        <w:rPr>
          <w:rFonts w:cstheme="minorHAnsi"/>
          <w:sz w:val="24"/>
          <w:szCs w:val="24"/>
          <w:lang w:val="en-US"/>
        </w:rPr>
      </w:pPr>
      <w:r w:rsidRPr="00E61DDB">
        <w:rPr>
          <w:rFonts w:cstheme="minorHAnsi"/>
          <w:sz w:val="24"/>
          <w:szCs w:val="24"/>
          <w:lang w:val="en-US"/>
        </w:rPr>
        <w:t xml:space="preserve">propose measures for upskilling and re-skilling of technology professionals/engineers in AI and emerging technologies; and </w:t>
      </w:r>
    </w:p>
    <w:p w14:paraId="49E13012" w14:textId="7FB77959" w:rsidR="00606B5E" w:rsidRPr="00606B5E" w:rsidRDefault="00606B5E" w:rsidP="00CD0457">
      <w:pPr>
        <w:pStyle w:val="ListParagraph"/>
        <w:numPr>
          <w:ilvl w:val="0"/>
          <w:numId w:val="50"/>
        </w:numPr>
        <w:spacing w:after="120" w:line="320" w:lineRule="exact"/>
        <w:contextualSpacing w:val="0"/>
        <w:jc w:val="both"/>
        <w:rPr>
          <w:sz w:val="20"/>
          <w:szCs w:val="20"/>
        </w:rPr>
      </w:pPr>
      <w:r>
        <w:rPr>
          <w:rFonts w:cstheme="minorHAnsi"/>
          <w:sz w:val="24"/>
          <w:szCs w:val="24"/>
          <w:lang w:val="en-US"/>
        </w:rPr>
        <w:t>Propose measures for AI enabled matching of worders, jobs and training opportunities; and</w:t>
      </w:r>
    </w:p>
    <w:p w14:paraId="5F8330F6" w14:textId="0C4F490C" w:rsidR="00606B5E" w:rsidRPr="00606B5E" w:rsidRDefault="00606B5E" w:rsidP="00CD0457">
      <w:pPr>
        <w:pStyle w:val="ListParagraph"/>
        <w:numPr>
          <w:ilvl w:val="0"/>
          <w:numId w:val="50"/>
        </w:numPr>
        <w:spacing w:after="120" w:line="320" w:lineRule="exact"/>
        <w:contextualSpacing w:val="0"/>
        <w:jc w:val="both"/>
        <w:rPr>
          <w:sz w:val="20"/>
          <w:szCs w:val="20"/>
        </w:rPr>
      </w:pPr>
      <w:r>
        <w:rPr>
          <w:rFonts w:cstheme="minorHAnsi"/>
          <w:sz w:val="24"/>
          <w:szCs w:val="24"/>
          <w:lang w:val="en-US"/>
        </w:rPr>
        <w:t>propose measures to make the informal workflow visible, verifiable and future-ready, to enhance upward mobility prospects; and</w:t>
      </w:r>
    </w:p>
    <w:p w14:paraId="1A88E9FD" w14:textId="77777777" w:rsidR="00606B5E" w:rsidRPr="00606B5E" w:rsidRDefault="00606B5E" w:rsidP="00606B5E">
      <w:pPr>
        <w:pStyle w:val="ListParagraph"/>
        <w:numPr>
          <w:ilvl w:val="0"/>
          <w:numId w:val="50"/>
        </w:numPr>
        <w:spacing w:after="120" w:line="320" w:lineRule="exact"/>
        <w:contextualSpacing w:val="0"/>
        <w:jc w:val="both"/>
        <w:rPr>
          <w:sz w:val="20"/>
          <w:szCs w:val="20"/>
        </w:rPr>
      </w:pPr>
      <w:r w:rsidRPr="00E61DDB">
        <w:rPr>
          <w:rFonts w:cstheme="minorHAnsi"/>
          <w:sz w:val="24"/>
          <w:szCs w:val="24"/>
          <w:lang w:val="en-US"/>
        </w:rPr>
        <w:t>propose steps to be taken to attract skilled diaspora and foreign talent into the country.</w:t>
      </w:r>
    </w:p>
    <w:p w14:paraId="55F1063B" w14:textId="77777777" w:rsidR="00606B5E" w:rsidRPr="00E61DDB" w:rsidRDefault="00606B5E" w:rsidP="00606B5E">
      <w:pPr>
        <w:pStyle w:val="ListParagraph"/>
        <w:spacing w:after="120" w:line="320" w:lineRule="exact"/>
        <w:contextualSpacing w:val="0"/>
        <w:jc w:val="both"/>
        <w:rPr>
          <w:sz w:val="20"/>
          <w:szCs w:val="20"/>
        </w:rPr>
      </w:pPr>
    </w:p>
    <w:p w14:paraId="4C469962" w14:textId="77777777" w:rsidR="00C0502E" w:rsidRDefault="00C0502E" w:rsidP="00C0502E">
      <w:pPr>
        <w:spacing w:after="120" w:line="280" w:lineRule="exact"/>
        <w:jc w:val="both"/>
        <w:rPr>
          <w:rFonts w:cstheme="minorHAnsi"/>
          <w:sz w:val="24"/>
          <w:szCs w:val="24"/>
          <w:lang w:val="en-US"/>
        </w:rPr>
      </w:pPr>
    </w:p>
    <w:p w14:paraId="1A4C56DB" w14:textId="77777777" w:rsidR="00C0502E" w:rsidRDefault="00C0502E" w:rsidP="00C0502E">
      <w:pPr>
        <w:spacing w:line="360" w:lineRule="auto"/>
        <w:jc w:val="center"/>
        <w:rPr>
          <w:rFonts w:ascii="Times New Roman" w:hAnsi="Times New Roman" w:cs="Times New Roman"/>
          <w:b/>
          <w:bCs/>
          <w:sz w:val="24"/>
          <w:szCs w:val="24"/>
          <w:lang w:val="en-US"/>
        </w:rPr>
      </w:pPr>
    </w:p>
    <w:p w14:paraId="684FDB9A" w14:textId="77777777" w:rsidR="00C0502E" w:rsidRDefault="00C0502E" w:rsidP="00C0502E">
      <w:pPr>
        <w:spacing w:line="360" w:lineRule="auto"/>
        <w:jc w:val="center"/>
        <w:rPr>
          <w:rFonts w:ascii="Times New Roman" w:hAnsi="Times New Roman" w:cs="Times New Roman"/>
          <w:b/>
          <w:bCs/>
          <w:sz w:val="24"/>
          <w:szCs w:val="24"/>
          <w:lang w:val="en-US"/>
        </w:rPr>
      </w:pPr>
    </w:p>
    <w:p w14:paraId="57E20F67" w14:textId="6466B77E" w:rsidR="00C0502E" w:rsidRPr="00460FC5" w:rsidRDefault="00C0502E" w:rsidP="006F42FE">
      <w:pPr>
        <w:spacing w:before="240" w:after="240" w:line="360" w:lineRule="auto"/>
        <w:jc w:val="center"/>
        <w:rPr>
          <w:rFonts w:cstheme="minorHAnsi"/>
          <w:b/>
          <w:bCs/>
          <w:sz w:val="28"/>
          <w:szCs w:val="28"/>
          <w:lang w:val="en-US"/>
        </w:rPr>
      </w:pPr>
      <w:r>
        <w:rPr>
          <w:rFonts w:ascii="Times New Roman" w:hAnsi="Times New Roman" w:cs="Times New Roman"/>
          <w:b/>
          <w:bCs/>
          <w:sz w:val="24"/>
          <w:szCs w:val="24"/>
          <w:lang w:val="en-US"/>
        </w:rPr>
        <w:br w:type="page"/>
      </w:r>
      <w:r w:rsidRPr="00460FC5">
        <w:rPr>
          <w:rFonts w:cstheme="minorHAnsi"/>
          <w:b/>
          <w:bCs/>
          <w:sz w:val="28"/>
          <w:szCs w:val="28"/>
          <w:lang w:val="en-US"/>
        </w:rPr>
        <w:lastRenderedPageBreak/>
        <w:t>Annexure to Part B</w:t>
      </w:r>
      <w:r w:rsidRPr="00460FC5">
        <w:rPr>
          <w:rFonts w:cstheme="minorHAnsi"/>
          <w:b/>
          <w:bCs/>
          <w:sz w:val="28"/>
          <w:szCs w:val="28"/>
          <w:lang w:val="en-US"/>
        </w:rPr>
        <w:br/>
        <w:t>Amendments relating to Direct Taxes</w:t>
      </w:r>
    </w:p>
    <w:p w14:paraId="4DF0A79B" w14:textId="77777777" w:rsidR="00773DD2" w:rsidRPr="00773DD2" w:rsidRDefault="00773DD2" w:rsidP="009F7C0C">
      <w:pPr>
        <w:pStyle w:val="ListParagraph"/>
        <w:numPr>
          <w:ilvl w:val="0"/>
          <w:numId w:val="72"/>
        </w:numPr>
        <w:spacing w:after="120" w:line="300" w:lineRule="exact"/>
        <w:ind w:hanging="720"/>
        <w:contextualSpacing w:val="0"/>
        <w:jc w:val="both"/>
        <w:rPr>
          <w:rFonts w:cstheme="minorHAnsi"/>
          <w:sz w:val="24"/>
          <w:szCs w:val="24"/>
        </w:rPr>
      </w:pPr>
      <w:r w:rsidRPr="00773DD2">
        <w:rPr>
          <w:rFonts w:cstheme="minorHAnsi"/>
          <w:b/>
          <w:bCs/>
          <w:sz w:val="24"/>
          <w:szCs w:val="24"/>
        </w:rPr>
        <w:t>EASE OF LIVING</w:t>
      </w:r>
    </w:p>
    <w:p w14:paraId="245AC871" w14:textId="77777777" w:rsidR="00773DD2" w:rsidRPr="00773DD2" w:rsidRDefault="00773DD2" w:rsidP="009F7C0C">
      <w:pPr>
        <w:spacing w:after="120" w:line="300" w:lineRule="exact"/>
        <w:jc w:val="both"/>
        <w:rPr>
          <w:rFonts w:cstheme="minorHAnsi"/>
          <w:sz w:val="24"/>
          <w:szCs w:val="24"/>
        </w:rPr>
      </w:pPr>
      <w:r w:rsidRPr="00773DD2">
        <w:rPr>
          <w:rFonts w:cstheme="minorHAnsi"/>
          <w:b/>
          <w:bCs/>
          <w:sz w:val="24"/>
          <w:szCs w:val="24"/>
        </w:rPr>
        <w:t>(</w:t>
      </w:r>
      <w:proofErr w:type="spellStart"/>
      <w:r w:rsidRPr="00773DD2">
        <w:rPr>
          <w:rFonts w:cstheme="minorHAnsi"/>
          <w:b/>
          <w:bCs/>
          <w:sz w:val="24"/>
          <w:szCs w:val="24"/>
        </w:rPr>
        <w:t>i</w:t>
      </w:r>
      <w:proofErr w:type="spellEnd"/>
      <w:r w:rsidRPr="00773DD2">
        <w:rPr>
          <w:rFonts w:cstheme="minorHAnsi"/>
          <w:b/>
          <w:bCs/>
          <w:sz w:val="24"/>
          <w:szCs w:val="24"/>
        </w:rPr>
        <w:t xml:space="preserve">) Exemption of interest on compensation amount awarded by Motor Accident Claims Tribunal (MACT) </w:t>
      </w:r>
    </w:p>
    <w:p w14:paraId="49C85671" w14:textId="77777777" w:rsidR="00773DD2" w:rsidRPr="00773DD2" w:rsidRDefault="00773DD2" w:rsidP="009F7C0C">
      <w:pPr>
        <w:pStyle w:val="ListParagraph"/>
        <w:numPr>
          <w:ilvl w:val="0"/>
          <w:numId w:val="60"/>
        </w:numPr>
        <w:spacing w:after="120" w:line="300" w:lineRule="exact"/>
        <w:contextualSpacing w:val="0"/>
        <w:jc w:val="both"/>
        <w:rPr>
          <w:rFonts w:cstheme="minorHAnsi"/>
          <w:b/>
          <w:bCs/>
          <w:sz w:val="24"/>
          <w:szCs w:val="24"/>
        </w:rPr>
      </w:pPr>
      <w:r w:rsidRPr="00773DD2">
        <w:rPr>
          <w:rFonts w:cstheme="minorHAnsi"/>
          <w:sz w:val="24"/>
          <w:szCs w:val="24"/>
        </w:rPr>
        <w:t>In order to alleviate the sufferings of victims of motor vehicle accident and their family, it is proposed that any interest awarded on compensation amount in the case of individual awarded by MACT shall be exempt.</w:t>
      </w:r>
    </w:p>
    <w:p w14:paraId="25A8FA27" w14:textId="77777777" w:rsidR="00773DD2" w:rsidRPr="00773DD2" w:rsidRDefault="00773DD2" w:rsidP="009F7C0C">
      <w:pPr>
        <w:pStyle w:val="ListParagraph"/>
        <w:numPr>
          <w:ilvl w:val="0"/>
          <w:numId w:val="60"/>
        </w:numPr>
        <w:spacing w:after="120" w:line="300" w:lineRule="exact"/>
        <w:contextualSpacing w:val="0"/>
        <w:jc w:val="both"/>
        <w:rPr>
          <w:rFonts w:cstheme="minorHAnsi"/>
          <w:sz w:val="24"/>
          <w:szCs w:val="24"/>
          <w:lang w:val="en-US"/>
        </w:rPr>
      </w:pPr>
      <w:r w:rsidRPr="00773DD2">
        <w:rPr>
          <w:rFonts w:cstheme="minorHAnsi"/>
          <w:sz w:val="24"/>
          <w:szCs w:val="24"/>
        </w:rPr>
        <w:t xml:space="preserve">It is also proposed that in case of an individual, no tax shall be deducted at source for such interest, irrespective of the amount of interest awarded by MACT. </w:t>
      </w:r>
    </w:p>
    <w:p w14:paraId="0EFAF87B" w14:textId="77777777" w:rsidR="00773DD2" w:rsidRPr="00773DD2" w:rsidRDefault="00773DD2" w:rsidP="009F7C0C">
      <w:pPr>
        <w:spacing w:after="120" w:line="300" w:lineRule="exact"/>
        <w:jc w:val="both"/>
        <w:rPr>
          <w:rFonts w:cstheme="minorHAnsi"/>
          <w:b/>
          <w:bCs/>
          <w:sz w:val="24"/>
          <w:szCs w:val="24"/>
          <w:lang w:val="en-US"/>
        </w:rPr>
      </w:pPr>
      <w:r w:rsidRPr="00773DD2">
        <w:rPr>
          <w:rFonts w:cstheme="minorHAnsi"/>
          <w:b/>
          <w:bCs/>
          <w:sz w:val="24"/>
          <w:szCs w:val="24"/>
          <w:lang w:val="en-US"/>
        </w:rPr>
        <w:t xml:space="preserve">(ii) Removal of ambiguity on the application of rate of TDS on account of supply of manpower </w:t>
      </w:r>
    </w:p>
    <w:p w14:paraId="4D1B3B95" w14:textId="77777777" w:rsidR="00773DD2" w:rsidRPr="00773DD2" w:rsidRDefault="00773DD2" w:rsidP="009F7C0C">
      <w:pPr>
        <w:pStyle w:val="ListParagraph"/>
        <w:numPr>
          <w:ilvl w:val="0"/>
          <w:numId w:val="56"/>
        </w:numPr>
        <w:spacing w:after="120" w:line="300" w:lineRule="exact"/>
        <w:contextualSpacing w:val="0"/>
        <w:jc w:val="both"/>
        <w:rPr>
          <w:rFonts w:cstheme="minorHAnsi"/>
          <w:b/>
          <w:bCs/>
          <w:sz w:val="24"/>
          <w:szCs w:val="24"/>
          <w:lang w:val="en-US"/>
        </w:rPr>
      </w:pPr>
      <w:r w:rsidRPr="00773DD2">
        <w:rPr>
          <w:rFonts w:cstheme="minorHAnsi"/>
          <w:sz w:val="24"/>
          <w:szCs w:val="24"/>
          <w:lang w:val="en-US"/>
        </w:rPr>
        <w:t>It is proposed to include supply of manpower within the definition of “work” under section 402(47) of the Income-tax Act, 2025 so as to provide that tax on such supply of manpower shall be deducted at source as “payment to contractors” under the provisions of section 393(1) [Table: Sl. No. 6(</w:t>
      </w:r>
      <w:proofErr w:type="spellStart"/>
      <w:r w:rsidRPr="00773DD2">
        <w:rPr>
          <w:rFonts w:cstheme="minorHAnsi"/>
          <w:sz w:val="24"/>
          <w:szCs w:val="24"/>
          <w:lang w:val="en-US"/>
        </w:rPr>
        <w:t>i</w:t>
      </w:r>
      <w:proofErr w:type="spellEnd"/>
      <w:r w:rsidRPr="00773DD2">
        <w:rPr>
          <w:rFonts w:cstheme="minorHAnsi"/>
          <w:sz w:val="24"/>
          <w:szCs w:val="24"/>
          <w:lang w:val="en-US"/>
        </w:rPr>
        <w:t>) and (ii)] and not under the provisions of “fee for professional services” under section 393(1) [Table: Sl. No. (iii)].</w:t>
      </w:r>
    </w:p>
    <w:p w14:paraId="5AF657FD" w14:textId="77777777" w:rsidR="00773DD2" w:rsidRPr="00773DD2" w:rsidRDefault="00773DD2" w:rsidP="009F7C0C">
      <w:pPr>
        <w:spacing w:after="120" w:line="300" w:lineRule="exact"/>
        <w:jc w:val="both"/>
        <w:rPr>
          <w:rFonts w:cstheme="minorHAnsi"/>
          <w:b/>
          <w:bCs/>
          <w:sz w:val="24"/>
          <w:szCs w:val="24"/>
        </w:rPr>
      </w:pPr>
      <w:r w:rsidRPr="00773DD2">
        <w:rPr>
          <w:rFonts w:cstheme="minorHAnsi"/>
          <w:b/>
          <w:bCs/>
          <w:sz w:val="24"/>
          <w:szCs w:val="24"/>
        </w:rPr>
        <w:t>(iii) Enabling electronic verification and issuance of certificate for deduction of income-tax at lower rate or no deduction of income-tax</w:t>
      </w:r>
    </w:p>
    <w:p w14:paraId="379A5A41" w14:textId="77777777" w:rsidR="00773DD2" w:rsidRPr="00773DD2" w:rsidRDefault="00773DD2" w:rsidP="009F7C0C">
      <w:pPr>
        <w:pStyle w:val="ListParagraph"/>
        <w:numPr>
          <w:ilvl w:val="0"/>
          <w:numId w:val="58"/>
        </w:numPr>
        <w:spacing w:after="120" w:line="300" w:lineRule="exact"/>
        <w:ind w:left="709"/>
        <w:contextualSpacing w:val="0"/>
        <w:jc w:val="both"/>
        <w:rPr>
          <w:rFonts w:cstheme="minorHAnsi"/>
          <w:b/>
          <w:bCs/>
          <w:sz w:val="24"/>
          <w:szCs w:val="24"/>
          <w:lang w:val="en-US"/>
        </w:rPr>
      </w:pPr>
      <w:r w:rsidRPr="00773DD2">
        <w:rPr>
          <w:rFonts w:cstheme="minorHAnsi"/>
          <w:sz w:val="24"/>
          <w:szCs w:val="24"/>
          <w:lang w:val="en-US"/>
        </w:rPr>
        <w:t>I</w:t>
      </w:r>
      <w:r w:rsidRPr="00773DD2">
        <w:rPr>
          <w:rFonts w:cstheme="minorHAnsi"/>
          <w:sz w:val="24"/>
          <w:szCs w:val="24"/>
        </w:rPr>
        <w:t>t is proposed to ease the compliance burden of small taxpayers by providing an online option to the payee, to apply for issuance of certificate for lower or nil deduction of income-tax which is proposed to be issued online after electronic verification.</w:t>
      </w:r>
    </w:p>
    <w:p w14:paraId="0EBBE030" w14:textId="77777777" w:rsidR="00773DD2" w:rsidRPr="00773DD2" w:rsidRDefault="00773DD2" w:rsidP="009F7C0C">
      <w:pPr>
        <w:spacing w:after="120" w:line="300" w:lineRule="exact"/>
        <w:jc w:val="both"/>
        <w:rPr>
          <w:rFonts w:cstheme="minorHAnsi"/>
          <w:sz w:val="24"/>
          <w:szCs w:val="24"/>
        </w:rPr>
      </w:pPr>
      <w:r w:rsidRPr="00773DD2">
        <w:rPr>
          <w:rFonts w:cstheme="minorHAnsi"/>
          <w:b/>
          <w:bCs/>
          <w:sz w:val="24"/>
          <w:szCs w:val="24"/>
          <w:lang w:val="en-US"/>
        </w:rPr>
        <w:t xml:space="preserve">(iv) Enabling filing of declaration for no deduction of tax at source under section 393(6) of the Income-tax Act, 2025 to the depository </w:t>
      </w:r>
    </w:p>
    <w:p w14:paraId="5894492F" w14:textId="77777777" w:rsidR="00773DD2" w:rsidRPr="00773DD2" w:rsidRDefault="00773DD2" w:rsidP="00460FC5">
      <w:pPr>
        <w:pStyle w:val="ListParagraph"/>
        <w:numPr>
          <w:ilvl w:val="0"/>
          <w:numId w:val="56"/>
        </w:numPr>
        <w:spacing w:after="120" w:line="340" w:lineRule="exact"/>
        <w:contextualSpacing w:val="0"/>
        <w:jc w:val="both"/>
        <w:rPr>
          <w:rFonts w:cstheme="minorHAnsi"/>
          <w:b/>
          <w:bCs/>
          <w:sz w:val="24"/>
          <w:szCs w:val="24"/>
          <w:lang w:val="en-US"/>
        </w:rPr>
      </w:pPr>
      <w:r w:rsidRPr="00773DD2">
        <w:rPr>
          <w:rFonts w:cstheme="minorHAnsi"/>
          <w:sz w:val="24"/>
          <w:szCs w:val="24"/>
          <w:lang w:val="en-US"/>
        </w:rPr>
        <w:t xml:space="preserve">It is proposed to allow filing of the declaration by a taxpayer for no deduction of tax at source, to a depository, where income is of </w:t>
      </w:r>
      <w:r w:rsidRPr="00773DD2">
        <w:rPr>
          <w:rFonts w:cstheme="minorHAnsi"/>
          <w:sz w:val="24"/>
          <w:szCs w:val="24"/>
          <w:lang w:val="en-US"/>
        </w:rPr>
        <w:lastRenderedPageBreak/>
        <w:t>the nature: (</w:t>
      </w:r>
      <w:proofErr w:type="spellStart"/>
      <w:r w:rsidRPr="00773DD2">
        <w:rPr>
          <w:rFonts w:cstheme="minorHAnsi"/>
          <w:sz w:val="24"/>
          <w:szCs w:val="24"/>
          <w:lang w:val="en-US"/>
        </w:rPr>
        <w:t>i</w:t>
      </w:r>
      <w:proofErr w:type="spellEnd"/>
      <w:r w:rsidRPr="00773DD2">
        <w:rPr>
          <w:rFonts w:cstheme="minorHAnsi"/>
          <w:sz w:val="24"/>
          <w:szCs w:val="24"/>
          <w:lang w:val="en-US"/>
        </w:rPr>
        <w:t>) income from units of a mutual fund (ii) interest income from securities and (iii) dividends</w:t>
      </w:r>
      <w:r w:rsidRPr="00773DD2">
        <w:rPr>
          <w:rFonts w:cstheme="minorHAnsi"/>
          <w:sz w:val="24"/>
          <w:szCs w:val="24"/>
        </w:rPr>
        <w:t>. This will address the present requirements of an investor to file separate declaration to different payers. The depositories shall in turn report such declarations to the person responsible for payment of such income</w:t>
      </w:r>
    </w:p>
    <w:p w14:paraId="4BC86F4F" w14:textId="77777777" w:rsidR="00773DD2" w:rsidRPr="00773DD2" w:rsidRDefault="00773DD2" w:rsidP="00460FC5">
      <w:pPr>
        <w:pStyle w:val="ListParagraph"/>
        <w:numPr>
          <w:ilvl w:val="0"/>
          <w:numId w:val="56"/>
        </w:numPr>
        <w:spacing w:after="120" w:line="340" w:lineRule="exact"/>
        <w:contextualSpacing w:val="0"/>
        <w:jc w:val="both"/>
        <w:rPr>
          <w:rFonts w:cstheme="minorHAnsi"/>
          <w:b/>
          <w:bCs/>
          <w:sz w:val="24"/>
          <w:szCs w:val="24"/>
          <w:lang w:val="en-US"/>
        </w:rPr>
      </w:pPr>
      <w:r w:rsidRPr="00773DD2">
        <w:rPr>
          <w:rFonts w:cstheme="minorHAnsi"/>
          <w:sz w:val="24"/>
          <w:szCs w:val="24"/>
        </w:rPr>
        <w:t>It is also proposed that the person responsible for paying such income shall furnish the declaration received by it from the taxpayer to the Department on quarterly basis rather on monthly basis as at present.</w:t>
      </w:r>
    </w:p>
    <w:p w14:paraId="67C53FBA" w14:textId="77777777" w:rsidR="00773DD2" w:rsidRPr="00773DD2" w:rsidRDefault="00773DD2" w:rsidP="00460FC5">
      <w:pPr>
        <w:spacing w:after="120" w:line="340" w:lineRule="exact"/>
        <w:jc w:val="both"/>
        <w:rPr>
          <w:rFonts w:cstheme="minorHAnsi"/>
          <w:sz w:val="24"/>
          <w:szCs w:val="24"/>
        </w:rPr>
      </w:pPr>
      <w:r w:rsidRPr="00773DD2">
        <w:rPr>
          <w:rFonts w:cstheme="minorHAnsi"/>
          <w:b/>
          <w:bCs/>
          <w:sz w:val="24"/>
          <w:szCs w:val="24"/>
        </w:rPr>
        <w:t>(v) Extending time to file revised return</w:t>
      </w:r>
      <w:r w:rsidRPr="00773DD2">
        <w:rPr>
          <w:rFonts w:cstheme="minorHAnsi"/>
          <w:sz w:val="24"/>
          <w:szCs w:val="24"/>
        </w:rPr>
        <w:t xml:space="preserve"> </w:t>
      </w:r>
      <w:r w:rsidRPr="00773DD2">
        <w:rPr>
          <w:rFonts w:cstheme="minorHAnsi"/>
          <w:b/>
          <w:bCs/>
          <w:sz w:val="24"/>
          <w:szCs w:val="24"/>
        </w:rPr>
        <w:t>or belated return.</w:t>
      </w:r>
      <w:r w:rsidRPr="00773DD2">
        <w:rPr>
          <w:rFonts w:cstheme="minorHAnsi"/>
          <w:sz w:val="24"/>
          <w:szCs w:val="24"/>
        </w:rPr>
        <w:t xml:space="preserve"> </w:t>
      </w:r>
    </w:p>
    <w:p w14:paraId="152AABC6" w14:textId="77777777" w:rsidR="00773DD2" w:rsidRPr="00773DD2" w:rsidRDefault="00773DD2" w:rsidP="00460FC5">
      <w:pPr>
        <w:pStyle w:val="ListParagraph"/>
        <w:numPr>
          <w:ilvl w:val="0"/>
          <w:numId w:val="59"/>
        </w:numPr>
        <w:spacing w:after="120" w:line="340" w:lineRule="exact"/>
        <w:contextualSpacing w:val="0"/>
        <w:jc w:val="both"/>
        <w:rPr>
          <w:rFonts w:cstheme="minorHAnsi"/>
          <w:sz w:val="24"/>
          <w:szCs w:val="24"/>
        </w:rPr>
      </w:pPr>
      <w:r w:rsidRPr="00773DD2">
        <w:rPr>
          <w:rFonts w:cstheme="minorHAnsi"/>
          <w:sz w:val="24"/>
          <w:szCs w:val="24"/>
        </w:rPr>
        <w:t xml:space="preserve">Presently revised return can be filed </w:t>
      </w:r>
      <w:proofErr w:type="spellStart"/>
      <w:r w:rsidRPr="00773DD2">
        <w:rPr>
          <w:rFonts w:cstheme="minorHAnsi"/>
          <w:sz w:val="24"/>
          <w:szCs w:val="24"/>
        </w:rPr>
        <w:t>upto</w:t>
      </w:r>
      <w:proofErr w:type="spellEnd"/>
      <w:r w:rsidRPr="00773DD2">
        <w:rPr>
          <w:rFonts w:cstheme="minorHAnsi"/>
          <w:sz w:val="24"/>
          <w:szCs w:val="24"/>
        </w:rPr>
        <w:t xml:space="preserve"> 31</w:t>
      </w:r>
      <w:r w:rsidRPr="00773DD2">
        <w:rPr>
          <w:rFonts w:cstheme="minorHAnsi"/>
          <w:sz w:val="24"/>
          <w:szCs w:val="24"/>
          <w:vertAlign w:val="superscript"/>
        </w:rPr>
        <w:t>st</w:t>
      </w:r>
      <w:r w:rsidRPr="00773DD2">
        <w:rPr>
          <w:rFonts w:cstheme="minorHAnsi"/>
          <w:sz w:val="24"/>
          <w:szCs w:val="24"/>
        </w:rPr>
        <w:t xml:space="preserve"> December following the tax year. Return filing period extends </w:t>
      </w:r>
      <w:proofErr w:type="spellStart"/>
      <w:r w:rsidRPr="00773DD2">
        <w:rPr>
          <w:rFonts w:cstheme="minorHAnsi"/>
          <w:sz w:val="24"/>
          <w:szCs w:val="24"/>
        </w:rPr>
        <w:t>upto</w:t>
      </w:r>
      <w:proofErr w:type="spellEnd"/>
      <w:r w:rsidRPr="00773DD2">
        <w:rPr>
          <w:rFonts w:cstheme="minorHAnsi"/>
          <w:sz w:val="24"/>
          <w:szCs w:val="24"/>
        </w:rPr>
        <w:t xml:space="preserve"> October 31</w:t>
      </w:r>
      <w:proofErr w:type="gramStart"/>
      <w:r w:rsidRPr="00773DD2">
        <w:rPr>
          <w:rFonts w:cstheme="minorHAnsi"/>
          <w:sz w:val="24"/>
          <w:szCs w:val="24"/>
        </w:rPr>
        <w:t>st  for</w:t>
      </w:r>
      <w:proofErr w:type="gramEnd"/>
      <w:r w:rsidRPr="00773DD2">
        <w:rPr>
          <w:rFonts w:cstheme="minorHAnsi"/>
          <w:sz w:val="24"/>
          <w:szCs w:val="24"/>
        </w:rPr>
        <w:t xml:space="preserve"> persons engaged in international transactions under section 92E. In this regard, it is proposed to allow extending the time of filing revised return </w:t>
      </w:r>
      <w:proofErr w:type="spellStart"/>
      <w:r w:rsidRPr="00773DD2">
        <w:rPr>
          <w:rFonts w:cstheme="minorHAnsi"/>
          <w:sz w:val="24"/>
          <w:szCs w:val="24"/>
        </w:rPr>
        <w:t>upto</w:t>
      </w:r>
      <w:proofErr w:type="spellEnd"/>
      <w:r w:rsidRPr="00773DD2">
        <w:rPr>
          <w:rFonts w:cstheme="minorHAnsi"/>
          <w:sz w:val="24"/>
          <w:szCs w:val="24"/>
        </w:rPr>
        <w:t xml:space="preserve"> 31</w:t>
      </w:r>
      <w:r w:rsidRPr="00773DD2">
        <w:rPr>
          <w:rFonts w:cstheme="minorHAnsi"/>
          <w:sz w:val="24"/>
          <w:szCs w:val="24"/>
          <w:vertAlign w:val="superscript"/>
        </w:rPr>
        <w:t>st</w:t>
      </w:r>
      <w:r w:rsidRPr="00773DD2">
        <w:rPr>
          <w:rFonts w:cstheme="minorHAnsi"/>
          <w:sz w:val="24"/>
          <w:szCs w:val="24"/>
        </w:rPr>
        <w:t xml:space="preserve"> March following the tax year. This revised return can be of original return or belated return. A nominal fee of Rs. 1000 or 5000 is also proposed where the revision of original or belated return is made after 31</w:t>
      </w:r>
      <w:r w:rsidRPr="00773DD2">
        <w:rPr>
          <w:rFonts w:cstheme="minorHAnsi"/>
          <w:sz w:val="24"/>
          <w:szCs w:val="24"/>
          <w:vertAlign w:val="superscript"/>
        </w:rPr>
        <w:t>st</w:t>
      </w:r>
      <w:r w:rsidRPr="00773DD2">
        <w:rPr>
          <w:rFonts w:cstheme="minorHAnsi"/>
          <w:sz w:val="24"/>
          <w:szCs w:val="24"/>
        </w:rPr>
        <w:t xml:space="preserve"> December depending upon whether the income is </w:t>
      </w:r>
      <w:proofErr w:type="spellStart"/>
      <w:r w:rsidRPr="00773DD2">
        <w:rPr>
          <w:rFonts w:cstheme="minorHAnsi"/>
          <w:sz w:val="24"/>
          <w:szCs w:val="24"/>
        </w:rPr>
        <w:t>upto</w:t>
      </w:r>
      <w:proofErr w:type="spellEnd"/>
      <w:r w:rsidRPr="00773DD2">
        <w:rPr>
          <w:rFonts w:cstheme="minorHAnsi"/>
          <w:sz w:val="24"/>
          <w:szCs w:val="24"/>
        </w:rPr>
        <w:t xml:space="preserve"> or more than Rs. 5 </w:t>
      </w:r>
      <w:proofErr w:type="gramStart"/>
      <w:r w:rsidRPr="00773DD2">
        <w:rPr>
          <w:rFonts w:cstheme="minorHAnsi"/>
          <w:sz w:val="24"/>
          <w:szCs w:val="24"/>
        </w:rPr>
        <w:t>lakh</w:t>
      </w:r>
      <w:proofErr w:type="gramEnd"/>
      <w:r w:rsidRPr="00773DD2">
        <w:rPr>
          <w:rFonts w:cstheme="minorHAnsi"/>
          <w:sz w:val="24"/>
          <w:szCs w:val="24"/>
        </w:rPr>
        <w:t xml:space="preserve">.  </w:t>
      </w:r>
    </w:p>
    <w:p w14:paraId="777CABE6" w14:textId="77777777" w:rsidR="00773DD2" w:rsidRPr="00773DD2" w:rsidRDefault="00773DD2" w:rsidP="00460FC5">
      <w:pPr>
        <w:spacing w:after="120" w:line="340" w:lineRule="exact"/>
        <w:jc w:val="both"/>
        <w:rPr>
          <w:rFonts w:cstheme="minorHAnsi"/>
          <w:b/>
          <w:bCs/>
          <w:sz w:val="24"/>
          <w:szCs w:val="24"/>
        </w:rPr>
      </w:pPr>
      <w:r w:rsidRPr="00773DD2">
        <w:rPr>
          <w:rFonts w:cstheme="minorHAnsi"/>
          <w:b/>
          <w:bCs/>
          <w:sz w:val="24"/>
          <w:szCs w:val="24"/>
        </w:rPr>
        <w:t>(vi) Change in due date of filing Income-tax Return for non-auditable business and trusts</w:t>
      </w:r>
    </w:p>
    <w:p w14:paraId="04DB8B39" w14:textId="77777777" w:rsidR="00773DD2" w:rsidRPr="00773DD2" w:rsidRDefault="00773DD2" w:rsidP="00460FC5">
      <w:pPr>
        <w:pStyle w:val="ListParagraph"/>
        <w:numPr>
          <w:ilvl w:val="0"/>
          <w:numId w:val="59"/>
        </w:numPr>
        <w:spacing w:after="120" w:line="340" w:lineRule="exact"/>
        <w:contextualSpacing w:val="0"/>
        <w:jc w:val="both"/>
        <w:rPr>
          <w:rFonts w:cstheme="minorHAnsi"/>
          <w:sz w:val="24"/>
          <w:szCs w:val="24"/>
        </w:rPr>
      </w:pPr>
      <w:r w:rsidRPr="00773DD2">
        <w:rPr>
          <w:rFonts w:cstheme="minorHAnsi"/>
          <w:sz w:val="24"/>
          <w:szCs w:val="24"/>
        </w:rPr>
        <w:t>It is proposed to provide staggered time line for filing of tax returns due on the 31</w:t>
      </w:r>
      <w:r w:rsidRPr="00773DD2">
        <w:rPr>
          <w:rFonts w:cstheme="minorHAnsi"/>
          <w:sz w:val="24"/>
          <w:szCs w:val="24"/>
          <w:vertAlign w:val="superscript"/>
        </w:rPr>
        <w:t>st</w:t>
      </w:r>
      <w:r w:rsidRPr="00773DD2">
        <w:rPr>
          <w:rFonts w:cstheme="minorHAnsi"/>
          <w:sz w:val="24"/>
          <w:szCs w:val="24"/>
        </w:rPr>
        <w:t xml:space="preserve"> of July. Individuals filing ITR 1 and ITR 2 shall continue to file tax returns by the 31</w:t>
      </w:r>
      <w:r w:rsidRPr="00773DD2">
        <w:rPr>
          <w:rFonts w:cstheme="minorHAnsi"/>
          <w:sz w:val="24"/>
          <w:szCs w:val="24"/>
          <w:vertAlign w:val="superscript"/>
        </w:rPr>
        <w:t>st</w:t>
      </w:r>
      <w:r w:rsidRPr="00773DD2">
        <w:rPr>
          <w:rFonts w:cstheme="minorHAnsi"/>
          <w:sz w:val="24"/>
          <w:szCs w:val="24"/>
        </w:rPr>
        <w:t xml:space="preserve"> July and for non-audit business cases or trusts, 31</w:t>
      </w:r>
      <w:r w:rsidRPr="00773DD2">
        <w:rPr>
          <w:rFonts w:cstheme="minorHAnsi"/>
          <w:sz w:val="24"/>
          <w:szCs w:val="24"/>
          <w:vertAlign w:val="superscript"/>
        </w:rPr>
        <w:t>st</w:t>
      </w:r>
      <w:r w:rsidRPr="00773DD2">
        <w:rPr>
          <w:rFonts w:cstheme="minorHAnsi"/>
          <w:sz w:val="24"/>
          <w:szCs w:val="24"/>
        </w:rPr>
        <w:t xml:space="preserve"> August shall be the due date.</w:t>
      </w:r>
    </w:p>
    <w:p w14:paraId="32F051E7" w14:textId="77777777" w:rsidR="00773DD2" w:rsidRPr="00773DD2" w:rsidRDefault="00773DD2" w:rsidP="00460FC5">
      <w:pPr>
        <w:pStyle w:val="NormalWeb"/>
        <w:spacing w:before="0" w:beforeAutospacing="0" w:after="120" w:afterAutospacing="0" w:line="340" w:lineRule="exact"/>
        <w:jc w:val="both"/>
        <w:rPr>
          <w:rFonts w:asciiTheme="minorHAnsi" w:hAnsiTheme="minorHAnsi" w:cstheme="minorHAnsi"/>
          <w:b/>
          <w:bCs/>
        </w:rPr>
      </w:pPr>
      <w:r w:rsidRPr="00773DD2">
        <w:rPr>
          <w:rFonts w:asciiTheme="minorHAnsi" w:hAnsiTheme="minorHAnsi" w:cstheme="minorHAnsi"/>
          <w:b/>
          <w:bCs/>
        </w:rPr>
        <w:t>(vii) Reduction of compliance on sale of immovable property by non-resident to resident individual or HUF</w:t>
      </w:r>
    </w:p>
    <w:p w14:paraId="4882E80E" w14:textId="77777777" w:rsidR="00773DD2" w:rsidRPr="00773DD2" w:rsidRDefault="00773DD2" w:rsidP="00460FC5">
      <w:pPr>
        <w:pStyle w:val="NormalWeb"/>
        <w:numPr>
          <w:ilvl w:val="0"/>
          <w:numId w:val="59"/>
        </w:numPr>
        <w:spacing w:before="0" w:beforeAutospacing="0" w:after="120" w:afterAutospacing="0" w:line="300" w:lineRule="exact"/>
        <w:jc w:val="both"/>
        <w:rPr>
          <w:rFonts w:asciiTheme="minorHAnsi" w:hAnsiTheme="minorHAnsi" w:cstheme="minorHAnsi"/>
          <w:lang w:val="en-US"/>
        </w:rPr>
      </w:pPr>
      <w:r w:rsidRPr="00773DD2">
        <w:rPr>
          <w:rFonts w:asciiTheme="minorHAnsi" w:hAnsiTheme="minorHAnsi" w:cstheme="minorHAnsi"/>
          <w:lang w:val="en-US"/>
        </w:rPr>
        <w:t xml:space="preserve">It is proposed to provide that </w:t>
      </w:r>
      <w:r w:rsidRPr="00773DD2">
        <w:rPr>
          <w:rFonts w:asciiTheme="minorHAnsi" w:hAnsiTheme="minorHAnsi" w:cstheme="minorHAnsi"/>
        </w:rPr>
        <w:t xml:space="preserve">resident individual or HUF, shall not be required to obtain tax deduction and collection account number (TAN) to deduct tax at source in respect of any </w:t>
      </w:r>
      <w:r w:rsidRPr="00773DD2">
        <w:rPr>
          <w:rFonts w:asciiTheme="minorHAnsi" w:hAnsiTheme="minorHAnsi" w:cstheme="minorHAnsi"/>
        </w:rPr>
        <w:lastRenderedPageBreak/>
        <w:t>consideration on transfer of any immovable property by non-resident under section 393(2) [Table Sl. No. 17]. Instead, the deduction shall be reported by quoting the PAN in same manner as transaction of similar nature between two residents.</w:t>
      </w:r>
    </w:p>
    <w:p w14:paraId="52559662" w14:textId="77777777" w:rsidR="00773DD2" w:rsidRPr="00773DD2" w:rsidRDefault="00773DD2" w:rsidP="00460FC5">
      <w:pPr>
        <w:spacing w:after="120" w:line="300" w:lineRule="exact"/>
        <w:jc w:val="both"/>
        <w:rPr>
          <w:rFonts w:cstheme="minorHAnsi"/>
          <w:b/>
          <w:bCs/>
          <w:sz w:val="24"/>
          <w:szCs w:val="24"/>
          <w:lang w:val="en-US"/>
        </w:rPr>
      </w:pPr>
      <w:r w:rsidRPr="00773DD2">
        <w:rPr>
          <w:rFonts w:cstheme="minorHAnsi"/>
          <w:b/>
          <w:bCs/>
          <w:sz w:val="24"/>
          <w:szCs w:val="24"/>
          <w:lang w:val="en-US"/>
        </w:rPr>
        <w:t xml:space="preserve">(viii) </w:t>
      </w:r>
      <w:proofErr w:type="spellStart"/>
      <w:r w:rsidRPr="00773DD2">
        <w:rPr>
          <w:rFonts w:cstheme="minorHAnsi"/>
          <w:b/>
          <w:bCs/>
          <w:sz w:val="24"/>
          <w:szCs w:val="24"/>
          <w:lang w:val="en-US"/>
        </w:rPr>
        <w:t>Rationalising</w:t>
      </w:r>
      <w:proofErr w:type="spellEnd"/>
      <w:r w:rsidRPr="00773DD2">
        <w:rPr>
          <w:rFonts w:cstheme="minorHAnsi"/>
          <w:b/>
          <w:bCs/>
          <w:sz w:val="24"/>
          <w:szCs w:val="24"/>
          <w:lang w:val="en-US"/>
        </w:rPr>
        <w:t xml:space="preserve"> the due date to deposit employee contribution by the employer to claim such contribution as deduction</w:t>
      </w:r>
    </w:p>
    <w:p w14:paraId="38770C50" w14:textId="77777777" w:rsidR="00773DD2" w:rsidRPr="00773DD2" w:rsidRDefault="00773DD2" w:rsidP="00460FC5">
      <w:pPr>
        <w:pStyle w:val="ListParagraph"/>
        <w:numPr>
          <w:ilvl w:val="0"/>
          <w:numId w:val="56"/>
        </w:numPr>
        <w:spacing w:after="120" w:line="300" w:lineRule="exact"/>
        <w:contextualSpacing w:val="0"/>
        <w:jc w:val="both"/>
        <w:rPr>
          <w:rFonts w:cstheme="minorHAnsi"/>
          <w:sz w:val="24"/>
          <w:szCs w:val="24"/>
          <w:lang w:val="en-US"/>
        </w:rPr>
      </w:pPr>
      <w:r w:rsidRPr="00773DD2">
        <w:rPr>
          <w:rFonts w:cstheme="minorHAnsi"/>
          <w:sz w:val="24"/>
          <w:szCs w:val="24"/>
          <w:lang w:val="en-US"/>
        </w:rPr>
        <w:t xml:space="preserve">It is proposed that </w:t>
      </w:r>
      <w:r w:rsidRPr="00773DD2">
        <w:rPr>
          <w:rFonts w:cstheme="minorHAnsi"/>
          <w:sz w:val="24"/>
          <w:szCs w:val="24"/>
        </w:rPr>
        <w:t xml:space="preserve">deduction of any amount of contribution received by the </w:t>
      </w:r>
      <w:proofErr w:type="spellStart"/>
      <w:r w:rsidRPr="00773DD2">
        <w:rPr>
          <w:rFonts w:cstheme="minorHAnsi"/>
          <w:sz w:val="24"/>
          <w:szCs w:val="24"/>
        </w:rPr>
        <w:t>assessee</w:t>
      </w:r>
      <w:proofErr w:type="spellEnd"/>
      <w:r w:rsidRPr="00773DD2">
        <w:rPr>
          <w:rFonts w:cstheme="minorHAnsi"/>
          <w:sz w:val="24"/>
          <w:szCs w:val="24"/>
        </w:rPr>
        <w:t xml:space="preserve"> being an employer, from an employee, shall be allowed as deduction in the hands of the </w:t>
      </w:r>
      <w:proofErr w:type="spellStart"/>
      <w:r w:rsidRPr="00773DD2">
        <w:rPr>
          <w:rFonts w:cstheme="minorHAnsi"/>
          <w:sz w:val="24"/>
          <w:szCs w:val="24"/>
        </w:rPr>
        <w:t>assessee</w:t>
      </w:r>
      <w:proofErr w:type="spellEnd"/>
      <w:r w:rsidRPr="00773DD2">
        <w:rPr>
          <w:rFonts w:cstheme="minorHAnsi"/>
          <w:sz w:val="24"/>
          <w:szCs w:val="24"/>
        </w:rPr>
        <w:t xml:space="preserve"> if such amount is credited by the </w:t>
      </w:r>
      <w:proofErr w:type="spellStart"/>
      <w:r w:rsidRPr="00773DD2">
        <w:rPr>
          <w:rFonts w:cstheme="minorHAnsi"/>
          <w:sz w:val="24"/>
          <w:szCs w:val="24"/>
        </w:rPr>
        <w:t>assessee</w:t>
      </w:r>
      <w:proofErr w:type="spellEnd"/>
      <w:r w:rsidRPr="00773DD2">
        <w:rPr>
          <w:rFonts w:cstheme="minorHAnsi"/>
          <w:sz w:val="24"/>
          <w:szCs w:val="24"/>
        </w:rPr>
        <w:t xml:space="preserve"> to the account of the employee, in any provident fund or superannuation fund or any fund set up under the provisions of the Employees’ State Insurance Act, on or before the due date of filing of his return of income under section 263(1) of the Act. </w:t>
      </w:r>
    </w:p>
    <w:p w14:paraId="4DF7B47D" w14:textId="77777777" w:rsidR="00773DD2" w:rsidRPr="00773DD2" w:rsidRDefault="00773DD2" w:rsidP="00460FC5">
      <w:pPr>
        <w:spacing w:after="120" w:line="300" w:lineRule="exact"/>
        <w:jc w:val="both"/>
        <w:rPr>
          <w:rFonts w:cstheme="minorHAnsi"/>
          <w:b/>
          <w:bCs/>
          <w:sz w:val="24"/>
          <w:szCs w:val="24"/>
          <w:lang w:val="en-US"/>
        </w:rPr>
      </w:pPr>
      <w:r w:rsidRPr="00773DD2">
        <w:rPr>
          <w:rFonts w:cstheme="minorHAnsi"/>
          <w:b/>
          <w:bCs/>
          <w:sz w:val="24"/>
          <w:szCs w:val="24"/>
          <w:lang w:val="en-US"/>
        </w:rPr>
        <w:t xml:space="preserve">(ix) </w:t>
      </w:r>
      <w:proofErr w:type="spellStart"/>
      <w:r w:rsidRPr="00773DD2">
        <w:rPr>
          <w:rFonts w:cstheme="minorHAnsi"/>
          <w:b/>
          <w:bCs/>
          <w:sz w:val="24"/>
          <w:szCs w:val="24"/>
          <w:lang w:val="en-US"/>
        </w:rPr>
        <w:t>Rationalising</w:t>
      </w:r>
      <w:proofErr w:type="spellEnd"/>
      <w:r w:rsidRPr="00773DD2">
        <w:rPr>
          <w:rFonts w:cstheme="minorHAnsi"/>
          <w:b/>
          <w:bCs/>
          <w:sz w:val="24"/>
          <w:szCs w:val="24"/>
          <w:lang w:val="en-US"/>
        </w:rPr>
        <w:t xml:space="preserve"> the provision related to computation of profits and gains of an insurance business other than life insurance business</w:t>
      </w:r>
    </w:p>
    <w:p w14:paraId="32D405FD" w14:textId="77777777" w:rsidR="00773DD2" w:rsidRPr="00773DD2" w:rsidRDefault="00773DD2" w:rsidP="00460FC5">
      <w:pPr>
        <w:pStyle w:val="ListParagraph"/>
        <w:numPr>
          <w:ilvl w:val="0"/>
          <w:numId w:val="56"/>
        </w:numPr>
        <w:spacing w:after="120" w:line="300" w:lineRule="exact"/>
        <w:contextualSpacing w:val="0"/>
        <w:jc w:val="both"/>
        <w:rPr>
          <w:rFonts w:cstheme="minorHAnsi"/>
          <w:sz w:val="24"/>
          <w:szCs w:val="24"/>
          <w:lang w:val="en-US"/>
        </w:rPr>
      </w:pPr>
      <w:r w:rsidRPr="00773DD2">
        <w:rPr>
          <w:rFonts w:cstheme="minorHAnsi"/>
          <w:sz w:val="24"/>
          <w:szCs w:val="24"/>
          <w:lang w:val="en-US"/>
        </w:rPr>
        <w:t>It is proposed that any amount which had earlier been added to the income of non-life insurance business, as tax was not deducted or paid as per the provisions of section 35(b)(</w:t>
      </w:r>
      <w:proofErr w:type="spellStart"/>
      <w:r w:rsidRPr="00773DD2">
        <w:rPr>
          <w:rFonts w:cstheme="minorHAnsi"/>
          <w:sz w:val="24"/>
          <w:szCs w:val="24"/>
          <w:lang w:val="en-US"/>
        </w:rPr>
        <w:t>i</w:t>
      </w:r>
      <w:proofErr w:type="spellEnd"/>
      <w:r w:rsidRPr="00773DD2">
        <w:rPr>
          <w:rFonts w:cstheme="minorHAnsi"/>
          <w:sz w:val="24"/>
          <w:szCs w:val="24"/>
          <w:lang w:val="en-US"/>
        </w:rPr>
        <w:t>) or (ii) of the Act, shall be allowed as deduction in the tax year in which tax is deducted or paid as per the provisions of section 35(b)(</w:t>
      </w:r>
      <w:proofErr w:type="spellStart"/>
      <w:r w:rsidRPr="00773DD2">
        <w:rPr>
          <w:rFonts w:cstheme="minorHAnsi"/>
          <w:sz w:val="24"/>
          <w:szCs w:val="24"/>
          <w:lang w:val="en-US"/>
        </w:rPr>
        <w:t>i</w:t>
      </w:r>
      <w:proofErr w:type="spellEnd"/>
      <w:r w:rsidRPr="00773DD2">
        <w:rPr>
          <w:rFonts w:cstheme="minorHAnsi"/>
          <w:sz w:val="24"/>
          <w:szCs w:val="24"/>
          <w:lang w:val="en-US"/>
        </w:rPr>
        <w:t>) or (ii) of the Act.</w:t>
      </w:r>
    </w:p>
    <w:p w14:paraId="2EC9D18A" w14:textId="4A86EBEB" w:rsidR="00773DD2" w:rsidRPr="00773DD2" w:rsidRDefault="00773DD2" w:rsidP="00460FC5">
      <w:pPr>
        <w:spacing w:after="120" w:line="300" w:lineRule="exact"/>
        <w:jc w:val="both"/>
        <w:rPr>
          <w:rFonts w:cstheme="minorHAnsi"/>
          <w:b/>
          <w:bCs/>
          <w:sz w:val="24"/>
          <w:szCs w:val="24"/>
          <w:lang w:val="en-US"/>
        </w:rPr>
      </w:pPr>
      <w:r w:rsidRPr="00773DD2">
        <w:rPr>
          <w:rFonts w:cstheme="minorHAnsi"/>
          <w:b/>
          <w:bCs/>
          <w:sz w:val="24"/>
          <w:szCs w:val="24"/>
          <w:lang w:val="en-US"/>
        </w:rPr>
        <w:t>(x) Introduction of Foreign Assets of Small Taxpayers – Disclosure Scheme (FAST – DS</w:t>
      </w:r>
      <w:r w:rsidRPr="00837C17">
        <w:rPr>
          <w:rFonts w:cstheme="minorHAnsi"/>
          <w:b/>
          <w:bCs/>
          <w:sz w:val="24"/>
          <w:szCs w:val="24"/>
          <w:lang w:val="en-US"/>
        </w:rPr>
        <w:t>)</w:t>
      </w:r>
      <w:r w:rsidR="0059424D" w:rsidRPr="00837C17">
        <w:rPr>
          <w:rFonts w:cstheme="minorHAnsi"/>
          <w:b/>
          <w:bCs/>
          <w:sz w:val="24"/>
          <w:szCs w:val="24"/>
          <w:lang w:val="en-US"/>
        </w:rPr>
        <w:t xml:space="preserve">, </w:t>
      </w:r>
      <w:r w:rsidR="0059424D" w:rsidRPr="00E03749">
        <w:rPr>
          <w:rFonts w:cstheme="minorHAnsi"/>
          <w:b/>
          <w:bCs/>
          <w:sz w:val="24"/>
          <w:szCs w:val="24"/>
          <w:lang w:val="en-US"/>
        </w:rPr>
        <w:t>2026</w:t>
      </w:r>
    </w:p>
    <w:p w14:paraId="0F785C53" w14:textId="77777777" w:rsidR="00773DD2" w:rsidRPr="00773DD2" w:rsidRDefault="00773DD2" w:rsidP="00460FC5">
      <w:pPr>
        <w:pStyle w:val="ListParagraph"/>
        <w:numPr>
          <w:ilvl w:val="0"/>
          <w:numId w:val="56"/>
        </w:numPr>
        <w:spacing w:after="120" w:line="300" w:lineRule="exact"/>
        <w:contextualSpacing w:val="0"/>
        <w:jc w:val="both"/>
        <w:rPr>
          <w:rFonts w:cstheme="minorHAnsi"/>
          <w:sz w:val="24"/>
          <w:szCs w:val="24"/>
        </w:rPr>
      </w:pPr>
      <w:r w:rsidRPr="00773DD2">
        <w:rPr>
          <w:rFonts w:cstheme="minorHAnsi"/>
          <w:sz w:val="24"/>
          <w:szCs w:val="24"/>
          <w:lang w:val="en-US"/>
        </w:rPr>
        <w:t>It is proposed to introduce a time-bound scheme for declaration of foreign assets and foreign sourced income for taxpayers involving amounts below certain threshold.</w:t>
      </w:r>
    </w:p>
    <w:p w14:paraId="540D2359" w14:textId="77777777" w:rsidR="00773DD2" w:rsidRPr="00773DD2" w:rsidRDefault="00773DD2" w:rsidP="00460FC5">
      <w:pPr>
        <w:pStyle w:val="ListParagraph"/>
        <w:numPr>
          <w:ilvl w:val="0"/>
          <w:numId w:val="72"/>
        </w:numPr>
        <w:spacing w:after="120" w:line="300" w:lineRule="exact"/>
        <w:ind w:hanging="720"/>
        <w:contextualSpacing w:val="0"/>
        <w:jc w:val="both"/>
        <w:rPr>
          <w:rFonts w:cstheme="minorHAnsi"/>
          <w:sz w:val="24"/>
          <w:szCs w:val="24"/>
        </w:rPr>
      </w:pPr>
      <w:r w:rsidRPr="00773DD2">
        <w:rPr>
          <w:rFonts w:cstheme="minorHAnsi"/>
          <w:b/>
          <w:bCs/>
          <w:sz w:val="24"/>
          <w:szCs w:val="24"/>
          <w:lang w:val="en-US"/>
        </w:rPr>
        <w:t>RATIONALISING PENALTY AND PROSECUTION</w:t>
      </w:r>
    </w:p>
    <w:p w14:paraId="27A73496" w14:textId="77777777" w:rsidR="00773DD2" w:rsidRPr="00773DD2" w:rsidRDefault="00773DD2" w:rsidP="00460FC5">
      <w:pPr>
        <w:pStyle w:val="NormalWeb"/>
        <w:spacing w:before="0" w:beforeAutospacing="0" w:after="120" w:afterAutospacing="0" w:line="300" w:lineRule="exact"/>
        <w:jc w:val="both"/>
        <w:rPr>
          <w:rFonts w:asciiTheme="minorHAnsi" w:hAnsiTheme="minorHAnsi" w:cstheme="minorHAnsi"/>
          <w:b/>
          <w:bCs/>
        </w:rPr>
      </w:pPr>
      <w:r w:rsidRPr="00773DD2">
        <w:rPr>
          <w:rFonts w:asciiTheme="minorHAnsi" w:hAnsiTheme="minorHAnsi" w:cstheme="minorHAnsi"/>
          <w:b/>
          <w:bCs/>
        </w:rPr>
        <w:t>(</w:t>
      </w:r>
      <w:proofErr w:type="spellStart"/>
      <w:r w:rsidRPr="00773DD2">
        <w:rPr>
          <w:rFonts w:asciiTheme="minorHAnsi" w:hAnsiTheme="minorHAnsi" w:cstheme="minorHAnsi"/>
          <w:b/>
          <w:bCs/>
        </w:rPr>
        <w:t>i</w:t>
      </w:r>
      <w:proofErr w:type="spellEnd"/>
      <w:r w:rsidRPr="00773DD2">
        <w:rPr>
          <w:rFonts w:asciiTheme="minorHAnsi" w:hAnsiTheme="minorHAnsi" w:cstheme="minorHAnsi"/>
          <w:b/>
          <w:bCs/>
        </w:rPr>
        <w:t>) Reduction in multiplicity of proceedings</w:t>
      </w:r>
    </w:p>
    <w:p w14:paraId="54991F4E" w14:textId="77777777" w:rsidR="00773DD2" w:rsidRPr="00773DD2" w:rsidRDefault="00773DD2" w:rsidP="00460FC5">
      <w:pPr>
        <w:pStyle w:val="NormalWeb"/>
        <w:numPr>
          <w:ilvl w:val="0"/>
          <w:numId w:val="62"/>
        </w:numPr>
        <w:autoSpaceDE w:val="0"/>
        <w:autoSpaceDN w:val="0"/>
        <w:adjustRightInd w:val="0"/>
        <w:spacing w:before="0" w:beforeAutospacing="0" w:after="120" w:afterAutospacing="0" w:line="300" w:lineRule="exact"/>
        <w:jc w:val="both"/>
        <w:rPr>
          <w:rFonts w:asciiTheme="minorHAnsi" w:hAnsiTheme="minorHAnsi" w:cstheme="minorHAnsi"/>
        </w:rPr>
      </w:pPr>
      <w:r w:rsidRPr="00773DD2">
        <w:rPr>
          <w:rFonts w:asciiTheme="minorHAnsi" w:hAnsiTheme="minorHAnsi" w:cstheme="minorHAnsi"/>
        </w:rPr>
        <w:t xml:space="preserve">Presently, penalty proceedings are initiated after completion of the assessment proceedings. This takes a long time for finalising issues emerging out of any assessment. Multiplicity of proceedings increases number of pending appeals, cost of litigation and compliance. With a view to provide fast-track </w:t>
      </w:r>
      <w:r w:rsidRPr="00773DD2">
        <w:rPr>
          <w:rFonts w:asciiTheme="minorHAnsi" w:hAnsiTheme="minorHAnsi" w:cstheme="minorHAnsi"/>
        </w:rPr>
        <w:lastRenderedPageBreak/>
        <w:t xml:space="preserve">settlement of disputes, it is proposed to </w:t>
      </w:r>
      <w:r w:rsidRPr="00773DD2">
        <w:rPr>
          <w:rFonts w:asciiTheme="minorHAnsi" w:hAnsiTheme="minorHAnsi" w:cstheme="minorHAnsi"/>
          <w:lang w:val="en-GB"/>
        </w:rPr>
        <w:t>integrate assessment &amp; penalty proceedings by way of a common order after providing reasonable opportunity to the taxpayer to explain the issue.</w:t>
      </w:r>
    </w:p>
    <w:p w14:paraId="1152D1C0" w14:textId="77777777" w:rsidR="00773DD2" w:rsidRPr="00773DD2" w:rsidRDefault="00773DD2" w:rsidP="00460FC5">
      <w:pPr>
        <w:pStyle w:val="NormalWeb"/>
        <w:numPr>
          <w:ilvl w:val="0"/>
          <w:numId w:val="62"/>
        </w:numPr>
        <w:autoSpaceDE w:val="0"/>
        <w:autoSpaceDN w:val="0"/>
        <w:adjustRightInd w:val="0"/>
        <w:spacing w:before="0" w:beforeAutospacing="0" w:after="120" w:afterAutospacing="0" w:line="300" w:lineRule="exact"/>
        <w:jc w:val="both"/>
        <w:rPr>
          <w:rFonts w:asciiTheme="minorHAnsi" w:hAnsiTheme="minorHAnsi" w:cstheme="minorHAnsi"/>
          <w:lang w:val="en-GB"/>
        </w:rPr>
      </w:pPr>
      <w:r w:rsidRPr="00773DD2">
        <w:rPr>
          <w:rFonts w:asciiTheme="minorHAnsi" w:hAnsiTheme="minorHAnsi" w:cstheme="minorHAnsi"/>
          <w:lang w:val="en-GB"/>
        </w:rPr>
        <w:t xml:space="preserve">To provide relief to taxpayers on account of increase in quantum of demand which may arise as a result, it is proposed that the interest on penalty would be kept in abeyance during the pendency of appeal before first appellate authority. </w:t>
      </w:r>
    </w:p>
    <w:p w14:paraId="4DAC1989" w14:textId="77777777" w:rsidR="00773DD2" w:rsidRPr="00773DD2" w:rsidRDefault="00773DD2" w:rsidP="00460FC5">
      <w:pPr>
        <w:pStyle w:val="NormalWeb"/>
        <w:spacing w:before="0" w:beforeAutospacing="0" w:after="120" w:afterAutospacing="0" w:line="300" w:lineRule="exact"/>
        <w:jc w:val="both"/>
        <w:rPr>
          <w:rFonts w:asciiTheme="minorHAnsi" w:hAnsiTheme="minorHAnsi" w:cstheme="minorHAnsi"/>
          <w:b/>
          <w:bCs/>
        </w:rPr>
      </w:pPr>
      <w:r w:rsidRPr="00773DD2">
        <w:rPr>
          <w:rFonts w:asciiTheme="minorHAnsi" w:hAnsiTheme="minorHAnsi" w:cstheme="minorHAnsi"/>
          <w:b/>
          <w:bCs/>
        </w:rPr>
        <w:t>(ii) Immunity from penalty from underreporting in consequence of misreporting of income and prosecution in such cases</w:t>
      </w:r>
    </w:p>
    <w:p w14:paraId="5E5C81D9" w14:textId="77777777" w:rsidR="00773DD2" w:rsidRPr="00773DD2" w:rsidRDefault="00773DD2" w:rsidP="00460FC5">
      <w:pPr>
        <w:pStyle w:val="NormalWeb"/>
        <w:numPr>
          <w:ilvl w:val="0"/>
          <w:numId w:val="64"/>
        </w:numPr>
        <w:autoSpaceDE w:val="0"/>
        <w:autoSpaceDN w:val="0"/>
        <w:adjustRightInd w:val="0"/>
        <w:spacing w:before="0" w:beforeAutospacing="0" w:after="120" w:afterAutospacing="0" w:line="300" w:lineRule="exact"/>
        <w:jc w:val="both"/>
        <w:rPr>
          <w:rFonts w:asciiTheme="minorHAnsi" w:hAnsiTheme="minorHAnsi" w:cstheme="minorHAnsi"/>
        </w:rPr>
      </w:pPr>
      <w:r w:rsidRPr="00773DD2">
        <w:rPr>
          <w:rFonts w:asciiTheme="minorHAnsi" w:hAnsiTheme="minorHAnsi" w:cstheme="minorHAnsi"/>
        </w:rPr>
        <w:t xml:space="preserve">There are broadly two kind of penalties – </w:t>
      </w:r>
    </w:p>
    <w:p w14:paraId="1DEE3CF2" w14:textId="77777777" w:rsidR="00773DD2" w:rsidRPr="00773DD2" w:rsidRDefault="00773DD2" w:rsidP="00460FC5">
      <w:pPr>
        <w:pStyle w:val="NormalWeb"/>
        <w:numPr>
          <w:ilvl w:val="0"/>
          <w:numId w:val="73"/>
        </w:numPr>
        <w:autoSpaceDE w:val="0"/>
        <w:autoSpaceDN w:val="0"/>
        <w:adjustRightInd w:val="0"/>
        <w:spacing w:before="0" w:beforeAutospacing="0" w:after="120" w:afterAutospacing="0" w:line="300" w:lineRule="exact"/>
        <w:jc w:val="both"/>
        <w:rPr>
          <w:rFonts w:asciiTheme="minorHAnsi" w:hAnsiTheme="minorHAnsi" w:cstheme="minorHAnsi"/>
          <w:b/>
          <w:bCs/>
        </w:rPr>
      </w:pPr>
      <w:r w:rsidRPr="00773DD2">
        <w:rPr>
          <w:rFonts w:asciiTheme="minorHAnsi" w:hAnsiTheme="minorHAnsi" w:cstheme="minorHAnsi"/>
        </w:rPr>
        <w:t xml:space="preserve">underreporting of income due to mistakes or oversight where penalty is 50% on tax amount and framework to underreporting of income in consequence of </w:t>
      </w:r>
      <w:r w:rsidRPr="00773DD2">
        <w:rPr>
          <w:rFonts w:asciiTheme="minorHAnsi" w:hAnsiTheme="minorHAnsi" w:cstheme="minorHAnsi"/>
          <w:bCs/>
        </w:rPr>
        <w:t>misreporting of income</w:t>
      </w:r>
      <w:r w:rsidRPr="00773DD2">
        <w:rPr>
          <w:rFonts w:asciiTheme="minorHAnsi" w:hAnsiTheme="minorHAnsi" w:cstheme="minorHAnsi"/>
          <w:b/>
          <w:bCs/>
        </w:rPr>
        <w:t xml:space="preserve">   </w:t>
      </w:r>
    </w:p>
    <w:p w14:paraId="57A4E4F5" w14:textId="77777777" w:rsidR="00773DD2" w:rsidRPr="00773DD2" w:rsidRDefault="00773DD2" w:rsidP="00460FC5">
      <w:pPr>
        <w:pStyle w:val="NormalWeb"/>
        <w:numPr>
          <w:ilvl w:val="0"/>
          <w:numId w:val="73"/>
        </w:numPr>
        <w:autoSpaceDE w:val="0"/>
        <w:autoSpaceDN w:val="0"/>
        <w:adjustRightInd w:val="0"/>
        <w:spacing w:before="0" w:beforeAutospacing="0" w:after="120" w:afterAutospacing="0" w:line="300" w:lineRule="exact"/>
        <w:jc w:val="both"/>
        <w:rPr>
          <w:rFonts w:asciiTheme="minorHAnsi" w:hAnsiTheme="minorHAnsi" w:cstheme="minorHAnsi"/>
        </w:rPr>
      </w:pPr>
      <w:r w:rsidRPr="00773DD2">
        <w:rPr>
          <w:rFonts w:asciiTheme="minorHAnsi" w:hAnsiTheme="minorHAnsi" w:cstheme="minorHAnsi"/>
        </w:rPr>
        <w:t xml:space="preserve">underreporting in consequence of misreporting of income on account of giving wrong or faulty information or misrepresenting the type of income where the penalty is 200% on tax amount. </w:t>
      </w:r>
    </w:p>
    <w:p w14:paraId="6BF06B0F" w14:textId="77777777" w:rsidR="00773DD2" w:rsidRPr="00773DD2" w:rsidRDefault="00773DD2" w:rsidP="00460FC5">
      <w:pPr>
        <w:pStyle w:val="NormalWeb"/>
        <w:autoSpaceDE w:val="0"/>
        <w:autoSpaceDN w:val="0"/>
        <w:adjustRightInd w:val="0"/>
        <w:spacing w:before="0" w:beforeAutospacing="0" w:after="120" w:afterAutospacing="0" w:line="300" w:lineRule="exact"/>
        <w:ind w:left="567"/>
        <w:jc w:val="both"/>
        <w:rPr>
          <w:rFonts w:asciiTheme="minorHAnsi" w:hAnsiTheme="minorHAnsi" w:cstheme="minorHAnsi"/>
        </w:rPr>
      </w:pPr>
      <w:r w:rsidRPr="00773DD2">
        <w:rPr>
          <w:rFonts w:asciiTheme="minorHAnsi" w:hAnsiTheme="minorHAnsi" w:cstheme="minorHAnsi"/>
        </w:rPr>
        <w:t xml:space="preserve">There is already a framework for immunity from penalty and prosecution, under section 478 and 479 of the Act, if the penalty is initiated for underreporting of income. In this regard, it is proposed to extend the same on payment of 100% of tax amount as additional income-tax. However, the misreporting of income in respect of unexplained cash credit, etc. is proposed to be settled with a payment of 120% of the tax. In such cases immunity shall not be granted where prosecution is initiated as per provision of chapter-XXII of the Act. </w:t>
      </w:r>
    </w:p>
    <w:p w14:paraId="46038778" w14:textId="77777777" w:rsidR="00773DD2" w:rsidRPr="00773DD2" w:rsidRDefault="00773DD2" w:rsidP="00773DD2">
      <w:pPr>
        <w:spacing w:after="120" w:line="320" w:lineRule="exact"/>
        <w:jc w:val="both"/>
        <w:rPr>
          <w:rFonts w:cstheme="minorHAnsi"/>
          <w:sz w:val="24"/>
          <w:szCs w:val="24"/>
        </w:rPr>
      </w:pPr>
      <w:r w:rsidRPr="00773DD2">
        <w:rPr>
          <w:rFonts w:cstheme="minorHAnsi"/>
          <w:b/>
          <w:bCs/>
          <w:sz w:val="24"/>
          <w:szCs w:val="24"/>
        </w:rPr>
        <w:t>(iii) Conversion of penalty to fee</w:t>
      </w:r>
    </w:p>
    <w:p w14:paraId="1070D486" w14:textId="77777777" w:rsidR="00773DD2" w:rsidRPr="00773DD2" w:rsidRDefault="00773DD2" w:rsidP="00773DD2">
      <w:pPr>
        <w:pStyle w:val="ListParagraph"/>
        <w:numPr>
          <w:ilvl w:val="0"/>
          <w:numId w:val="64"/>
        </w:numPr>
        <w:autoSpaceDE w:val="0"/>
        <w:autoSpaceDN w:val="0"/>
        <w:adjustRightInd w:val="0"/>
        <w:spacing w:after="120" w:line="320" w:lineRule="exact"/>
        <w:contextualSpacing w:val="0"/>
        <w:jc w:val="both"/>
        <w:rPr>
          <w:rFonts w:cstheme="minorHAnsi"/>
          <w:sz w:val="24"/>
          <w:szCs w:val="24"/>
        </w:rPr>
      </w:pPr>
      <w:r w:rsidRPr="00773DD2">
        <w:rPr>
          <w:rFonts w:cstheme="minorHAnsi"/>
          <w:sz w:val="24"/>
          <w:szCs w:val="24"/>
        </w:rPr>
        <w:t xml:space="preserve">It is proposed to convert </w:t>
      </w:r>
    </w:p>
    <w:p w14:paraId="5395D406" w14:textId="77777777" w:rsidR="00773DD2" w:rsidRPr="00773DD2" w:rsidRDefault="00773DD2" w:rsidP="009F7C0C">
      <w:pPr>
        <w:autoSpaceDE w:val="0"/>
        <w:autoSpaceDN w:val="0"/>
        <w:adjustRightInd w:val="0"/>
        <w:spacing w:after="120" w:line="320" w:lineRule="exact"/>
        <w:ind w:left="990" w:hanging="360"/>
        <w:jc w:val="both"/>
        <w:rPr>
          <w:rFonts w:cstheme="minorHAnsi"/>
          <w:sz w:val="24"/>
          <w:szCs w:val="24"/>
        </w:rPr>
      </w:pPr>
      <w:r w:rsidRPr="00773DD2">
        <w:rPr>
          <w:rFonts w:cstheme="minorHAnsi"/>
          <w:sz w:val="24"/>
          <w:szCs w:val="24"/>
        </w:rPr>
        <w:t>(</w:t>
      </w:r>
      <w:proofErr w:type="spellStart"/>
      <w:r w:rsidRPr="00773DD2">
        <w:rPr>
          <w:rFonts w:cstheme="minorHAnsi"/>
          <w:sz w:val="24"/>
          <w:szCs w:val="24"/>
        </w:rPr>
        <w:t>i</w:t>
      </w:r>
      <w:proofErr w:type="spellEnd"/>
      <w:r w:rsidRPr="00773DD2">
        <w:rPr>
          <w:rFonts w:cstheme="minorHAnsi"/>
          <w:sz w:val="24"/>
          <w:szCs w:val="24"/>
        </w:rPr>
        <w:t xml:space="preserve">) penalty for failure to get accounts audited, </w:t>
      </w:r>
    </w:p>
    <w:p w14:paraId="35F3BEA0" w14:textId="77777777" w:rsidR="00773DD2" w:rsidRPr="00773DD2" w:rsidRDefault="00773DD2" w:rsidP="009F7C0C">
      <w:pPr>
        <w:autoSpaceDE w:val="0"/>
        <w:autoSpaceDN w:val="0"/>
        <w:adjustRightInd w:val="0"/>
        <w:spacing w:after="120" w:line="320" w:lineRule="exact"/>
        <w:ind w:left="990" w:hanging="360"/>
        <w:jc w:val="both"/>
        <w:rPr>
          <w:rFonts w:cstheme="minorHAnsi"/>
          <w:sz w:val="24"/>
          <w:szCs w:val="24"/>
        </w:rPr>
      </w:pPr>
      <w:r w:rsidRPr="00773DD2">
        <w:rPr>
          <w:rFonts w:cstheme="minorHAnsi"/>
          <w:sz w:val="24"/>
          <w:szCs w:val="24"/>
        </w:rPr>
        <w:t xml:space="preserve">(ii) penalty for non-furnishing of TP report and </w:t>
      </w:r>
    </w:p>
    <w:p w14:paraId="7EDE5DAB" w14:textId="3D304024" w:rsidR="00773DD2" w:rsidRPr="00773DD2" w:rsidRDefault="00773DD2" w:rsidP="009F7C0C">
      <w:pPr>
        <w:autoSpaceDE w:val="0"/>
        <w:autoSpaceDN w:val="0"/>
        <w:adjustRightInd w:val="0"/>
        <w:spacing w:after="120" w:line="320" w:lineRule="exact"/>
        <w:ind w:left="990" w:hanging="360"/>
        <w:jc w:val="both"/>
        <w:rPr>
          <w:rFonts w:cstheme="minorHAnsi"/>
          <w:sz w:val="24"/>
          <w:szCs w:val="24"/>
        </w:rPr>
      </w:pPr>
      <w:r w:rsidRPr="00773DD2">
        <w:rPr>
          <w:rFonts w:cstheme="minorHAnsi"/>
          <w:sz w:val="24"/>
          <w:szCs w:val="24"/>
        </w:rPr>
        <w:lastRenderedPageBreak/>
        <w:t>(iii) penalty for default in furnishing statement for financial transactions or reportable accounts into fee to be charged per day of the default subject to a maximum ceiling.</w:t>
      </w:r>
    </w:p>
    <w:p w14:paraId="5E18C736" w14:textId="77777777" w:rsidR="00773DD2" w:rsidRPr="00773DD2" w:rsidRDefault="00773DD2" w:rsidP="00773DD2">
      <w:pPr>
        <w:pStyle w:val="NormalWeb"/>
        <w:spacing w:before="0" w:beforeAutospacing="0" w:after="120" w:afterAutospacing="0" w:line="320" w:lineRule="exact"/>
        <w:jc w:val="both"/>
        <w:rPr>
          <w:rFonts w:asciiTheme="minorHAnsi" w:hAnsiTheme="minorHAnsi" w:cstheme="minorHAnsi"/>
          <w:b/>
          <w:bCs/>
        </w:rPr>
      </w:pPr>
      <w:r w:rsidRPr="00773DD2">
        <w:rPr>
          <w:rFonts w:asciiTheme="minorHAnsi" w:hAnsiTheme="minorHAnsi" w:cstheme="minorHAnsi"/>
          <w:b/>
          <w:bCs/>
          <w:lang w:val="en-US"/>
        </w:rPr>
        <w:t xml:space="preserve">(iv) </w:t>
      </w:r>
      <w:r w:rsidRPr="00773DD2">
        <w:rPr>
          <w:rFonts w:asciiTheme="minorHAnsi" w:hAnsiTheme="minorHAnsi" w:cstheme="minorHAnsi"/>
          <w:b/>
          <w:bCs/>
        </w:rPr>
        <w:t>Rationalization of the prosecution framework</w:t>
      </w:r>
    </w:p>
    <w:p w14:paraId="779F485E" w14:textId="77777777" w:rsidR="00773DD2" w:rsidRPr="00773DD2" w:rsidRDefault="00773DD2" w:rsidP="00773DD2">
      <w:pPr>
        <w:pStyle w:val="NormalWeb"/>
        <w:numPr>
          <w:ilvl w:val="0"/>
          <w:numId w:val="64"/>
        </w:numPr>
        <w:autoSpaceDE w:val="0"/>
        <w:autoSpaceDN w:val="0"/>
        <w:adjustRightInd w:val="0"/>
        <w:spacing w:before="0" w:beforeAutospacing="0" w:after="120" w:afterAutospacing="0" w:line="320" w:lineRule="exact"/>
        <w:jc w:val="both"/>
        <w:rPr>
          <w:rFonts w:asciiTheme="minorHAnsi" w:hAnsiTheme="minorHAnsi" w:cstheme="minorHAnsi"/>
        </w:rPr>
      </w:pPr>
      <w:r w:rsidRPr="00773DD2">
        <w:rPr>
          <w:rFonts w:asciiTheme="minorHAnsi" w:hAnsiTheme="minorHAnsi" w:cstheme="minorHAnsi"/>
        </w:rPr>
        <w:t xml:space="preserve">It is proposed that production of books of account and documents, and requirement of ensuring payment of TDS from the </w:t>
      </w:r>
      <w:proofErr w:type="spellStart"/>
      <w:r w:rsidRPr="00773DD2">
        <w:rPr>
          <w:rFonts w:asciiTheme="minorHAnsi" w:hAnsiTheme="minorHAnsi" w:cstheme="minorHAnsi"/>
        </w:rPr>
        <w:t>deductee</w:t>
      </w:r>
      <w:proofErr w:type="spellEnd"/>
      <w:r w:rsidRPr="00773DD2">
        <w:rPr>
          <w:rFonts w:asciiTheme="minorHAnsi" w:hAnsiTheme="minorHAnsi" w:cstheme="minorHAnsi"/>
        </w:rPr>
        <w:t xml:space="preserve"> where payment is made in kind, be completely decriminalised. </w:t>
      </w:r>
    </w:p>
    <w:p w14:paraId="34A8319D" w14:textId="77777777" w:rsidR="00773DD2" w:rsidRPr="00773DD2" w:rsidRDefault="00773DD2" w:rsidP="00773DD2">
      <w:pPr>
        <w:pStyle w:val="NormalWeb"/>
        <w:numPr>
          <w:ilvl w:val="0"/>
          <w:numId w:val="64"/>
        </w:numPr>
        <w:autoSpaceDE w:val="0"/>
        <w:autoSpaceDN w:val="0"/>
        <w:adjustRightInd w:val="0"/>
        <w:spacing w:before="0" w:beforeAutospacing="0" w:after="120" w:afterAutospacing="0" w:line="320" w:lineRule="exact"/>
        <w:jc w:val="both"/>
        <w:rPr>
          <w:rFonts w:asciiTheme="minorHAnsi" w:hAnsiTheme="minorHAnsi" w:cstheme="minorHAnsi"/>
        </w:rPr>
      </w:pPr>
      <w:r w:rsidRPr="00773DD2">
        <w:rPr>
          <w:rFonts w:asciiTheme="minorHAnsi" w:hAnsiTheme="minorHAnsi" w:cstheme="minorHAnsi"/>
        </w:rPr>
        <w:t xml:space="preserve">It is further proposed that all prosecutions shall be rationalised to simple imprisonment instead of rigorous imprisonment. </w:t>
      </w:r>
    </w:p>
    <w:p w14:paraId="33842A6E" w14:textId="77777777" w:rsidR="00773DD2" w:rsidRPr="00773DD2" w:rsidRDefault="00773DD2" w:rsidP="00773DD2">
      <w:pPr>
        <w:pStyle w:val="NormalWeb"/>
        <w:numPr>
          <w:ilvl w:val="0"/>
          <w:numId w:val="58"/>
        </w:numPr>
        <w:autoSpaceDE w:val="0"/>
        <w:autoSpaceDN w:val="0"/>
        <w:adjustRightInd w:val="0"/>
        <w:spacing w:before="0" w:beforeAutospacing="0" w:after="120" w:afterAutospacing="0" w:line="320" w:lineRule="exact"/>
        <w:ind w:left="709"/>
        <w:jc w:val="both"/>
        <w:rPr>
          <w:rFonts w:asciiTheme="minorHAnsi" w:hAnsiTheme="minorHAnsi" w:cstheme="minorHAnsi"/>
        </w:rPr>
      </w:pPr>
      <w:r w:rsidRPr="00773DD2">
        <w:rPr>
          <w:rFonts w:asciiTheme="minorHAnsi" w:hAnsiTheme="minorHAnsi" w:cstheme="minorHAnsi"/>
        </w:rPr>
        <w:t xml:space="preserve">Maximum punishment for any offence (except for repeated offence) is proposed to be reduced to 2 years instead of 7 years. </w:t>
      </w:r>
    </w:p>
    <w:p w14:paraId="705C81FE" w14:textId="77777777" w:rsidR="00773DD2" w:rsidRPr="00773DD2" w:rsidRDefault="00773DD2" w:rsidP="00773DD2">
      <w:pPr>
        <w:pStyle w:val="NormalWeb"/>
        <w:numPr>
          <w:ilvl w:val="0"/>
          <w:numId w:val="58"/>
        </w:numPr>
        <w:autoSpaceDE w:val="0"/>
        <w:autoSpaceDN w:val="0"/>
        <w:adjustRightInd w:val="0"/>
        <w:spacing w:before="0" w:beforeAutospacing="0" w:after="120" w:afterAutospacing="0" w:line="320" w:lineRule="exact"/>
        <w:ind w:left="709"/>
        <w:jc w:val="both"/>
        <w:rPr>
          <w:rFonts w:asciiTheme="minorHAnsi" w:hAnsiTheme="minorHAnsi" w:cstheme="minorHAnsi"/>
        </w:rPr>
      </w:pPr>
      <w:r w:rsidRPr="00773DD2">
        <w:rPr>
          <w:rFonts w:asciiTheme="minorHAnsi" w:hAnsiTheme="minorHAnsi" w:cstheme="minorHAnsi"/>
        </w:rPr>
        <w:t xml:space="preserve">In cases where presently the maximum punishment is two years, the punishment has been reduced to 6 months with or without fine and with no minimum imprisonment. </w:t>
      </w:r>
    </w:p>
    <w:p w14:paraId="27F3EAC8" w14:textId="77777777" w:rsidR="00773DD2" w:rsidRPr="00773DD2" w:rsidRDefault="00773DD2" w:rsidP="00773DD2">
      <w:pPr>
        <w:pStyle w:val="NormalWeb"/>
        <w:numPr>
          <w:ilvl w:val="0"/>
          <w:numId w:val="58"/>
        </w:numPr>
        <w:autoSpaceDE w:val="0"/>
        <w:autoSpaceDN w:val="0"/>
        <w:adjustRightInd w:val="0"/>
        <w:spacing w:before="0" w:beforeAutospacing="0" w:after="120" w:afterAutospacing="0" w:line="320" w:lineRule="exact"/>
        <w:ind w:left="709"/>
        <w:jc w:val="both"/>
        <w:rPr>
          <w:rFonts w:asciiTheme="minorHAnsi" w:hAnsiTheme="minorHAnsi" w:cstheme="minorHAnsi"/>
        </w:rPr>
      </w:pPr>
      <w:r w:rsidRPr="00773DD2">
        <w:rPr>
          <w:rFonts w:asciiTheme="minorHAnsi" w:hAnsiTheme="minorHAnsi" w:cstheme="minorHAnsi"/>
        </w:rPr>
        <w:t xml:space="preserve">It is further proposed that prosecution for the offences under Income-tax Act, 2025 shall be based on the amount of tax evaded and the punishment shall be proportionate to the gravity of crime. In such cases, the requirement of maximum punishment of imprisonment has been done away with apart from relaxing the requirement of mandatory fine to optional. </w:t>
      </w:r>
    </w:p>
    <w:p w14:paraId="5382B7B9" w14:textId="77777777" w:rsidR="00773DD2" w:rsidRPr="00773DD2" w:rsidRDefault="00773DD2" w:rsidP="00773DD2">
      <w:pPr>
        <w:pStyle w:val="NormalWeb"/>
        <w:numPr>
          <w:ilvl w:val="0"/>
          <w:numId w:val="58"/>
        </w:numPr>
        <w:autoSpaceDE w:val="0"/>
        <w:autoSpaceDN w:val="0"/>
        <w:adjustRightInd w:val="0"/>
        <w:spacing w:before="0" w:beforeAutospacing="0" w:after="120" w:afterAutospacing="0" w:line="320" w:lineRule="exact"/>
        <w:ind w:left="709"/>
        <w:jc w:val="both"/>
        <w:rPr>
          <w:rFonts w:asciiTheme="minorHAnsi" w:hAnsiTheme="minorHAnsi" w:cstheme="minorHAnsi"/>
        </w:rPr>
      </w:pPr>
      <w:r w:rsidRPr="00773DD2">
        <w:rPr>
          <w:rFonts w:asciiTheme="minorHAnsi" w:hAnsiTheme="minorHAnsi" w:cstheme="minorHAnsi"/>
        </w:rPr>
        <w:t xml:space="preserve">It is further proposed, for minor offence, only fine shall be provided as a punishment. </w:t>
      </w:r>
    </w:p>
    <w:p w14:paraId="1A915194" w14:textId="77777777" w:rsidR="00773DD2" w:rsidRPr="00773DD2" w:rsidRDefault="00773DD2" w:rsidP="00773DD2">
      <w:pPr>
        <w:pStyle w:val="NormalWeb"/>
        <w:spacing w:before="0" w:beforeAutospacing="0" w:after="120" w:afterAutospacing="0" w:line="320" w:lineRule="exact"/>
        <w:jc w:val="both"/>
        <w:rPr>
          <w:rFonts w:asciiTheme="minorHAnsi" w:hAnsiTheme="minorHAnsi" w:cstheme="minorHAnsi"/>
          <w:lang w:val="en-US"/>
        </w:rPr>
      </w:pPr>
      <w:r w:rsidRPr="00773DD2">
        <w:rPr>
          <w:rFonts w:asciiTheme="minorHAnsi" w:hAnsiTheme="minorHAnsi" w:cstheme="minorHAnsi"/>
          <w:b/>
          <w:bCs/>
          <w:lang w:val="en-US"/>
        </w:rPr>
        <w:t>(v)</w:t>
      </w:r>
      <w:r w:rsidRPr="00773DD2">
        <w:rPr>
          <w:rFonts w:asciiTheme="minorHAnsi" w:hAnsiTheme="minorHAnsi" w:cstheme="minorHAnsi"/>
          <w:lang w:val="en-US"/>
        </w:rPr>
        <w:t xml:space="preserve"> </w:t>
      </w:r>
      <w:proofErr w:type="spellStart"/>
      <w:r w:rsidRPr="00773DD2">
        <w:rPr>
          <w:rFonts w:asciiTheme="minorHAnsi" w:hAnsiTheme="minorHAnsi" w:cstheme="minorHAnsi"/>
          <w:b/>
          <w:bCs/>
          <w:lang w:val="en-US"/>
        </w:rPr>
        <w:t>Rationalising</w:t>
      </w:r>
      <w:proofErr w:type="spellEnd"/>
      <w:r w:rsidRPr="00773DD2">
        <w:rPr>
          <w:rFonts w:asciiTheme="minorHAnsi" w:hAnsiTheme="minorHAnsi" w:cstheme="minorHAnsi"/>
          <w:b/>
          <w:bCs/>
          <w:lang w:val="en-US"/>
        </w:rPr>
        <w:t xml:space="preserve"> the tax rate for special income charged under section 195 of the Act</w:t>
      </w:r>
    </w:p>
    <w:p w14:paraId="53F34C38" w14:textId="77777777" w:rsidR="00773DD2" w:rsidRPr="00773DD2" w:rsidRDefault="00773DD2" w:rsidP="00773DD2">
      <w:pPr>
        <w:pStyle w:val="NormalWeb"/>
        <w:numPr>
          <w:ilvl w:val="0"/>
          <w:numId w:val="61"/>
        </w:numPr>
        <w:autoSpaceDE w:val="0"/>
        <w:autoSpaceDN w:val="0"/>
        <w:adjustRightInd w:val="0"/>
        <w:spacing w:before="0" w:beforeAutospacing="0" w:after="120" w:afterAutospacing="0" w:line="320" w:lineRule="exact"/>
        <w:jc w:val="both"/>
        <w:rPr>
          <w:rFonts w:asciiTheme="minorHAnsi" w:hAnsiTheme="minorHAnsi" w:cstheme="minorHAnsi"/>
          <w:lang w:val="en-US"/>
        </w:rPr>
      </w:pPr>
      <w:r w:rsidRPr="00773DD2">
        <w:rPr>
          <w:rFonts w:asciiTheme="minorHAnsi" w:hAnsiTheme="minorHAnsi" w:cstheme="minorHAnsi"/>
          <w:lang w:val="en-US"/>
        </w:rPr>
        <w:t xml:space="preserve">Presently there is special tax rate on certain incomes like income in the nature of cash credits, unexplained investments, etc. The tax rate is 60% and penalty is 10% of tax. It is proposed to </w:t>
      </w:r>
      <w:proofErr w:type="spellStart"/>
      <w:r w:rsidRPr="00773DD2">
        <w:rPr>
          <w:rFonts w:asciiTheme="minorHAnsi" w:hAnsiTheme="minorHAnsi" w:cstheme="minorHAnsi"/>
          <w:lang w:val="en-US"/>
        </w:rPr>
        <w:t>rationalise</w:t>
      </w:r>
      <w:proofErr w:type="spellEnd"/>
      <w:r w:rsidRPr="00773DD2">
        <w:rPr>
          <w:rFonts w:asciiTheme="minorHAnsi" w:hAnsiTheme="minorHAnsi" w:cstheme="minorHAnsi"/>
          <w:lang w:val="en-US"/>
        </w:rPr>
        <w:t xml:space="preserve"> the tax rate to 30% on these incomes. Penalty on such amount would be merged with penalty for underreporting of income in consequence of misreporting of income that is 200% of tax amount.</w:t>
      </w:r>
    </w:p>
    <w:p w14:paraId="55759681" w14:textId="77777777" w:rsidR="00773DD2" w:rsidRPr="00773DD2" w:rsidRDefault="00773DD2" w:rsidP="00773DD2">
      <w:pPr>
        <w:spacing w:after="120" w:line="320" w:lineRule="exact"/>
        <w:jc w:val="both"/>
        <w:rPr>
          <w:rFonts w:cstheme="minorHAnsi"/>
          <w:b/>
          <w:bCs/>
          <w:sz w:val="24"/>
          <w:szCs w:val="24"/>
        </w:rPr>
      </w:pPr>
      <w:r w:rsidRPr="00773DD2">
        <w:rPr>
          <w:rFonts w:cstheme="minorHAnsi"/>
          <w:b/>
          <w:bCs/>
          <w:sz w:val="24"/>
          <w:szCs w:val="24"/>
          <w:lang w:val="en-US"/>
        </w:rPr>
        <w:lastRenderedPageBreak/>
        <w:t xml:space="preserve">(vi) </w:t>
      </w:r>
      <w:r w:rsidRPr="00773DD2">
        <w:rPr>
          <w:rFonts w:cstheme="minorHAnsi"/>
          <w:b/>
          <w:bCs/>
          <w:sz w:val="24"/>
          <w:szCs w:val="24"/>
        </w:rPr>
        <w:t>Relaxation of search assessment in case of person other than the searched person in certain situation</w:t>
      </w:r>
    </w:p>
    <w:p w14:paraId="1B1BBD57" w14:textId="77777777" w:rsidR="00773DD2" w:rsidRPr="00773DD2" w:rsidRDefault="00773DD2" w:rsidP="00773DD2">
      <w:pPr>
        <w:pStyle w:val="NormalWeb"/>
        <w:numPr>
          <w:ilvl w:val="0"/>
          <w:numId w:val="63"/>
        </w:numPr>
        <w:autoSpaceDE w:val="0"/>
        <w:autoSpaceDN w:val="0"/>
        <w:adjustRightInd w:val="0"/>
        <w:spacing w:before="0" w:beforeAutospacing="0" w:after="120" w:afterAutospacing="0" w:line="320" w:lineRule="exact"/>
        <w:jc w:val="both"/>
        <w:rPr>
          <w:rFonts w:asciiTheme="minorHAnsi" w:hAnsiTheme="minorHAnsi" w:cstheme="minorHAnsi"/>
        </w:rPr>
      </w:pPr>
      <w:r w:rsidRPr="00773DD2">
        <w:rPr>
          <w:rFonts w:asciiTheme="minorHAnsi" w:hAnsiTheme="minorHAnsi" w:cstheme="minorHAnsi"/>
        </w:rPr>
        <w:t>Provisions for assessment in search cases was introduced by Finance (No. 2) Act, 2024.  In the new scheme, where incriminating material pertaining to other person, relates only to a single tax year, the other person is also required to undergo the full block assessment procedure, resulting in an increased compliance burden on such person against whom no search or requisition was initiated.</w:t>
      </w:r>
    </w:p>
    <w:p w14:paraId="123B6A5B" w14:textId="77777777" w:rsidR="00773DD2" w:rsidRPr="00773DD2" w:rsidRDefault="00773DD2" w:rsidP="00773DD2">
      <w:pPr>
        <w:pStyle w:val="Default"/>
        <w:numPr>
          <w:ilvl w:val="0"/>
          <w:numId w:val="63"/>
        </w:numPr>
        <w:spacing w:after="120" w:line="320" w:lineRule="exact"/>
        <w:jc w:val="both"/>
        <w:rPr>
          <w:rFonts w:asciiTheme="minorHAnsi" w:hAnsiTheme="minorHAnsi" w:cstheme="minorHAnsi"/>
          <w:color w:val="auto"/>
        </w:rPr>
      </w:pPr>
      <w:r w:rsidRPr="00773DD2">
        <w:rPr>
          <w:rFonts w:asciiTheme="minorHAnsi" w:hAnsiTheme="minorHAnsi" w:cstheme="minorHAnsi"/>
          <w:color w:val="auto"/>
        </w:rPr>
        <w:t>It is proposed to limit the period of block in case of other person, where the undisclosed income of the other person pertains only to one tax year. The definition of block period is accordingly proposed to be amended in such cases.</w:t>
      </w:r>
    </w:p>
    <w:p w14:paraId="212DC822" w14:textId="77777777" w:rsidR="00773DD2" w:rsidRPr="00773DD2" w:rsidRDefault="00773DD2" w:rsidP="00773DD2">
      <w:pPr>
        <w:pStyle w:val="Default"/>
        <w:spacing w:after="120" w:line="320" w:lineRule="exact"/>
        <w:jc w:val="both"/>
        <w:rPr>
          <w:rFonts w:asciiTheme="minorHAnsi" w:hAnsiTheme="minorHAnsi" w:cstheme="minorHAnsi"/>
          <w:b/>
          <w:bCs/>
          <w:color w:val="auto"/>
        </w:rPr>
      </w:pPr>
      <w:r w:rsidRPr="00773DD2">
        <w:rPr>
          <w:rFonts w:asciiTheme="minorHAnsi" w:hAnsiTheme="minorHAnsi" w:cstheme="minorHAnsi"/>
          <w:b/>
          <w:bCs/>
          <w:color w:val="auto"/>
        </w:rPr>
        <w:t>(vii) Time limit to complete search assessment</w:t>
      </w:r>
    </w:p>
    <w:p w14:paraId="74637D91" w14:textId="77777777" w:rsidR="00773DD2" w:rsidRPr="00773DD2" w:rsidRDefault="00773DD2" w:rsidP="00773DD2">
      <w:pPr>
        <w:pStyle w:val="Default"/>
        <w:numPr>
          <w:ilvl w:val="0"/>
          <w:numId w:val="63"/>
        </w:numPr>
        <w:spacing w:after="120" w:line="320" w:lineRule="exact"/>
        <w:jc w:val="both"/>
        <w:rPr>
          <w:rFonts w:asciiTheme="minorHAnsi" w:hAnsiTheme="minorHAnsi" w:cstheme="minorHAnsi"/>
          <w:color w:val="auto"/>
        </w:rPr>
      </w:pPr>
      <w:r w:rsidRPr="00773DD2">
        <w:rPr>
          <w:rFonts w:asciiTheme="minorHAnsi" w:hAnsiTheme="minorHAnsi" w:cstheme="minorHAnsi"/>
          <w:color w:val="auto"/>
        </w:rPr>
        <w:t xml:space="preserve">It is also proposed to amend section 296 of the </w:t>
      </w:r>
      <w:r w:rsidRPr="00773DD2">
        <w:rPr>
          <w:rFonts w:asciiTheme="minorHAnsi" w:hAnsiTheme="minorHAnsi" w:cstheme="minorHAnsi"/>
          <w:lang w:val="en-US"/>
        </w:rPr>
        <w:t>Income-tax Act, 2025</w:t>
      </w:r>
      <w:r w:rsidRPr="00773DD2">
        <w:rPr>
          <w:rFonts w:asciiTheme="minorHAnsi" w:hAnsiTheme="minorHAnsi" w:cstheme="minorHAnsi"/>
          <w:color w:val="auto"/>
        </w:rPr>
        <w:t xml:space="preserve"> so as to take the date of initiation of search as the reference point to decide the date of limitation for block assessment and consequently, the period of twelve months is proposed to be extended to eighteen months in the case of specified person.</w:t>
      </w:r>
    </w:p>
    <w:p w14:paraId="335BC81D" w14:textId="77777777" w:rsidR="00773DD2" w:rsidRPr="00773DD2" w:rsidRDefault="00773DD2" w:rsidP="00773DD2">
      <w:pPr>
        <w:spacing w:after="120" w:line="320" w:lineRule="exact"/>
        <w:jc w:val="both"/>
        <w:rPr>
          <w:rFonts w:cstheme="minorHAnsi"/>
          <w:b/>
          <w:bCs/>
          <w:sz w:val="24"/>
          <w:szCs w:val="24"/>
        </w:rPr>
      </w:pPr>
      <w:r w:rsidRPr="00773DD2">
        <w:rPr>
          <w:rFonts w:cstheme="minorHAnsi"/>
          <w:b/>
          <w:bCs/>
          <w:sz w:val="24"/>
          <w:szCs w:val="24"/>
          <w:lang w:val="en-US"/>
        </w:rPr>
        <w:t xml:space="preserve">(viii) </w:t>
      </w:r>
      <w:r w:rsidRPr="00773DD2">
        <w:rPr>
          <w:rFonts w:cstheme="minorHAnsi"/>
          <w:b/>
          <w:bCs/>
          <w:sz w:val="24"/>
          <w:szCs w:val="24"/>
        </w:rPr>
        <w:t>Extending the scope of filing of updated return</w:t>
      </w:r>
    </w:p>
    <w:p w14:paraId="6318D919" w14:textId="77777777" w:rsidR="00773DD2" w:rsidRPr="00773DD2" w:rsidRDefault="00773DD2" w:rsidP="00773DD2">
      <w:pPr>
        <w:pStyle w:val="ListParagraph"/>
        <w:numPr>
          <w:ilvl w:val="0"/>
          <w:numId w:val="59"/>
        </w:numPr>
        <w:autoSpaceDE w:val="0"/>
        <w:autoSpaceDN w:val="0"/>
        <w:adjustRightInd w:val="0"/>
        <w:spacing w:after="120" w:line="320" w:lineRule="exact"/>
        <w:contextualSpacing w:val="0"/>
        <w:jc w:val="both"/>
        <w:rPr>
          <w:rFonts w:cstheme="minorHAnsi"/>
          <w:sz w:val="24"/>
          <w:szCs w:val="24"/>
        </w:rPr>
      </w:pPr>
      <w:r w:rsidRPr="00773DD2">
        <w:rPr>
          <w:rFonts w:cstheme="minorHAnsi"/>
          <w:sz w:val="24"/>
          <w:szCs w:val="24"/>
        </w:rPr>
        <w:t xml:space="preserve">There is facility for updating tax returns where the taxpayer wants to show any additional income. This facility is available for a period of 4 years for an additional tax liability of 25%, 50%, 60%, 70% from the first to the fourth year after the relevant tax year when the return of income required to be filed for the first time. To provide additional measure for reducing litigation, it is proposed to allow the taxpayer to update the return even after reassessment proceedings have been initiated. The </w:t>
      </w:r>
      <w:proofErr w:type="spellStart"/>
      <w:r w:rsidRPr="00773DD2">
        <w:rPr>
          <w:rFonts w:cstheme="minorHAnsi"/>
          <w:sz w:val="24"/>
          <w:szCs w:val="24"/>
        </w:rPr>
        <w:t>updation</w:t>
      </w:r>
      <w:proofErr w:type="spellEnd"/>
      <w:r w:rsidRPr="00773DD2">
        <w:rPr>
          <w:rFonts w:cstheme="minorHAnsi"/>
          <w:sz w:val="24"/>
          <w:szCs w:val="24"/>
        </w:rPr>
        <w:t xml:space="preserve"> is proposed to be enabled at an additional 10% tax rate over and above the rate applicable for relevant year.</w:t>
      </w:r>
    </w:p>
    <w:p w14:paraId="4B4D88BF" w14:textId="77777777" w:rsidR="00773DD2" w:rsidRPr="00773DD2" w:rsidRDefault="00773DD2" w:rsidP="00773DD2">
      <w:pPr>
        <w:pStyle w:val="ListParagraph"/>
        <w:numPr>
          <w:ilvl w:val="0"/>
          <w:numId w:val="59"/>
        </w:numPr>
        <w:autoSpaceDE w:val="0"/>
        <w:autoSpaceDN w:val="0"/>
        <w:adjustRightInd w:val="0"/>
        <w:spacing w:after="120" w:line="320" w:lineRule="exact"/>
        <w:contextualSpacing w:val="0"/>
        <w:jc w:val="both"/>
        <w:rPr>
          <w:rFonts w:cstheme="minorHAnsi"/>
          <w:sz w:val="24"/>
          <w:szCs w:val="24"/>
        </w:rPr>
      </w:pPr>
      <w:r w:rsidRPr="00773DD2">
        <w:rPr>
          <w:rFonts w:cstheme="minorHAnsi"/>
          <w:sz w:val="24"/>
          <w:szCs w:val="24"/>
        </w:rPr>
        <w:lastRenderedPageBreak/>
        <w:t>It is further proposed to allow filing of updated return in cases where tax payer reduces the amount of loss filed in original return under section 263(1).</w:t>
      </w:r>
    </w:p>
    <w:p w14:paraId="7883DA1B" w14:textId="77777777" w:rsidR="00773DD2" w:rsidRPr="00773DD2" w:rsidRDefault="00773DD2" w:rsidP="00773DD2">
      <w:pPr>
        <w:pStyle w:val="ListParagraph"/>
        <w:numPr>
          <w:ilvl w:val="0"/>
          <w:numId w:val="59"/>
        </w:numPr>
        <w:autoSpaceDE w:val="0"/>
        <w:autoSpaceDN w:val="0"/>
        <w:adjustRightInd w:val="0"/>
        <w:spacing w:after="120" w:line="320" w:lineRule="exact"/>
        <w:contextualSpacing w:val="0"/>
        <w:jc w:val="both"/>
        <w:rPr>
          <w:rFonts w:cstheme="minorHAnsi"/>
          <w:sz w:val="24"/>
          <w:szCs w:val="24"/>
        </w:rPr>
      </w:pPr>
      <w:r w:rsidRPr="00773DD2">
        <w:rPr>
          <w:rFonts w:cstheme="minorHAnsi"/>
          <w:sz w:val="24"/>
          <w:szCs w:val="24"/>
        </w:rPr>
        <w:t xml:space="preserve">It is further proposed that where the taxpayer files updated return and reports additional income then penalty shall not be leviable on such additional income. </w:t>
      </w:r>
    </w:p>
    <w:p w14:paraId="12CCE9E1" w14:textId="77777777" w:rsidR="00773DD2" w:rsidRPr="00773DD2" w:rsidRDefault="00773DD2" w:rsidP="00773DD2">
      <w:pPr>
        <w:spacing w:after="120" w:line="320" w:lineRule="exact"/>
        <w:jc w:val="both"/>
        <w:rPr>
          <w:rFonts w:cstheme="minorHAnsi"/>
          <w:b/>
          <w:bCs/>
          <w:sz w:val="24"/>
          <w:szCs w:val="24"/>
          <w:lang w:val="en-US"/>
        </w:rPr>
      </w:pPr>
      <w:r w:rsidRPr="00773DD2">
        <w:rPr>
          <w:rFonts w:cstheme="minorHAnsi"/>
          <w:b/>
          <w:bCs/>
          <w:sz w:val="24"/>
          <w:szCs w:val="24"/>
          <w:lang w:val="en-US"/>
        </w:rPr>
        <w:t>(ix) Immunity from prosecution under the Black Money Act</w:t>
      </w:r>
    </w:p>
    <w:p w14:paraId="5A350E6A" w14:textId="77777777" w:rsidR="00773DD2" w:rsidRPr="00773DD2" w:rsidRDefault="00773DD2" w:rsidP="00773DD2">
      <w:pPr>
        <w:pStyle w:val="ListParagraph"/>
        <w:numPr>
          <w:ilvl w:val="0"/>
          <w:numId w:val="59"/>
        </w:numPr>
        <w:autoSpaceDE w:val="0"/>
        <w:autoSpaceDN w:val="0"/>
        <w:adjustRightInd w:val="0"/>
        <w:spacing w:after="120" w:line="320" w:lineRule="exact"/>
        <w:contextualSpacing w:val="0"/>
        <w:jc w:val="both"/>
        <w:rPr>
          <w:rFonts w:cstheme="minorHAnsi"/>
          <w:sz w:val="24"/>
          <w:szCs w:val="24"/>
          <w:lang w:val="en-US"/>
        </w:rPr>
      </w:pPr>
      <w:r w:rsidRPr="00773DD2">
        <w:rPr>
          <w:rFonts w:cstheme="minorHAnsi"/>
          <w:sz w:val="24"/>
          <w:szCs w:val="24"/>
        </w:rPr>
        <w:t>Under the Black Money (Undisclosed Foreign Income and Assets) and Imposition of Tax Act, 2015, there is no penalty for non-disclosure of non-immovable assets with aggregate value less than twenty lakh rupees. It is proposed to extend this immunity for prosecution in such cases with retrospective effect from 1.10.2024.</w:t>
      </w:r>
    </w:p>
    <w:p w14:paraId="2BE5F5AF" w14:textId="77777777" w:rsidR="00773DD2" w:rsidRPr="00773DD2" w:rsidRDefault="00773DD2" w:rsidP="00773DD2">
      <w:pPr>
        <w:spacing w:after="120" w:line="320" w:lineRule="exact"/>
        <w:jc w:val="both"/>
        <w:rPr>
          <w:rFonts w:cstheme="minorHAnsi"/>
          <w:sz w:val="24"/>
          <w:szCs w:val="24"/>
        </w:rPr>
      </w:pPr>
      <w:r w:rsidRPr="00773DD2">
        <w:rPr>
          <w:rFonts w:cstheme="minorHAnsi"/>
          <w:b/>
          <w:bCs/>
          <w:sz w:val="24"/>
          <w:szCs w:val="24"/>
          <w:lang w:val="en-US"/>
        </w:rPr>
        <w:t>(x) Penalty provision for non-furnishing of statement or furnishing inaccurate information in a statement on transaction of crypto-assets</w:t>
      </w:r>
    </w:p>
    <w:p w14:paraId="300EFFCF" w14:textId="77777777" w:rsidR="00773DD2" w:rsidRPr="00773DD2" w:rsidRDefault="00773DD2" w:rsidP="00773DD2">
      <w:pPr>
        <w:pStyle w:val="ListParagraph"/>
        <w:numPr>
          <w:ilvl w:val="0"/>
          <w:numId w:val="58"/>
        </w:numPr>
        <w:autoSpaceDE w:val="0"/>
        <w:autoSpaceDN w:val="0"/>
        <w:adjustRightInd w:val="0"/>
        <w:spacing w:after="120" w:line="320" w:lineRule="exact"/>
        <w:ind w:left="709"/>
        <w:contextualSpacing w:val="0"/>
        <w:jc w:val="both"/>
        <w:rPr>
          <w:rFonts w:cstheme="minorHAnsi"/>
          <w:sz w:val="24"/>
          <w:szCs w:val="24"/>
        </w:rPr>
      </w:pPr>
      <w:r w:rsidRPr="00773DD2">
        <w:rPr>
          <w:rFonts w:cstheme="minorHAnsi"/>
          <w:sz w:val="24"/>
          <w:szCs w:val="24"/>
        </w:rPr>
        <w:t xml:space="preserve">To ensure compliance to the provisions of section 509 of the </w:t>
      </w:r>
      <w:r w:rsidRPr="00773DD2">
        <w:rPr>
          <w:rFonts w:cstheme="minorHAnsi"/>
          <w:sz w:val="24"/>
          <w:szCs w:val="24"/>
          <w:lang w:val="en-US"/>
        </w:rPr>
        <w:t>Income-tax Act, 2025</w:t>
      </w:r>
      <w:r w:rsidRPr="00773DD2">
        <w:rPr>
          <w:rFonts w:cstheme="minorHAnsi"/>
          <w:sz w:val="24"/>
          <w:szCs w:val="24"/>
        </w:rPr>
        <w:t xml:space="preserve"> and create a deterrence for non-furnishing of statement or for furnishing inaccurate information in respect of crypto assets in such statement, it is proposed to introduce penalty provision. Penalty of Rs. 200 per day for non-furnishing of statement and Rs. 50,000 for furnishing inaccurate particulars and failure to correct such inaccuracy is proposed to be levied. </w:t>
      </w:r>
    </w:p>
    <w:p w14:paraId="0B30162C" w14:textId="77777777" w:rsidR="00773DD2" w:rsidRPr="00773DD2" w:rsidRDefault="00773DD2" w:rsidP="009F7C0C">
      <w:pPr>
        <w:pStyle w:val="NormalWeb"/>
        <w:numPr>
          <w:ilvl w:val="0"/>
          <w:numId w:val="72"/>
        </w:numPr>
        <w:spacing w:before="0" w:beforeAutospacing="0" w:after="120" w:afterAutospacing="0" w:line="320" w:lineRule="exact"/>
        <w:ind w:hanging="720"/>
        <w:jc w:val="both"/>
        <w:rPr>
          <w:rFonts w:asciiTheme="minorHAnsi" w:hAnsiTheme="minorHAnsi" w:cstheme="minorHAnsi"/>
          <w:b/>
          <w:bCs/>
          <w:lang w:val="en-US"/>
        </w:rPr>
      </w:pPr>
      <w:r w:rsidRPr="00773DD2">
        <w:rPr>
          <w:rFonts w:asciiTheme="minorHAnsi" w:hAnsiTheme="minorHAnsi" w:cstheme="minorHAnsi"/>
          <w:b/>
          <w:bCs/>
          <w:lang w:val="en-US"/>
        </w:rPr>
        <w:t>COOPERATIVES</w:t>
      </w:r>
    </w:p>
    <w:p w14:paraId="015344C4" w14:textId="77777777" w:rsidR="00773DD2" w:rsidRPr="00773DD2" w:rsidRDefault="00773DD2" w:rsidP="00773DD2">
      <w:pPr>
        <w:pStyle w:val="NormalWeb"/>
        <w:spacing w:before="0" w:beforeAutospacing="0" w:after="120" w:afterAutospacing="0" w:line="320" w:lineRule="exact"/>
        <w:jc w:val="both"/>
        <w:rPr>
          <w:rFonts w:asciiTheme="minorHAnsi" w:hAnsiTheme="minorHAnsi" w:cstheme="minorHAnsi"/>
          <w:b/>
          <w:bCs/>
        </w:rPr>
      </w:pPr>
      <w:r w:rsidRPr="00773DD2">
        <w:rPr>
          <w:rFonts w:asciiTheme="minorHAnsi" w:hAnsiTheme="minorHAnsi" w:cstheme="minorHAnsi"/>
          <w:b/>
          <w:bCs/>
          <w:lang w:val="en-US"/>
        </w:rPr>
        <w:t>(</w:t>
      </w:r>
      <w:proofErr w:type="spellStart"/>
      <w:r w:rsidRPr="00773DD2">
        <w:rPr>
          <w:rFonts w:asciiTheme="minorHAnsi" w:hAnsiTheme="minorHAnsi" w:cstheme="minorHAnsi"/>
          <w:b/>
          <w:bCs/>
          <w:lang w:val="en-US"/>
        </w:rPr>
        <w:t>i</w:t>
      </w:r>
      <w:proofErr w:type="spellEnd"/>
      <w:r w:rsidRPr="00773DD2">
        <w:rPr>
          <w:rFonts w:asciiTheme="minorHAnsi" w:hAnsiTheme="minorHAnsi" w:cstheme="minorHAnsi"/>
          <w:b/>
          <w:bCs/>
          <w:lang w:val="en-US"/>
        </w:rPr>
        <w:t>) Deduction of profit and gains to a primary co-operative where they supply cattle feed and cotton seed to a federal co-operative.</w:t>
      </w:r>
    </w:p>
    <w:p w14:paraId="7281D3DD" w14:textId="77777777" w:rsidR="00773DD2" w:rsidRPr="00773DD2" w:rsidRDefault="00773DD2" w:rsidP="00773DD2">
      <w:pPr>
        <w:pStyle w:val="NormalWeb"/>
        <w:numPr>
          <w:ilvl w:val="0"/>
          <w:numId w:val="65"/>
        </w:numPr>
        <w:spacing w:before="0" w:beforeAutospacing="0" w:after="120" w:afterAutospacing="0" w:line="320" w:lineRule="exact"/>
        <w:jc w:val="both"/>
        <w:rPr>
          <w:rFonts w:asciiTheme="minorHAnsi" w:hAnsiTheme="minorHAnsi" w:cstheme="minorHAnsi"/>
          <w:lang w:val="en-US"/>
        </w:rPr>
      </w:pPr>
      <w:r w:rsidRPr="00773DD2">
        <w:rPr>
          <w:rFonts w:asciiTheme="minorHAnsi" w:hAnsiTheme="minorHAnsi" w:cstheme="minorHAnsi"/>
          <w:lang w:val="en-US"/>
        </w:rPr>
        <w:t xml:space="preserve">Deduction of profit and gains is presently allowed to a primary cooperative society engaged in supplying milk, oilseeds, fruits or vegetables raised or grown by its members to a federal cooperative society and others engaged in the same activities. It is proposed to extend this deduction to a primary co-operative engaged in supplying of cattle feed and cotton seed to, </w:t>
      </w:r>
      <w:r w:rsidRPr="00773DD2">
        <w:rPr>
          <w:rFonts w:asciiTheme="minorHAnsi" w:hAnsiTheme="minorHAnsi" w:cstheme="minorHAnsi"/>
          <w:i/>
          <w:iCs/>
          <w:lang w:val="en-US"/>
        </w:rPr>
        <w:t>inter alia,</w:t>
      </w:r>
      <w:r w:rsidRPr="00773DD2">
        <w:rPr>
          <w:rFonts w:asciiTheme="minorHAnsi" w:hAnsiTheme="minorHAnsi" w:cstheme="minorHAnsi"/>
          <w:lang w:val="en-US"/>
        </w:rPr>
        <w:t xml:space="preserve"> a federal co-operative or government organizations.</w:t>
      </w:r>
    </w:p>
    <w:p w14:paraId="7FA2D9C8" w14:textId="77777777" w:rsidR="00773DD2" w:rsidRPr="00773DD2" w:rsidRDefault="00773DD2" w:rsidP="00773DD2">
      <w:pPr>
        <w:pStyle w:val="NormalWeb"/>
        <w:spacing w:before="0" w:beforeAutospacing="0" w:after="120" w:afterAutospacing="0" w:line="320" w:lineRule="exact"/>
        <w:jc w:val="both"/>
        <w:rPr>
          <w:rFonts w:asciiTheme="minorHAnsi" w:hAnsiTheme="minorHAnsi" w:cstheme="minorHAnsi"/>
          <w:b/>
          <w:bCs/>
          <w:lang w:val="en-US"/>
        </w:rPr>
      </w:pPr>
      <w:r w:rsidRPr="00773DD2">
        <w:rPr>
          <w:rFonts w:asciiTheme="minorHAnsi" w:hAnsiTheme="minorHAnsi" w:cstheme="minorHAnsi"/>
          <w:b/>
          <w:bCs/>
          <w:lang w:val="en-US"/>
        </w:rPr>
        <w:lastRenderedPageBreak/>
        <w:t>(ii) Deduction of inter-cooperative society dividend income under the new tax regime.</w:t>
      </w:r>
    </w:p>
    <w:p w14:paraId="2589DCD9" w14:textId="77777777" w:rsidR="00773DD2" w:rsidRPr="00773DD2" w:rsidRDefault="00773DD2" w:rsidP="00773DD2">
      <w:pPr>
        <w:pStyle w:val="NormalWeb"/>
        <w:numPr>
          <w:ilvl w:val="0"/>
          <w:numId w:val="65"/>
        </w:numPr>
        <w:spacing w:before="0" w:beforeAutospacing="0" w:after="120" w:afterAutospacing="0" w:line="320" w:lineRule="exact"/>
        <w:jc w:val="both"/>
        <w:rPr>
          <w:rFonts w:asciiTheme="minorHAnsi" w:hAnsiTheme="minorHAnsi" w:cstheme="minorHAnsi"/>
          <w:lang w:val="en-US"/>
        </w:rPr>
      </w:pPr>
      <w:r w:rsidRPr="00773DD2">
        <w:rPr>
          <w:rFonts w:asciiTheme="minorHAnsi" w:hAnsiTheme="minorHAnsi" w:cstheme="minorHAnsi"/>
          <w:lang w:val="en-US"/>
        </w:rPr>
        <w:t>The dividend received by a cooperative society from another cooperative society is allowed as a deduction in the old tax regime. Non-allowance of this deduction in the new tax regime may result in double taxation as it may be taxed in the hands of the members on further distribution by the cooperative societies. Therefore, it is proposed to allow the inter-cooperative society dividend income as deduction under the new tax regime to the extent it is further distributed to the members.</w:t>
      </w:r>
    </w:p>
    <w:p w14:paraId="162C349D" w14:textId="77777777" w:rsidR="00773DD2" w:rsidRPr="00773DD2" w:rsidRDefault="00773DD2" w:rsidP="00773DD2">
      <w:pPr>
        <w:pStyle w:val="NormalWeb"/>
        <w:spacing w:before="0" w:beforeAutospacing="0" w:after="120" w:afterAutospacing="0" w:line="320" w:lineRule="exact"/>
        <w:jc w:val="both"/>
        <w:rPr>
          <w:rFonts w:asciiTheme="minorHAnsi" w:hAnsiTheme="minorHAnsi" w:cstheme="minorHAnsi"/>
          <w:b/>
          <w:bCs/>
        </w:rPr>
      </w:pPr>
      <w:r w:rsidRPr="00773DD2">
        <w:rPr>
          <w:rFonts w:asciiTheme="minorHAnsi" w:hAnsiTheme="minorHAnsi" w:cstheme="minorHAnsi"/>
          <w:b/>
          <w:bCs/>
          <w:lang w:val="en-US"/>
        </w:rPr>
        <w:t>(iii) Deduction of dividend income received by a notified national co-operative federation in the new tax regime.</w:t>
      </w:r>
    </w:p>
    <w:p w14:paraId="38EB3357" w14:textId="77777777" w:rsidR="00773DD2" w:rsidRPr="00773DD2" w:rsidRDefault="00773DD2" w:rsidP="00773DD2">
      <w:pPr>
        <w:pStyle w:val="NormalWeb"/>
        <w:numPr>
          <w:ilvl w:val="0"/>
          <w:numId w:val="65"/>
        </w:numPr>
        <w:spacing w:before="0" w:beforeAutospacing="0" w:after="120" w:afterAutospacing="0" w:line="320" w:lineRule="exact"/>
        <w:jc w:val="both"/>
        <w:rPr>
          <w:rFonts w:asciiTheme="minorHAnsi" w:hAnsiTheme="minorHAnsi" w:cstheme="minorHAnsi"/>
          <w:lang w:val="en-US"/>
        </w:rPr>
      </w:pPr>
      <w:r w:rsidRPr="00773DD2">
        <w:rPr>
          <w:rFonts w:asciiTheme="minorHAnsi" w:hAnsiTheme="minorHAnsi" w:cstheme="minorHAnsi"/>
          <w:lang w:val="en-US"/>
        </w:rPr>
        <w:t xml:space="preserve">It is proposed to allow exemption to dividend income received by a notified national federal cooperative from a company for a period of three years. This deduction is limited to the dividend received on investments made till 31.1.2026. </w:t>
      </w:r>
    </w:p>
    <w:p w14:paraId="321D754F" w14:textId="77777777" w:rsidR="00773DD2" w:rsidRPr="00773DD2" w:rsidRDefault="00773DD2" w:rsidP="00773DD2">
      <w:pPr>
        <w:pStyle w:val="NormalWeb"/>
        <w:numPr>
          <w:ilvl w:val="0"/>
          <w:numId w:val="65"/>
        </w:numPr>
        <w:spacing w:before="0" w:beforeAutospacing="0" w:after="120" w:afterAutospacing="0" w:line="320" w:lineRule="exact"/>
        <w:jc w:val="both"/>
        <w:rPr>
          <w:rFonts w:asciiTheme="minorHAnsi" w:hAnsiTheme="minorHAnsi" w:cstheme="minorHAnsi"/>
          <w:lang w:val="en-US"/>
        </w:rPr>
      </w:pPr>
      <w:r w:rsidRPr="00773DD2">
        <w:rPr>
          <w:rFonts w:asciiTheme="minorHAnsi" w:hAnsiTheme="minorHAnsi" w:cstheme="minorHAnsi"/>
          <w:lang w:val="en-US"/>
        </w:rPr>
        <w:t>Further, this exemption would be allowed only to the extent that the dividends are further distributed to the members of the co-operatives.</w:t>
      </w:r>
    </w:p>
    <w:p w14:paraId="3E18CD3A" w14:textId="77777777" w:rsidR="00773DD2" w:rsidRPr="00773DD2" w:rsidRDefault="00773DD2" w:rsidP="00773DD2">
      <w:pPr>
        <w:pStyle w:val="ListParagraph"/>
        <w:numPr>
          <w:ilvl w:val="0"/>
          <w:numId w:val="72"/>
        </w:numPr>
        <w:spacing w:after="120" w:line="320" w:lineRule="exact"/>
        <w:contextualSpacing w:val="0"/>
        <w:jc w:val="both"/>
        <w:rPr>
          <w:rFonts w:cstheme="minorHAnsi"/>
          <w:sz w:val="24"/>
          <w:szCs w:val="24"/>
        </w:rPr>
      </w:pPr>
      <w:r w:rsidRPr="00773DD2">
        <w:rPr>
          <w:rFonts w:cstheme="minorHAnsi"/>
          <w:b/>
          <w:bCs/>
          <w:sz w:val="24"/>
          <w:szCs w:val="24"/>
        </w:rPr>
        <w:t>ATTRACTING GLOBAL BUSINESS AND INVESTMENT</w:t>
      </w:r>
    </w:p>
    <w:p w14:paraId="2A2B2971" w14:textId="77777777" w:rsidR="00773DD2" w:rsidRPr="00773DD2" w:rsidRDefault="00773DD2" w:rsidP="00773DD2">
      <w:pPr>
        <w:spacing w:after="120" w:line="320" w:lineRule="exact"/>
        <w:jc w:val="both"/>
        <w:rPr>
          <w:rFonts w:cstheme="minorHAnsi"/>
          <w:b/>
          <w:bCs/>
          <w:sz w:val="24"/>
          <w:szCs w:val="24"/>
        </w:rPr>
      </w:pPr>
      <w:r w:rsidRPr="00773DD2">
        <w:rPr>
          <w:rFonts w:cstheme="minorHAnsi"/>
          <w:b/>
          <w:bCs/>
          <w:sz w:val="24"/>
          <w:szCs w:val="24"/>
        </w:rPr>
        <w:t>(</w:t>
      </w:r>
      <w:proofErr w:type="spellStart"/>
      <w:r w:rsidRPr="00773DD2">
        <w:rPr>
          <w:rFonts w:cstheme="minorHAnsi"/>
          <w:b/>
          <w:bCs/>
          <w:sz w:val="24"/>
          <w:szCs w:val="24"/>
        </w:rPr>
        <w:t>i</w:t>
      </w:r>
      <w:proofErr w:type="spellEnd"/>
      <w:r w:rsidRPr="00773DD2">
        <w:rPr>
          <w:rFonts w:cstheme="minorHAnsi"/>
          <w:b/>
          <w:bCs/>
          <w:sz w:val="24"/>
          <w:szCs w:val="24"/>
        </w:rPr>
        <w:t>) Tax holiday up to 2047 to any foreign company who provides services by procuring data centre services in India</w:t>
      </w:r>
    </w:p>
    <w:p w14:paraId="54E1AFFD" w14:textId="77777777" w:rsidR="00773DD2" w:rsidRPr="00773DD2" w:rsidRDefault="00773DD2" w:rsidP="00773DD2">
      <w:pPr>
        <w:pStyle w:val="NormalWeb"/>
        <w:numPr>
          <w:ilvl w:val="0"/>
          <w:numId w:val="66"/>
        </w:numPr>
        <w:spacing w:before="0" w:beforeAutospacing="0" w:after="120" w:afterAutospacing="0" w:line="320" w:lineRule="exact"/>
        <w:jc w:val="both"/>
        <w:rPr>
          <w:rFonts w:asciiTheme="minorHAnsi" w:eastAsiaTheme="minorHAnsi" w:hAnsiTheme="minorHAnsi" w:cstheme="minorHAnsi"/>
          <w:kern w:val="2"/>
          <w:lang w:eastAsia="en-US"/>
          <w14:ligatures w14:val="standardContextual"/>
        </w:rPr>
      </w:pPr>
      <w:r w:rsidRPr="00773DD2">
        <w:rPr>
          <w:rFonts w:asciiTheme="minorHAnsi" w:eastAsiaTheme="minorHAnsi" w:hAnsiTheme="minorHAnsi" w:cstheme="minorHAnsi"/>
          <w:bCs/>
          <w:kern w:val="2"/>
          <w:lang w:eastAsia="en-US"/>
          <w14:ligatures w14:val="standardContextual"/>
        </w:rPr>
        <w:t>R</w:t>
      </w:r>
      <w:r w:rsidRPr="00773DD2">
        <w:rPr>
          <w:rFonts w:asciiTheme="minorHAnsi" w:eastAsiaTheme="minorHAnsi" w:hAnsiTheme="minorHAnsi" w:cstheme="minorHAnsi"/>
          <w:kern w:val="2"/>
          <w:lang w:eastAsia="en-US"/>
          <w14:ligatures w14:val="standardContextual"/>
        </w:rPr>
        <w:t xml:space="preserve">ecognising the need to enable critical infrastructure and boost investment in data centres, it is proposed to provide a tax holiday up to 2047 to any foreign company who provides services to any part of the world outside India by procuring data centre services in India. Sale of such services to Indian users shall be made through an Indian reseller entity and taxed appropriately. </w:t>
      </w:r>
    </w:p>
    <w:p w14:paraId="712951E0" w14:textId="77777777" w:rsidR="00773DD2" w:rsidRPr="00773DD2" w:rsidRDefault="00773DD2" w:rsidP="00773DD2">
      <w:pPr>
        <w:pStyle w:val="NormalWeb"/>
        <w:numPr>
          <w:ilvl w:val="0"/>
          <w:numId w:val="66"/>
        </w:numPr>
        <w:spacing w:before="0" w:beforeAutospacing="0" w:after="120" w:afterAutospacing="0" w:line="320" w:lineRule="exact"/>
        <w:jc w:val="both"/>
        <w:rPr>
          <w:rFonts w:asciiTheme="minorHAnsi" w:eastAsiaTheme="minorHAnsi" w:hAnsiTheme="minorHAnsi" w:cstheme="minorHAnsi"/>
          <w:kern w:val="2"/>
          <w:lang w:eastAsia="en-US"/>
          <w14:ligatures w14:val="standardContextual"/>
        </w:rPr>
      </w:pPr>
      <w:r w:rsidRPr="00773DD2">
        <w:rPr>
          <w:rFonts w:asciiTheme="minorHAnsi" w:eastAsiaTheme="minorHAnsi" w:hAnsiTheme="minorHAnsi" w:cstheme="minorHAnsi"/>
          <w:kern w:val="2"/>
          <w:lang w:eastAsia="en-US"/>
          <w14:ligatures w14:val="standardContextual"/>
        </w:rPr>
        <w:t xml:space="preserve">It is also proposed to provide a safe harbour of 15% to the resident entity providing data centre services to a related foreign company (who is providing cloud services to any part of the world outside India). </w:t>
      </w:r>
    </w:p>
    <w:p w14:paraId="2DB486CF" w14:textId="77777777" w:rsidR="00773DD2" w:rsidRPr="00773DD2" w:rsidRDefault="00773DD2" w:rsidP="00773DD2">
      <w:pPr>
        <w:spacing w:after="120" w:line="320" w:lineRule="exact"/>
        <w:jc w:val="both"/>
        <w:rPr>
          <w:rFonts w:cstheme="minorHAnsi"/>
          <w:sz w:val="24"/>
          <w:szCs w:val="24"/>
        </w:rPr>
      </w:pPr>
      <w:r w:rsidRPr="00773DD2">
        <w:rPr>
          <w:rFonts w:cstheme="minorHAnsi"/>
          <w:b/>
          <w:bCs/>
          <w:sz w:val="24"/>
          <w:szCs w:val="24"/>
        </w:rPr>
        <w:lastRenderedPageBreak/>
        <w:t>(ii) Fillip</w:t>
      </w:r>
      <w:r w:rsidRPr="00773DD2">
        <w:rPr>
          <w:rFonts w:cstheme="minorHAnsi"/>
          <w:b/>
          <w:sz w:val="24"/>
          <w:szCs w:val="24"/>
        </w:rPr>
        <w:t xml:space="preserve"> to toll manufacturing engaged in manufacturing of electronic goods</w:t>
      </w:r>
    </w:p>
    <w:p w14:paraId="01A4700C" w14:textId="77777777" w:rsidR="00773DD2" w:rsidRPr="00773DD2" w:rsidRDefault="00773DD2" w:rsidP="00773DD2">
      <w:pPr>
        <w:pStyle w:val="NormalWeb"/>
        <w:numPr>
          <w:ilvl w:val="0"/>
          <w:numId w:val="55"/>
        </w:numPr>
        <w:autoSpaceDE w:val="0"/>
        <w:autoSpaceDN w:val="0"/>
        <w:adjustRightInd w:val="0"/>
        <w:spacing w:before="0" w:beforeAutospacing="0" w:after="120" w:afterAutospacing="0" w:line="320" w:lineRule="exact"/>
        <w:jc w:val="both"/>
        <w:rPr>
          <w:rFonts w:asciiTheme="minorHAnsi" w:hAnsiTheme="minorHAnsi" w:cstheme="minorHAnsi"/>
        </w:rPr>
      </w:pPr>
      <w:r w:rsidRPr="00773DD2">
        <w:rPr>
          <w:rFonts w:asciiTheme="minorHAnsi" w:hAnsiTheme="minorHAnsi" w:cstheme="minorHAnsi"/>
        </w:rPr>
        <w:t>To provide fillip to toll manufacturing in India, it is proposed to provide exemption to any foreign company who provides capital goods, equipment and tooling to any toll manufacturer in a bonded zone who is engaged in manufacturing of electronic goods. The exemption is proposed for a period of five tax years beginning on 1</w:t>
      </w:r>
      <w:r w:rsidRPr="00773DD2">
        <w:rPr>
          <w:rFonts w:asciiTheme="minorHAnsi" w:hAnsiTheme="minorHAnsi" w:cstheme="minorHAnsi"/>
          <w:vertAlign w:val="superscript"/>
        </w:rPr>
        <w:t>st</w:t>
      </w:r>
      <w:r w:rsidRPr="00773DD2">
        <w:rPr>
          <w:rFonts w:asciiTheme="minorHAnsi" w:hAnsiTheme="minorHAnsi" w:cstheme="minorHAnsi"/>
        </w:rPr>
        <w:t xml:space="preserve"> April, 2026. </w:t>
      </w:r>
    </w:p>
    <w:p w14:paraId="542B980A" w14:textId="77777777" w:rsidR="00773DD2" w:rsidRPr="00773DD2" w:rsidRDefault="00773DD2" w:rsidP="00773DD2">
      <w:pPr>
        <w:pStyle w:val="NormalWeb"/>
        <w:spacing w:before="0" w:beforeAutospacing="0" w:after="120" w:afterAutospacing="0" w:line="320" w:lineRule="exact"/>
        <w:jc w:val="both"/>
        <w:rPr>
          <w:rFonts w:asciiTheme="minorHAnsi" w:hAnsiTheme="minorHAnsi" w:cstheme="minorHAnsi"/>
        </w:rPr>
      </w:pPr>
      <w:r w:rsidRPr="00773DD2">
        <w:rPr>
          <w:rFonts w:asciiTheme="minorHAnsi" w:hAnsiTheme="minorHAnsi" w:cstheme="minorHAnsi"/>
          <w:b/>
          <w:bCs/>
        </w:rPr>
        <w:t>(iii) Exemption</w:t>
      </w:r>
      <w:r w:rsidRPr="00773DD2">
        <w:rPr>
          <w:rFonts w:asciiTheme="minorHAnsi" w:hAnsiTheme="minorHAnsi" w:cstheme="minorHAnsi"/>
          <w:b/>
        </w:rPr>
        <w:t xml:space="preserve"> to the global income (other than Indian sourced income) to an expert who visits India and stays for a longer period</w:t>
      </w:r>
    </w:p>
    <w:p w14:paraId="277499D4" w14:textId="77777777" w:rsidR="00773DD2" w:rsidRPr="00773DD2" w:rsidRDefault="00773DD2" w:rsidP="00773DD2">
      <w:pPr>
        <w:pStyle w:val="NormalWeb"/>
        <w:numPr>
          <w:ilvl w:val="0"/>
          <w:numId w:val="55"/>
        </w:numPr>
        <w:autoSpaceDE w:val="0"/>
        <w:autoSpaceDN w:val="0"/>
        <w:adjustRightInd w:val="0"/>
        <w:spacing w:before="0" w:beforeAutospacing="0" w:after="120" w:afterAutospacing="0" w:line="320" w:lineRule="exact"/>
        <w:jc w:val="both"/>
        <w:rPr>
          <w:rFonts w:asciiTheme="minorHAnsi" w:hAnsiTheme="minorHAnsi" w:cstheme="minorHAnsi"/>
        </w:rPr>
      </w:pPr>
      <w:r w:rsidRPr="00773DD2">
        <w:rPr>
          <w:rFonts w:asciiTheme="minorHAnsi" w:hAnsiTheme="minorHAnsi" w:cstheme="minorHAnsi"/>
        </w:rPr>
        <w:t xml:space="preserve">To enable vast pool of global talent to come and work in India for a longer period of time, there is a need to provide tax certainty to them that only their Indian sourced income will be taxed in India despite their long period of stay. </w:t>
      </w:r>
    </w:p>
    <w:p w14:paraId="3F3E223F" w14:textId="77777777" w:rsidR="00773DD2" w:rsidRPr="00773DD2" w:rsidRDefault="00773DD2" w:rsidP="00773DD2">
      <w:pPr>
        <w:pStyle w:val="NormalWeb"/>
        <w:numPr>
          <w:ilvl w:val="0"/>
          <w:numId w:val="55"/>
        </w:numPr>
        <w:spacing w:before="0" w:beforeAutospacing="0" w:after="120" w:afterAutospacing="0" w:line="320" w:lineRule="exact"/>
        <w:jc w:val="both"/>
        <w:rPr>
          <w:rFonts w:asciiTheme="minorHAnsi" w:hAnsiTheme="minorHAnsi" w:cstheme="minorHAnsi"/>
        </w:rPr>
      </w:pPr>
      <w:r w:rsidRPr="00773DD2">
        <w:rPr>
          <w:rFonts w:asciiTheme="minorHAnsi" w:hAnsiTheme="minorHAnsi" w:cstheme="minorHAnsi"/>
        </w:rPr>
        <w:t xml:space="preserve">Accordingly, it is proposed to provide </w:t>
      </w:r>
      <w:r w:rsidRPr="00773DD2">
        <w:rPr>
          <w:rFonts w:asciiTheme="minorHAnsi" w:hAnsiTheme="minorHAnsi" w:cstheme="minorHAnsi"/>
          <w:bCs/>
        </w:rPr>
        <w:t>exemption to the global income (other than Indian sourced income) to an expert who visits India and stays for a period of five years. The expert visiting India should have been a non-resident in</w:t>
      </w:r>
      <w:r w:rsidRPr="00773DD2">
        <w:rPr>
          <w:rFonts w:asciiTheme="minorHAnsi" w:hAnsiTheme="minorHAnsi" w:cstheme="minorHAnsi"/>
        </w:rPr>
        <w:t xml:space="preserve"> the previous five years when he visits India and should be providing services under notified Government scheme.</w:t>
      </w:r>
    </w:p>
    <w:p w14:paraId="26B5BE85" w14:textId="77777777" w:rsidR="00773DD2" w:rsidRPr="00773DD2" w:rsidRDefault="00773DD2" w:rsidP="001B1DD8">
      <w:pPr>
        <w:pStyle w:val="NormalWeb"/>
        <w:spacing w:before="0" w:beforeAutospacing="0" w:after="120" w:afterAutospacing="0" w:line="360" w:lineRule="exact"/>
        <w:jc w:val="both"/>
        <w:rPr>
          <w:rFonts w:asciiTheme="minorHAnsi" w:hAnsiTheme="minorHAnsi" w:cstheme="minorHAnsi"/>
          <w:b/>
          <w:bCs/>
        </w:rPr>
      </w:pPr>
      <w:r w:rsidRPr="00773DD2">
        <w:rPr>
          <w:rFonts w:asciiTheme="minorHAnsi" w:hAnsiTheme="minorHAnsi" w:cstheme="minorHAnsi"/>
          <w:b/>
          <w:bCs/>
        </w:rPr>
        <w:t>(iv) Exemption from MAT to non-residents availing presumptive taxation scheme</w:t>
      </w:r>
    </w:p>
    <w:p w14:paraId="255AB73B" w14:textId="77777777" w:rsidR="00773DD2" w:rsidRPr="00773DD2" w:rsidRDefault="00773DD2" w:rsidP="001B1DD8">
      <w:pPr>
        <w:pStyle w:val="NormalWeb"/>
        <w:numPr>
          <w:ilvl w:val="0"/>
          <w:numId w:val="55"/>
        </w:numPr>
        <w:spacing w:before="0" w:beforeAutospacing="0" w:after="120" w:afterAutospacing="0" w:line="360" w:lineRule="exact"/>
        <w:jc w:val="both"/>
        <w:rPr>
          <w:rFonts w:asciiTheme="minorHAnsi" w:hAnsiTheme="minorHAnsi" w:cstheme="minorHAnsi"/>
        </w:rPr>
      </w:pPr>
      <w:r w:rsidRPr="00773DD2">
        <w:rPr>
          <w:rFonts w:asciiTheme="minorHAnsi" w:hAnsiTheme="minorHAnsi" w:cstheme="minorHAnsi"/>
        </w:rPr>
        <w:t>Non-residents who avail presumptive scheme of taxation are exempt from applicability of Minimum Alternate Tax (MAT) provisions. It is proposed to extend such exemption from MAT to all non-residents who pay tax on a presumptive basis.</w:t>
      </w:r>
    </w:p>
    <w:p w14:paraId="7C015FBC" w14:textId="77777777" w:rsidR="00773DD2" w:rsidRPr="00773DD2" w:rsidRDefault="00773DD2" w:rsidP="001B1DD8">
      <w:pPr>
        <w:spacing w:after="120" w:line="360" w:lineRule="exact"/>
        <w:jc w:val="both"/>
        <w:rPr>
          <w:rFonts w:cstheme="minorHAnsi"/>
          <w:sz w:val="24"/>
          <w:szCs w:val="24"/>
          <w:lang w:val="en-US"/>
        </w:rPr>
      </w:pPr>
      <w:r w:rsidRPr="00773DD2">
        <w:rPr>
          <w:rFonts w:cstheme="minorHAnsi"/>
          <w:b/>
          <w:bCs/>
          <w:sz w:val="24"/>
          <w:szCs w:val="24"/>
        </w:rPr>
        <w:t xml:space="preserve">(v) </w:t>
      </w:r>
      <w:r w:rsidRPr="00773DD2">
        <w:rPr>
          <w:rFonts w:cstheme="minorHAnsi"/>
          <w:b/>
          <w:bCs/>
          <w:sz w:val="24"/>
          <w:szCs w:val="24"/>
          <w:lang w:val="en-US"/>
        </w:rPr>
        <w:t>Incentivizing prospecting and exploration of critical minerals</w:t>
      </w:r>
    </w:p>
    <w:p w14:paraId="5BC2A455" w14:textId="77777777" w:rsidR="00773DD2" w:rsidRPr="00773DD2" w:rsidRDefault="00773DD2" w:rsidP="001B1DD8">
      <w:pPr>
        <w:pStyle w:val="ListParagraph"/>
        <w:numPr>
          <w:ilvl w:val="0"/>
          <w:numId w:val="58"/>
        </w:numPr>
        <w:autoSpaceDE w:val="0"/>
        <w:autoSpaceDN w:val="0"/>
        <w:adjustRightInd w:val="0"/>
        <w:spacing w:after="120" w:line="360" w:lineRule="exact"/>
        <w:ind w:left="709" w:hanging="283"/>
        <w:contextualSpacing w:val="0"/>
        <w:jc w:val="both"/>
        <w:rPr>
          <w:rFonts w:cstheme="minorHAnsi"/>
          <w:b/>
          <w:bCs/>
          <w:sz w:val="24"/>
          <w:szCs w:val="24"/>
          <w:lang w:val="en-US"/>
        </w:rPr>
      </w:pPr>
      <w:r w:rsidRPr="00773DD2">
        <w:rPr>
          <w:rFonts w:cstheme="minorHAnsi"/>
          <w:sz w:val="24"/>
          <w:szCs w:val="24"/>
        </w:rPr>
        <w:t xml:space="preserve">In order to incentivise the prospecting and exploration of the critical minerals, it is proposed to include certain critical minerals in the list of minerals in Schedule XII of the Act, thereby making </w:t>
      </w:r>
      <w:r w:rsidRPr="00773DD2">
        <w:rPr>
          <w:rFonts w:cstheme="minorHAnsi"/>
          <w:sz w:val="24"/>
          <w:szCs w:val="24"/>
        </w:rPr>
        <w:lastRenderedPageBreak/>
        <w:t>expenditure on prospecting and exploring of such critical minerals eligible for deduction as per the provision of section 51 of the Act.</w:t>
      </w:r>
    </w:p>
    <w:p w14:paraId="5ECBF668" w14:textId="77777777" w:rsidR="00773DD2" w:rsidRPr="00773DD2" w:rsidRDefault="00773DD2" w:rsidP="001B1DD8">
      <w:pPr>
        <w:spacing w:after="120" w:line="360" w:lineRule="exact"/>
        <w:jc w:val="both"/>
        <w:rPr>
          <w:rFonts w:cstheme="minorHAnsi"/>
          <w:b/>
          <w:bCs/>
          <w:sz w:val="24"/>
          <w:szCs w:val="24"/>
          <w:lang w:val="en-US"/>
        </w:rPr>
      </w:pPr>
      <w:r w:rsidRPr="00773DD2">
        <w:rPr>
          <w:rFonts w:cstheme="minorHAnsi"/>
          <w:b/>
          <w:bCs/>
          <w:sz w:val="24"/>
          <w:szCs w:val="24"/>
        </w:rPr>
        <w:t xml:space="preserve">(vi) </w:t>
      </w:r>
      <w:r w:rsidRPr="00773DD2">
        <w:rPr>
          <w:rFonts w:cstheme="minorHAnsi"/>
          <w:b/>
          <w:bCs/>
          <w:sz w:val="24"/>
          <w:szCs w:val="24"/>
          <w:lang w:val="en-US"/>
        </w:rPr>
        <w:t xml:space="preserve"> Extension of period of deduction for units in IFSC and rationalization of tax rate</w:t>
      </w:r>
    </w:p>
    <w:p w14:paraId="51B8CEAB" w14:textId="77777777" w:rsidR="00773DD2" w:rsidRPr="00773DD2" w:rsidRDefault="00773DD2" w:rsidP="001B1DD8">
      <w:pPr>
        <w:pStyle w:val="ListParagraph"/>
        <w:numPr>
          <w:ilvl w:val="0"/>
          <w:numId w:val="58"/>
        </w:numPr>
        <w:spacing w:after="120" w:line="360" w:lineRule="exact"/>
        <w:ind w:left="734"/>
        <w:contextualSpacing w:val="0"/>
        <w:jc w:val="both"/>
        <w:rPr>
          <w:rFonts w:cstheme="minorHAnsi"/>
          <w:sz w:val="24"/>
          <w:szCs w:val="24"/>
          <w:lang w:val="en-US"/>
        </w:rPr>
      </w:pPr>
      <w:r w:rsidRPr="00773DD2">
        <w:rPr>
          <w:rFonts w:cstheme="minorHAnsi"/>
          <w:sz w:val="24"/>
          <w:szCs w:val="24"/>
          <w:lang w:val="en-US"/>
        </w:rPr>
        <w:t xml:space="preserve">To increase the competitiveness of IFSC, it is proposed to increase the period of deduction under section 147 to 20 consecutive years out of 25 years for units in IFSC and 20 consecutive years for OBUs. It is also proposed that the business income of these units from IFSC after the expiry of period of deduction will be taxed at rate of 15%. </w:t>
      </w:r>
    </w:p>
    <w:p w14:paraId="7C372C2E" w14:textId="77777777" w:rsidR="00773DD2" w:rsidRPr="00773DD2" w:rsidRDefault="00773DD2" w:rsidP="001B1DD8">
      <w:pPr>
        <w:spacing w:after="120" w:line="360" w:lineRule="exact"/>
        <w:jc w:val="both"/>
        <w:rPr>
          <w:rFonts w:cstheme="minorHAnsi"/>
          <w:b/>
          <w:bCs/>
          <w:sz w:val="24"/>
          <w:szCs w:val="24"/>
          <w:lang w:val="en-US"/>
        </w:rPr>
      </w:pPr>
      <w:r w:rsidRPr="00773DD2">
        <w:rPr>
          <w:rFonts w:cstheme="minorHAnsi"/>
          <w:b/>
          <w:bCs/>
          <w:sz w:val="24"/>
          <w:szCs w:val="24"/>
          <w:lang w:val="en-US"/>
        </w:rPr>
        <w:t xml:space="preserve">(vii) Rationalization of certain terms for treasury </w:t>
      </w:r>
      <w:proofErr w:type="spellStart"/>
      <w:r w:rsidRPr="00773DD2">
        <w:rPr>
          <w:rFonts w:cstheme="minorHAnsi"/>
          <w:b/>
          <w:bCs/>
          <w:sz w:val="24"/>
          <w:szCs w:val="24"/>
          <w:lang w:val="en-US"/>
        </w:rPr>
        <w:t>centres</w:t>
      </w:r>
      <w:proofErr w:type="spellEnd"/>
      <w:r w:rsidRPr="00773DD2">
        <w:rPr>
          <w:rFonts w:cstheme="minorHAnsi"/>
          <w:b/>
          <w:bCs/>
          <w:sz w:val="24"/>
          <w:szCs w:val="24"/>
          <w:lang w:val="en-US"/>
        </w:rPr>
        <w:t xml:space="preserve"> in IFSC </w:t>
      </w:r>
    </w:p>
    <w:p w14:paraId="6BA6DA8B" w14:textId="77777777" w:rsidR="00773DD2" w:rsidRPr="00773DD2" w:rsidRDefault="00773DD2" w:rsidP="001B1DD8">
      <w:pPr>
        <w:pStyle w:val="ListParagraph"/>
        <w:numPr>
          <w:ilvl w:val="0"/>
          <w:numId w:val="58"/>
        </w:numPr>
        <w:spacing w:after="120" w:line="360" w:lineRule="exact"/>
        <w:ind w:left="734" w:hanging="284"/>
        <w:contextualSpacing w:val="0"/>
        <w:jc w:val="both"/>
        <w:rPr>
          <w:rFonts w:cstheme="minorHAnsi"/>
          <w:sz w:val="24"/>
          <w:szCs w:val="24"/>
          <w:lang w:val="en-US"/>
        </w:rPr>
      </w:pPr>
      <w:r w:rsidRPr="00773DD2">
        <w:rPr>
          <w:rFonts w:cstheme="minorHAnsi"/>
          <w:sz w:val="24"/>
          <w:szCs w:val="24"/>
          <w:lang w:val="en-US"/>
        </w:rPr>
        <w:t xml:space="preserve">It is proposed to rationalize the provisions of deemed dividend applicable to treasury </w:t>
      </w:r>
      <w:proofErr w:type="spellStart"/>
      <w:r w:rsidRPr="00773DD2">
        <w:rPr>
          <w:rFonts w:cstheme="minorHAnsi"/>
          <w:sz w:val="24"/>
          <w:szCs w:val="24"/>
          <w:lang w:val="en-US"/>
        </w:rPr>
        <w:t>centre</w:t>
      </w:r>
      <w:proofErr w:type="spellEnd"/>
      <w:r w:rsidRPr="00773DD2">
        <w:rPr>
          <w:rFonts w:cstheme="minorHAnsi"/>
          <w:sz w:val="24"/>
          <w:szCs w:val="24"/>
          <w:lang w:val="en-US"/>
        </w:rPr>
        <w:t xml:space="preserve"> in IFSC by providing that provisions of deemed dividend shall not be applicable if </w:t>
      </w:r>
    </w:p>
    <w:p w14:paraId="7B1AEDD2" w14:textId="77777777" w:rsidR="00773DD2" w:rsidRPr="00773DD2" w:rsidRDefault="00773DD2" w:rsidP="001B1DD8">
      <w:pPr>
        <w:pStyle w:val="ListParagraph"/>
        <w:spacing w:after="120" w:line="360" w:lineRule="exact"/>
        <w:ind w:left="1306" w:hanging="313"/>
        <w:contextualSpacing w:val="0"/>
        <w:jc w:val="both"/>
        <w:rPr>
          <w:rFonts w:cstheme="minorHAnsi"/>
          <w:sz w:val="24"/>
          <w:szCs w:val="24"/>
          <w:lang w:val="en-US"/>
        </w:rPr>
      </w:pPr>
      <w:r w:rsidRPr="00773DD2">
        <w:rPr>
          <w:rFonts w:cstheme="minorHAnsi"/>
          <w:sz w:val="24"/>
          <w:szCs w:val="24"/>
          <w:lang w:val="en-US"/>
        </w:rPr>
        <w:t>(</w:t>
      </w:r>
      <w:proofErr w:type="spellStart"/>
      <w:r w:rsidRPr="00773DD2">
        <w:rPr>
          <w:rFonts w:cstheme="minorHAnsi"/>
          <w:sz w:val="24"/>
          <w:szCs w:val="24"/>
          <w:lang w:val="en-US"/>
        </w:rPr>
        <w:t>i</w:t>
      </w:r>
      <w:proofErr w:type="spellEnd"/>
      <w:r w:rsidRPr="00773DD2">
        <w:rPr>
          <w:rFonts w:cstheme="minorHAnsi"/>
          <w:sz w:val="24"/>
          <w:szCs w:val="24"/>
          <w:lang w:val="en-US"/>
        </w:rPr>
        <w:t xml:space="preserve">) the parent entity or the principal of the group shall be listed in a country or territory outside India; and </w:t>
      </w:r>
    </w:p>
    <w:p w14:paraId="53227DB6" w14:textId="77777777" w:rsidR="00773DD2" w:rsidRPr="00773DD2" w:rsidRDefault="00773DD2" w:rsidP="001B1DD8">
      <w:pPr>
        <w:pStyle w:val="ListParagraph"/>
        <w:spacing w:after="120" w:line="360" w:lineRule="exact"/>
        <w:ind w:left="1306" w:hanging="313"/>
        <w:contextualSpacing w:val="0"/>
        <w:jc w:val="both"/>
        <w:rPr>
          <w:rFonts w:cstheme="minorHAnsi"/>
          <w:sz w:val="24"/>
          <w:szCs w:val="24"/>
          <w:lang w:val="en-US"/>
        </w:rPr>
      </w:pPr>
      <w:r w:rsidRPr="00773DD2">
        <w:rPr>
          <w:rFonts w:cstheme="minorHAnsi"/>
          <w:sz w:val="24"/>
          <w:szCs w:val="24"/>
          <w:lang w:val="en-US"/>
        </w:rPr>
        <w:t xml:space="preserve">(ii) such parent or principal entity and other group entity to the transaction is located in a country or territory outside India as may specified by the Central Government, by notification in the Official Gazette. </w:t>
      </w:r>
    </w:p>
    <w:p w14:paraId="6BCA7B89" w14:textId="77777777" w:rsidR="00773DD2" w:rsidRPr="00773DD2" w:rsidRDefault="00773DD2" w:rsidP="009F7C0C">
      <w:pPr>
        <w:pStyle w:val="NormalWeb"/>
        <w:numPr>
          <w:ilvl w:val="0"/>
          <w:numId w:val="72"/>
        </w:numPr>
        <w:spacing w:before="0" w:beforeAutospacing="0" w:after="120" w:afterAutospacing="0" w:line="320" w:lineRule="exact"/>
        <w:ind w:hanging="720"/>
        <w:jc w:val="both"/>
        <w:rPr>
          <w:rFonts w:asciiTheme="minorHAnsi" w:hAnsiTheme="minorHAnsi" w:cstheme="minorHAnsi"/>
          <w:b/>
          <w:bCs/>
        </w:rPr>
      </w:pPr>
      <w:r w:rsidRPr="00773DD2">
        <w:rPr>
          <w:rFonts w:asciiTheme="minorHAnsi" w:hAnsiTheme="minorHAnsi" w:cstheme="minorHAnsi"/>
          <w:b/>
          <w:bCs/>
        </w:rPr>
        <w:t>RATIONALISATION OF CORPORATE TAX REGIME</w:t>
      </w:r>
    </w:p>
    <w:p w14:paraId="544ABF2B" w14:textId="77777777" w:rsidR="00773DD2" w:rsidRPr="00773DD2" w:rsidRDefault="00773DD2" w:rsidP="00773DD2">
      <w:pPr>
        <w:pStyle w:val="NormalWeb"/>
        <w:spacing w:before="0" w:beforeAutospacing="0" w:after="120" w:afterAutospacing="0" w:line="320" w:lineRule="exact"/>
        <w:jc w:val="both"/>
        <w:rPr>
          <w:rFonts w:asciiTheme="minorHAnsi" w:hAnsiTheme="minorHAnsi" w:cstheme="minorHAnsi"/>
          <w:b/>
          <w:bCs/>
        </w:rPr>
      </w:pPr>
      <w:r w:rsidRPr="00773DD2">
        <w:rPr>
          <w:rFonts w:asciiTheme="minorHAnsi" w:hAnsiTheme="minorHAnsi" w:cstheme="minorHAnsi"/>
          <w:b/>
          <w:bCs/>
        </w:rPr>
        <w:t>(</w:t>
      </w:r>
      <w:proofErr w:type="spellStart"/>
      <w:r w:rsidRPr="00773DD2">
        <w:rPr>
          <w:rFonts w:asciiTheme="minorHAnsi" w:hAnsiTheme="minorHAnsi" w:cstheme="minorHAnsi"/>
          <w:b/>
          <w:bCs/>
        </w:rPr>
        <w:t>i</w:t>
      </w:r>
      <w:proofErr w:type="spellEnd"/>
      <w:r w:rsidRPr="00773DD2">
        <w:rPr>
          <w:rFonts w:asciiTheme="minorHAnsi" w:hAnsiTheme="minorHAnsi" w:cstheme="minorHAnsi"/>
          <w:b/>
          <w:bCs/>
        </w:rPr>
        <w:t>) Reduction of rate of Minimum Alternate Tax (MAT) and allowance of set-off of brought forward MAT credit to companies shifting to the new tax regime</w:t>
      </w:r>
    </w:p>
    <w:p w14:paraId="5294BA5F" w14:textId="77777777" w:rsidR="00773DD2" w:rsidRPr="00773DD2" w:rsidRDefault="00773DD2" w:rsidP="00773DD2">
      <w:pPr>
        <w:pStyle w:val="ListParagraph"/>
        <w:numPr>
          <w:ilvl w:val="0"/>
          <w:numId w:val="61"/>
        </w:numPr>
        <w:spacing w:after="120" w:line="320" w:lineRule="exact"/>
        <w:contextualSpacing w:val="0"/>
        <w:jc w:val="both"/>
        <w:rPr>
          <w:rFonts w:cstheme="minorHAnsi"/>
          <w:sz w:val="24"/>
          <w:szCs w:val="24"/>
        </w:rPr>
      </w:pPr>
      <w:r w:rsidRPr="00773DD2">
        <w:rPr>
          <w:rFonts w:eastAsia="Times New Roman" w:cstheme="minorHAnsi"/>
          <w:sz w:val="24"/>
          <w:szCs w:val="24"/>
          <w:lang w:eastAsia="en-IN"/>
        </w:rPr>
        <w:t>To enable companies to shift to the new regime, MAT is proposed to be made as a final tax and the corresponding rate is reduced from 15% to 14%. There shall be no allowance of credit in future tax years in respect of such payment.</w:t>
      </w:r>
    </w:p>
    <w:p w14:paraId="2EBEC1FA" w14:textId="77777777" w:rsidR="00773DD2" w:rsidRPr="00773DD2" w:rsidRDefault="00773DD2" w:rsidP="00773DD2">
      <w:pPr>
        <w:pStyle w:val="ListParagraph"/>
        <w:numPr>
          <w:ilvl w:val="0"/>
          <w:numId w:val="61"/>
        </w:numPr>
        <w:spacing w:after="120" w:line="320" w:lineRule="exact"/>
        <w:contextualSpacing w:val="0"/>
        <w:jc w:val="both"/>
        <w:rPr>
          <w:rFonts w:cstheme="minorHAnsi"/>
          <w:sz w:val="24"/>
          <w:szCs w:val="24"/>
        </w:rPr>
      </w:pPr>
      <w:r w:rsidRPr="00773DD2">
        <w:rPr>
          <w:rFonts w:eastAsia="Times New Roman" w:cstheme="minorHAnsi"/>
          <w:sz w:val="24"/>
          <w:szCs w:val="24"/>
          <w:lang w:eastAsia="en-IN"/>
        </w:rPr>
        <w:lastRenderedPageBreak/>
        <w:t xml:space="preserve">Further, the set-off of any brought forward MAT credit available from prior to tax year 2026-27 will only be allowed to domestic companies which shift henceforth to the new regime. </w:t>
      </w:r>
    </w:p>
    <w:p w14:paraId="67246A23" w14:textId="77777777" w:rsidR="00773DD2" w:rsidRPr="00773DD2" w:rsidRDefault="00773DD2" w:rsidP="00773DD2">
      <w:pPr>
        <w:pStyle w:val="ListParagraph"/>
        <w:numPr>
          <w:ilvl w:val="0"/>
          <w:numId w:val="61"/>
        </w:numPr>
        <w:spacing w:after="120" w:line="320" w:lineRule="exact"/>
        <w:contextualSpacing w:val="0"/>
        <w:jc w:val="both"/>
        <w:rPr>
          <w:rFonts w:cstheme="minorHAnsi"/>
          <w:sz w:val="24"/>
          <w:szCs w:val="24"/>
        </w:rPr>
      </w:pPr>
      <w:r w:rsidRPr="00773DD2">
        <w:rPr>
          <w:rFonts w:cstheme="minorHAnsi"/>
          <w:sz w:val="24"/>
          <w:szCs w:val="24"/>
        </w:rPr>
        <w:t>This set-off of MAT credit brought forward as on 1/4/2026 is proposed to be allowed in the new tax regime to domestic companies to the extent of 25% of their tax liability.</w:t>
      </w:r>
    </w:p>
    <w:p w14:paraId="7B08A424" w14:textId="77777777" w:rsidR="00773DD2" w:rsidRPr="00773DD2" w:rsidRDefault="00773DD2" w:rsidP="00773DD2">
      <w:pPr>
        <w:pStyle w:val="ListParagraph"/>
        <w:numPr>
          <w:ilvl w:val="0"/>
          <w:numId w:val="61"/>
        </w:numPr>
        <w:spacing w:after="120" w:line="320" w:lineRule="exact"/>
        <w:contextualSpacing w:val="0"/>
        <w:jc w:val="both"/>
        <w:rPr>
          <w:rFonts w:cstheme="minorHAnsi"/>
          <w:sz w:val="24"/>
          <w:szCs w:val="24"/>
        </w:rPr>
      </w:pPr>
      <w:r w:rsidRPr="00773DD2">
        <w:rPr>
          <w:rFonts w:cstheme="minorHAnsi"/>
          <w:sz w:val="24"/>
          <w:szCs w:val="24"/>
        </w:rPr>
        <w:t>The brought forward MAT credit shall be available only up to fifteenth year from the year when the corresponding credit was first available.</w:t>
      </w:r>
    </w:p>
    <w:p w14:paraId="158DFAB5" w14:textId="77777777" w:rsidR="00773DD2" w:rsidRPr="00773DD2" w:rsidRDefault="00773DD2" w:rsidP="00773DD2">
      <w:pPr>
        <w:pStyle w:val="ListParagraph"/>
        <w:numPr>
          <w:ilvl w:val="0"/>
          <w:numId w:val="61"/>
        </w:numPr>
        <w:spacing w:after="120" w:line="320" w:lineRule="exact"/>
        <w:contextualSpacing w:val="0"/>
        <w:jc w:val="both"/>
        <w:rPr>
          <w:rFonts w:cstheme="minorHAnsi"/>
          <w:sz w:val="24"/>
          <w:szCs w:val="24"/>
        </w:rPr>
      </w:pPr>
      <w:r w:rsidRPr="00773DD2">
        <w:rPr>
          <w:rFonts w:cstheme="minorHAnsi"/>
          <w:sz w:val="24"/>
          <w:szCs w:val="24"/>
        </w:rPr>
        <w:t xml:space="preserve">In the case of foreign companies, set off is proposed to be allowed to the extent of the difference between the tax on the total income and the minimum alternate tax, for the tax year in which normal tax is more than MAT. </w:t>
      </w:r>
    </w:p>
    <w:p w14:paraId="274F0A12" w14:textId="77777777" w:rsidR="00773DD2" w:rsidRPr="00773DD2" w:rsidRDefault="00773DD2" w:rsidP="009F7C0C">
      <w:pPr>
        <w:pStyle w:val="NormalWeb"/>
        <w:numPr>
          <w:ilvl w:val="0"/>
          <w:numId w:val="72"/>
        </w:numPr>
        <w:spacing w:before="0" w:beforeAutospacing="0" w:after="120" w:afterAutospacing="0" w:line="320" w:lineRule="exact"/>
        <w:ind w:hanging="720"/>
        <w:jc w:val="both"/>
        <w:rPr>
          <w:rFonts w:asciiTheme="minorHAnsi" w:hAnsiTheme="minorHAnsi" w:cstheme="minorHAnsi"/>
        </w:rPr>
      </w:pPr>
      <w:r w:rsidRPr="00773DD2">
        <w:rPr>
          <w:rFonts w:asciiTheme="minorHAnsi" w:hAnsiTheme="minorHAnsi" w:cstheme="minorHAnsi"/>
          <w:b/>
          <w:bCs/>
        </w:rPr>
        <w:t xml:space="preserve">RATIONALISATION OF OTHER DIRECT TAX PROVISIONS   </w:t>
      </w:r>
    </w:p>
    <w:p w14:paraId="1E4221A5" w14:textId="77777777" w:rsidR="00773DD2" w:rsidRPr="00773DD2" w:rsidRDefault="00773DD2" w:rsidP="00773DD2">
      <w:pPr>
        <w:spacing w:after="120" w:line="320" w:lineRule="exact"/>
        <w:jc w:val="both"/>
        <w:rPr>
          <w:rFonts w:cstheme="minorHAnsi"/>
          <w:b/>
          <w:bCs/>
          <w:sz w:val="24"/>
          <w:szCs w:val="24"/>
        </w:rPr>
      </w:pPr>
      <w:r w:rsidRPr="00773DD2">
        <w:rPr>
          <w:rFonts w:cstheme="minorHAnsi"/>
          <w:b/>
          <w:bCs/>
          <w:sz w:val="24"/>
          <w:szCs w:val="24"/>
        </w:rPr>
        <w:t>(</w:t>
      </w:r>
      <w:proofErr w:type="spellStart"/>
      <w:r w:rsidRPr="00773DD2">
        <w:rPr>
          <w:rFonts w:cstheme="minorHAnsi"/>
          <w:b/>
          <w:bCs/>
          <w:sz w:val="24"/>
          <w:szCs w:val="24"/>
        </w:rPr>
        <w:t>i</w:t>
      </w:r>
      <w:proofErr w:type="spellEnd"/>
      <w:r w:rsidRPr="00773DD2">
        <w:rPr>
          <w:rFonts w:cstheme="minorHAnsi"/>
          <w:b/>
          <w:bCs/>
          <w:sz w:val="24"/>
          <w:szCs w:val="24"/>
        </w:rPr>
        <w:t>) Rationalisation of share buyback</w:t>
      </w:r>
    </w:p>
    <w:p w14:paraId="6A117DE5" w14:textId="77777777" w:rsidR="00773DD2" w:rsidRPr="00773DD2" w:rsidRDefault="00773DD2" w:rsidP="00773DD2">
      <w:pPr>
        <w:pStyle w:val="ListParagraph"/>
        <w:numPr>
          <w:ilvl w:val="0"/>
          <w:numId w:val="69"/>
        </w:numPr>
        <w:spacing w:after="120" w:line="320" w:lineRule="exact"/>
        <w:contextualSpacing w:val="0"/>
        <w:jc w:val="both"/>
        <w:rPr>
          <w:rFonts w:cstheme="minorHAnsi"/>
          <w:sz w:val="24"/>
          <w:szCs w:val="24"/>
        </w:rPr>
      </w:pPr>
      <w:r w:rsidRPr="00773DD2">
        <w:rPr>
          <w:rFonts w:cstheme="minorHAnsi"/>
          <w:sz w:val="24"/>
          <w:szCs w:val="24"/>
        </w:rPr>
        <w:t>It is proposed to provide that consideration received by a shareholder on buy-back shall be chargeable to tax under the head “Capital Gains” instead of being treated as dividend income. It is also proposed to provide for a differential rate for promoters wherein the effective rate on gains in buyback will be 22% for promoters which are domestic companies and 30% for promoters other than domestic companies.</w:t>
      </w:r>
    </w:p>
    <w:p w14:paraId="756AA574" w14:textId="77777777" w:rsidR="00773DD2" w:rsidRPr="00773DD2" w:rsidRDefault="00773DD2" w:rsidP="00773DD2">
      <w:pPr>
        <w:spacing w:after="120" w:line="320" w:lineRule="exact"/>
        <w:jc w:val="both"/>
        <w:rPr>
          <w:rFonts w:cstheme="minorHAnsi"/>
          <w:b/>
          <w:bCs/>
          <w:sz w:val="24"/>
          <w:szCs w:val="24"/>
          <w:lang w:val="en-US"/>
        </w:rPr>
      </w:pPr>
      <w:r w:rsidRPr="00773DD2">
        <w:rPr>
          <w:rFonts w:cstheme="minorHAnsi"/>
          <w:b/>
          <w:bCs/>
          <w:sz w:val="24"/>
          <w:szCs w:val="24"/>
          <w:lang w:val="en-US"/>
        </w:rPr>
        <w:t xml:space="preserve">(ii) </w:t>
      </w:r>
      <w:proofErr w:type="spellStart"/>
      <w:r w:rsidRPr="00773DD2">
        <w:rPr>
          <w:rFonts w:cstheme="minorHAnsi"/>
          <w:b/>
          <w:bCs/>
          <w:sz w:val="24"/>
          <w:szCs w:val="24"/>
          <w:lang w:val="en-US"/>
        </w:rPr>
        <w:t>Rationalisation</w:t>
      </w:r>
      <w:proofErr w:type="spellEnd"/>
      <w:r w:rsidRPr="00773DD2">
        <w:rPr>
          <w:rFonts w:cstheme="minorHAnsi"/>
          <w:b/>
          <w:bCs/>
          <w:sz w:val="24"/>
          <w:szCs w:val="24"/>
          <w:lang w:val="en-US"/>
        </w:rPr>
        <w:t xml:space="preserve"> of tax collection at source (TCS) rates</w:t>
      </w:r>
    </w:p>
    <w:p w14:paraId="175A5C69" w14:textId="77777777" w:rsidR="00773DD2" w:rsidRPr="00773DD2" w:rsidRDefault="00773DD2" w:rsidP="00773DD2">
      <w:pPr>
        <w:pStyle w:val="ListParagraph"/>
        <w:numPr>
          <w:ilvl w:val="0"/>
          <w:numId w:val="56"/>
        </w:numPr>
        <w:spacing w:after="120" w:line="320" w:lineRule="exact"/>
        <w:contextualSpacing w:val="0"/>
        <w:jc w:val="both"/>
        <w:rPr>
          <w:rFonts w:cstheme="minorHAnsi"/>
          <w:sz w:val="24"/>
          <w:szCs w:val="24"/>
        </w:rPr>
      </w:pPr>
      <w:r w:rsidRPr="00773DD2">
        <w:rPr>
          <w:rFonts w:cstheme="minorHAnsi"/>
          <w:sz w:val="24"/>
          <w:szCs w:val="24"/>
        </w:rPr>
        <w:t xml:space="preserve">It is proposed to reduce multiplicity of TCS rates. Also, certain TCS rates are rationalised to address the cash flow issues on this account. </w:t>
      </w:r>
    </w:p>
    <w:tbl>
      <w:tblPr>
        <w:tblStyle w:val="TableGrid"/>
        <w:tblW w:w="0" w:type="auto"/>
        <w:jc w:val="center"/>
        <w:tblLook w:val="04A0" w:firstRow="1" w:lastRow="0" w:firstColumn="1" w:lastColumn="0" w:noHBand="0" w:noVBand="1"/>
      </w:tblPr>
      <w:tblGrid>
        <w:gridCol w:w="800"/>
        <w:gridCol w:w="2640"/>
        <w:gridCol w:w="1816"/>
        <w:gridCol w:w="1816"/>
      </w:tblGrid>
      <w:tr w:rsidR="00773DD2" w:rsidRPr="00773DD2" w14:paraId="090D295F" w14:textId="77777777" w:rsidTr="00167191">
        <w:trPr>
          <w:tblHeader/>
          <w:jc w:val="center"/>
        </w:trPr>
        <w:tc>
          <w:tcPr>
            <w:tcW w:w="988" w:type="dxa"/>
          </w:tcPr>
          <w:p w14:paraId="0097F8FF" w14:textId="77777777" w:rsidR="00773DD2" w:rsidRPr="00773DD2" w:rsidRDefault="00773DD2" w:rsidP="001B1DD8">
            <w:pPr>
              <w:spacing w:after="0" w:line="300" w:lineRule="exact"/>
              <w:jc w:val="both"/>
              <w:rPr>
                <w:rFonts w:cstheme="minorHAnsi"/>
                <w:b/>
                <w:bCs/>
                <w:sz w:val="24"/>
                <w:szCs w:val="24"/>
              </w:rPr>
            </w:pPr>
            <w:r w:rsidRPr="00773DD2">
              <w:rPr>
                <w:rFonts w:cstheme="minorHAnsi"/>
                <w:b/>
                <w:bCs/>
                <w:sz w:val="24"/>
                <w:szCs w:val="24"/>
              </w:rPr>
              <w:t xml:space="preserve">Sl. No. </w:t>
            </w:r>
          </w:p>
        </w:tc>
        <w:tc>
          <w:tcPr>
            <w:tcW w:w="3520" w:type="dxa"/>
          </w:tcPr>
          <w:p w14:paraId="613801BC" w14:textId="77777777" w:rsidR="00773DD2" w:rsidRPr="00773DD2" w:rsidRDefault="00773DD2" w:rsidP="001B1DD8">
            <w:pPr>
              <w:spacing w:after="0" w:line="300" w:lineRule="exact"/>
              <w:jc w:val="both"/>
              <w:rPr>
                <w:rFonts w:cstheme="minorHAnsi"/>
                <w:b/>
                <w:bCs/>
                <w:sz w:val="24"/>
                <w:szCs w:val="24"/>
              </w:rPr>
            </w:pPr>
            <w:r w:rsidRPr="00773DD2">
              <w:rPr>
                <w:rFonts w:cstheme="minorHAnsi"/>
                <w:b/>
                <w:bCs/>
                <w:sz w:val="24"/>
                <w:szCs w:val="24"/>
              </w:rPr>
              <w:t>Nature of receipt</w:t>
            </w:r>
          </w:p>
        </w:tc>
        <w:tc>
          <w:tcPr>
            <w:tcW w:w="2254" w:type="dxa"/>
          </w:tcPr>
          <w:p w14:paraId="3CA784DB" w14:textId="77777777" w:rsidR="00773DD2" w:rsidRPr="00773DD2" w:rsidRDefault="00773DD2" w:rsidP="001B1DD8">
            <w:pPr>
              <w:spacing w:after="0" w:line="300" w:lineRule="exact"/>
              <w:jc w:val="both"/>
              <w:rPr>
                <w:rFonts w:cstheme="minorHAnsi"/>
                <w:sz w:val="24"/>
                <w:szCs w:val="24"/>
              </w:rPr>
            </w:pPr>
            <w:r w:rsidRPr="00773DD2">
              <w:rPr>
                <w:rFonts w:cstheme="minorHAnsi"/>
                <w:b/>
                <w:bCs/>
                <w:sz w:val="24"/>
                <w:szCs w:val="24"/>
              </w:rPr>
              <w:t xml:space="preserve">Current Rate  </w:t>
            </w:r>
          </w:p>
        </w:tc>
        <w:tc>
          <w:tcPr>
            <w:tcW w:w="2254" w:type="dxa"/>
          </w:tcPr>
          <w:p w14:paraId="01A098A8" w14:textId="77777777" w:rsidR="00773DD2" w:rsidRPr="00773DD2" w:rsidRDefault="00773DD2" w:rsidP="001B1DD8">
            <w:pPr>
              <w:spacing w:after="0" w:line="300" w:lineRule="exact"/>
              <w:jc w:val="both"/>
              <w:rPr>
                <w:rFonts w:cstheme="minorHAnsi"/>
                <w:sz w:val="24"/>
                <w:szCs w:val="24"/>
              </w:rPr>
            </w:pPr>
            <w:r w:rsidRPr="00773DD2">
              <w:rPr>
                <w:rFonts w:cstheme="minorHAnsi"/>
                <w:b/>
                <w:bCs/>
                <w:sz w:val="24"/>
                <w:szCs w:val="24"/>
              </w:rPr>
              <w:t>Proposed Rate</w:t>
            </w:r>
          </w:p>
        </w:tc>
      </w:tr>
      <w:tr w:rsidR="00773DD2" w:rsidRPr="00773DD2" w14:paraId="2BD6CD90" w14:textId="77777777" w:rsidTr="00D22E97">
        <w:trPr>
          <w:jc w:val="center"/>
        </w:trPr>
        <w:tc>
          <w:tcPr>
            <w:tcW w:w="988" w:type="dxa"/>
          </w:tcPr>
          <w:p w14:paraId="58F8C7CD" w14:textId="77777777" w:rsidR="00773DD2" w:rsidRPr="00773DD2" w:rsidRDefault="00773DD2" w:rsidP="001B1DD8">
            <w:pPr>
              <w:spacing w:after="0" w:line="300" w:lineRule="exact"/>
              <w:jc w:val="both"/>
              <w:rPr>
                <w:rFonts w:cstheme="minorHAnsi"/>
                <w:sz w:val="24"/>
                <w:szCs w:val="24"/>
              </w:rPr>
            </w:pPr>
            <w:r w:rsidRPr="00773DD2">
              <w:rPr>
                <w:rFonts w:cstheme="minorHAnsi"/>
                <w:sz w:val="24"/>
                <w:szCs w:val="24"/>
              </w:rPr>
              <w:t>1</w:t>
            </w:r>
          </w:p>
        </w:tc>
        <w:tc>
          <w:tcPr>
            <w:tcW w:w="3520" w:type="dxa"/>
          </w:tcPr>
          <w:p w14:paraId="5B15E1D8" w14:textId="77777777" w:rsidR="00773DD2" w:rsidRPr="00773DD2" w:rsidRDefault="00773DD2" w:rsidP="001B1DD8">
            <w:pPr>
              <w:spacing w:after="0" w:line="300" w:lineRule="exact"/>
              <w:jc w:val="both"/>
              <w:rPr>
                <w:rFonts w:cstheme="minorHAnsi"/>
                <w:sz w:val="24"/>
                <w:szCs w:val="24"/>
              </w:rPr>
            </w:pPr>
            <w:r w:rsidRPr="00773DD2">
              <w:rPr>
                <w:rFonts w:cstheme="minorHAnsi"/>
                <w:sz w:val="24"/>
                <w:szCs w:val="24"/>
              </w:rPr>
              <w:t>Sale of alcoholic liquor for human consumption.</w:t>
            </w:r>
          </w:p>
        </w:tc>
        <w:tc>
          <w:tcPr>
            <w:tcW w:w="2254" w:type="dxa"/>
          </w:tcPr>
          <w:p w14:paraId="7185FFDF" w14:textId="77777777" w:rsidR="00773DD2" w:rsidRPr="00773DD2" w:rsidRDefault="00773DD2" w:rsidP="001B1DD8">
            <w:pPr>
              <w:spacing w:after="0" w:line="300" w:lineRule="exact"/>
              <w:jc w:val="both"/>
              <w:rPr>
                <w:rFonts w:cstheme="minorHAnsi"/>
                <w:sz w:val="24"/>
                <w:szCs w:val="24"/>
              </w:rPr>
            </w:pPr>
            <w:r w:rsidRPr="00773DD2">
              <w:rPr>
                <w:rFonts w:cstheme="minorHAnsi"/>
                <w:sz w:val="24"/>
                <w:szCs w:val="24"/>
              </w:rPr>
              <w:t xml:space="preserve">1%. </w:t>
            </w:r>
          </w:p>
        </w:tc>
        <w:tc>
          <w:tcPr>
            <w:tcW w:w="2254" w:type="dxa"/>
          </w:tcPr>
          <w:p w14:paraId="3CB5F723" w14:textId="77777777" w:rsidR="00773DD2" w:rsidRPr="00773DD2" w:rsidRDefault="00773DD2" w:rsidP="001B1DD8">
            <w:pPr>
              <w:spacing w:after="0" w:line="300" w:lineRule="exact"/>
              <w:jc w:val="both"/>
              <w:rPr>
                <w:rFonts w:cstheme="minorHAnsi"/>
                <w:sz w:val="24"/>
                <w:szCs w:val="24"/>
              </w:rPr>
            </w:pPr>
            <w:r w:rsidRPr="00773DD2">
              <w:rPr>
                <w:rFonts w:cstheme="minorHAnsi"/>
                <w:sz w:val="24"/>
                <w:szCs w:val="24"/>
              </w:rPr>
              <w:t>2%.</w:t>
            </w:r>
          </w:p>
        </w:tc>
      </w:tr>
      <w:tr w:rsidR="00773DD2" w:rsidRPr="00773DD2" w14:paraId="6F2945F1" w14:textId="77777777" w:rsidTr="00D22E97">
        <w:trPr>
          <w:jc w:val="center"/>
        </w:trPr>
        <w:tc>
          <w:tcPr>
            <w:tcW w:w="988" w:type="dxa"/>
          </w:tcPr>
          <w:p w14:paraId="6A98CA9A" w14:textId="77777777" w:rsidR="00773DD2" w:rsidRPr="00773DD2" w:rsidRDefault="00773DD2" w:rsidP="001B1DD8">
            <w:pPr>
              <w:spacing w:after="0" w:line="300" w:lineRule="exact"/>
              <w:jc w:val="both"/>
              <w:rPr>
                <w:rFonts w:cstheme="minorHAnsi"/>
                <w:sz w:val="24"/>
                <w:szCs w:val="24"/>
              </w:rPr>
            </w:pPr>
            <w:r w:rsidRPr="00773DD2">
              <w:rPr>
                <w:rFonts w:cstheme="minorHAnsi"/>
                <w:sz w:val="24"/>
                <w:szCs w:val="24"/>
              </w:rPr>
              <w:t>2</w:t>
            </w:r>
          </w:p>
        </w:tc>
        <w:tc>
          <w:tcPr>
            <w:tcW w:w="3520" w:type="dxa"/>
          </w:tcPr>
          <w:p w14:paraId="02A1661E" w14:textId="77777777" w:rsidR="00773DD2" w:rsidRPr="00773DD2" w:rsidRDefault="00773DD2" w:rsidP="001B1DD8">
            <w:pPr>
              <w:spacing w:after="0" w:line="300" w:lineRule="exact"/>
              <w:jc w:val="both"/>
              <w:rPr>
                <w:rFonts w:cstheme="minorHAnsi"/>
                <w:sz w:val="24"/>
                <w:szCs w:val="24"/>
              </w:rPr>
            </w:pPr>
            <w:r w:rsidRPr="00773DD2">
              <w:rPr>
                <w:rFonts w:cstheme="minorHAnsi"/>
                <w:sz w:val="24"/>
                <w:szCs w:val="24"/>
              </w:rPr>
              <w:t>Sale of tendu leaves.</w:t>
            </w:r>
          </w:p>
        </w:tc>
        <w:tc>
          <w:tcPr>
            <w:tcW w:w="2254" w:type="dxa"/>
          </w:tcPr>
          <w:p w14:paraId="04D73D28" w14:textId="77777777" w:rsidR="00773DD2" w:rsidRPr="00773DD2" w:rsidRDefault="00773DD2" w:rsidP="001B1DD8">
            <w:pPr>
              <w:spacing w:after="0" w:line="300" w:lineRule="exact"/>
              <w:jc w:val="both"/>
              <w:rPr>
                <w:rFonts w:cstheme="minorHAnsi"/>
                <w:sz w:val="24"/>
                <w:szCs w:val="24"/>
              </w:rPr>
            </w:pPr>
            <w:r w:rsidRPr="00773DD2">
              <w:rPr>
                <w:rFonts w:cstheme="minorHAnsi"/>
                <w:sz w:val="24"/>
                <w:szCs w:val="24"/>
              </w:rPr>
              <w:t>5%.</w:t>
            </w:r>
          </w:p>
        </w:tc>
        <w:tc>
          <w:tcPr>
            <w:tcW w:w="2254" w:type="dxa"/>
          </w:tcPr>
          <w:p w14:paraId="5051DA1C" w14:textId="77777777" w:rsidR="00773DD2" w:rsidRPr="00773DD2" w:rsidRDefault="00773DD2" w:rsidP="001B1DD8">
            <w:pPr>
              <w:spacing w:after="0" w:line="300" w:lineRule="exact"/>
              <w:jc w:val="both"/>
              <w:rPr>
                <w:rFonts w:cstheme="minorHAnsi"/>
                <w:sz w:val="24"/>
                <w:szCs w:val="24"/>
              </w:rPr>
            </w:pPr>
            <w:r w:rsidRPr="00773DD2">
              <w:rPr>
                <w:rFonts w:cstheme="minorHAnsi"/>
                <w:sz w:val="24"/>
                <w:szCs w:val="24"/>
              </w:rPr>
              <w:t>2%.</w:t>
            </w:r>
          </w:p>
        </w:tc>
      </w:tr>
      <w:tr w:rsidR="00773DD2" w:rsidRPr="00773DD2" w14:paraId="27F2EC7B" w14:textId="77777777" w:rsidTr="00D22E97">
        <w:trPr>
          <w:jc w:val="center"/>
        </w:trPr>
        <w:tc>
          <w:tcPr>
            <w:tcW w:w="988" w:type="dxa"/>
          </w:tcPr>
          <w:p w14:paraId="1D6D210B" w14:textId="77777777" w:rsidR="00773DD2" w:rsidRPr="00773DD2" w:rsidRDefault="00773DD2" w:rsidP="001B1DD8">
            <w:pPr>
              <w:spacing w:after="0" w:line="300" w:lineRule="exact"/>
              <w:jc w:val="both"/>
              <w:rPr>
                <w:rFonts w:cstheme="minorHAnsi"/>
                <w:sz w:val="24"/>
                <w:szCs w:val="24"/>
              </w:rPr>
            </w:pPr>
            <w:r w:rsidRPr="00773DD2">
              <w:rPr>
                <w:rFonts w:cstheme="minorHAnsi"/>
                <w:sz w:val="24"/>
                <w:szCs w:val="24"/>
              </w:rPr>
              <w:t>3</w:t>
            </w:r>
          </w:p>
        </w:tc>
        <w:tc>
          <w:tcPr>
            <w:tcW w:w="3520" w:type="dxa"/>
          </w:tcPr>
          <w:p w14:paraId="7E996B73" w14:textId="77777777" w:rsidR="00773DD2" w:rsidRPr="00773DD2" w:rsidRDefault="00773DD2" w:rsidP="001B1DD8">
            <w:pPr>
              <w:spacing w:after="0" w:line="300" w:lineRule="exact"/>
              <w:jc w:val="both"/>
              <w:rPr>
                <w:rFonts w:cstheme="minorHAnsi"/>
                <w:sz w:val="24"/>
                <w:szCs w:val="24"/>
              </w:rPr>
            </w:pPr>
            <w:r w:rsidRPr="00773DD2">
              <w:rPr>
                <w:rFonts w:cstheme="minorHAnsi"/>
                <w:sz w:val="24"/>
                <w:szCs w:val="24"/>
              </w:rPr>
              <w:t>Sale of scrap.</w:t>
            </w:r>
          </w:p>
        </w:tc>
        <w:tc>
          <w:tcPr>
            <w:tcW w:w="2254" w:type="dxa"/>
          </w:tcPr>
          <w:p w14:paraId="5EBC0D6B" w14:textId="77777777" w:rsidR="00773DD2" w:rsidRPr="00773DD2" w:rsidRDefault="00773DD2" w:rsidP="001B1DD8">
            <w:pPr>
              <w:spacing w:after="0" w:line="300" w:lineRule="exact"/>
              <w:jc w:val="both"/>
              <w:rPr>
                <w:rFonts w:cstheme="minorHAnsi"/>
                <w:sz w:val="24"/>
                <w:szCs w:val="24"/>
              </w:rPr>
            </w:pPr>
            <w:r w:rsidRPr="00773DD2">
              <w:rPr>
                <w:rFonts w:cstheme="minorHAnsi"/>
                <w:sz w:val="24"/>
                <w:szCs w:val="24"/>
              </w:rPr>
              <w:t xml:space="preserve">1%. </w:t>
            </w:r>
          </w:p>
        </w:tc>
        <w:tc>
          <w:tcPr>
            <w:tcW w:w="2254" w:type="dxa"/>
          </w:tcPr>
          <w:p w14:paraId="6F5B9869" w14:textId="77777777" w:rsidR="00773DD2" w:rsidRPr="00773DD2" w:rsidRDefault="00773DD2" w:rsidP="001B1DD8">
            <w:pPr>
              <w:spacing w:after="0" w:line="300" w:lineRule="exact"/>
              <w:jc w:val="both"/>
              <w:rPr>
                <w:rFonts w:cstheme="minorHAnsi"/>
                <w:sz w:val="24"/>
                <w:szCs w:val="24"/>
              </w:rPr>
            </w:pPr>
            <w:r w:rsidRPr="00773DD2">
              <w:rPr>
                <w:rFonts w:cstheme="minorHAnsi"/>
                <w:sz w:val="24"/>
                <w:szCs w:val="24"/>
              </w:rPr>
              <w:t>2%.</w:t>
            </w:r>
          </w:p>
        </w:tc>
      </w:tr>
      <w:tr w:rsidR="00773DD2" w:rsidRPr="00773DD2" w14:paraId="4D87C4F6" w14:textId="77777777" w:rsidTr="00D22E97">
        <w:trPr>
          <w:jc w:val="center"/>
        </w:trPr>
        <w:tc>
          <w:tcPr>
            <w:tcW w:w="988" w:type="dxa"/>
          </w:tcPr>
          <w:p w14:paraId="2D66F9BC" w14:textId="77777777" w:rsidR="00773DD2" w:rsidRPr="00773DD2" w:rsidRDefault="00773DD2" w:rsidP="001B1DD8">
            <w:pPr>
              <w:spacing w:after="0" w:line="300" w:lineRule="exact"/>
              <w:jc w:val="both"/>
              <w:rPr>
                <w:rFonts w:cstheme="minorHAnsi"/>
                <w:sz w:val="24"/>
                <w:szCs w:val="24"/>
              </w:rPr>
            </w:pPr>
            <w:r w:rsidRPr="00773DD2">
              <w:rPr>
                <w:rFonts w:cstheme="minorHAnsi"/>
                <w:sz w:val="24"/>
                <w:szCs w:val="24"/>
              </w:rPr>
              <w:lastRenderedPageBreak/>
              <w:t>4</w:t>
            </w:r>
          </w:p>
        </w:tc>
        <w:tc>
          <w:tcPr>
            <w:tcW w:w="3520" w:type="dxa"/>
          </w:tcPr>
          <w:p w14:paraId="62876CF9" w14:textId="77777777" w:rsidR="00773DD2" w:rsidRPr="00773DD2" w:rsidRDefault="00773DD2" w:rsidP="001B1DD8">
            <w:pPr>
              <w:spacing w:after="0" w:line="300" w:lineRule="exact"/>
              <w:jc w:val="both"/>
              <w:rPr>
                <w:rFonts w:cstheme="minorHAnsi"/>
                <w:sz w:val="24"/>
                <w:szCs w:val="24"/>
              </w:rPr>
            </w:pPr>
            <w:r w:rsidRPr="00773DD2">
              <w:rPr>
                <w:rFonts w:cstheme="minorHAnsi"/>
                <w:sz w:val="24"/>
                <w:szCs w:val="24"/>
              </w:rPr>
              <w:t>Sale of minerals, being coal or lignite or iron ore.</w:t>
            </w:r>
          </w:p>
        </w:tc>
        <w:tc>
          <w:tcPr>
            <w:tcW w:w="2254" w:type="dxa"/>
          </w:tcPr>
          <w:p w14:paraId="006C77D5" w14:textId="77777777" w:rsidR="00773DD2" w:rsidRPr="00773DD2" w:rsidRDefault="00773DD2" w:rsidP="001B1DD8">
            <w:pPr>
              <w:spacing w:after="0" w:line="300" w:lineRule="exact"/>
              <w:jc w:val="both"/>
              <w:rPr>
                <w:rFonts w:cstheme="minorHAnsi"/>
                <w:sz w:val="24"/>
                <w:szCs w:val="24"/>
              </w:rPr>
            </w:pPr>
            <w:r w:rsidRPr="00773DD2">
              <w:rPr>
                <w:rFonts w:cstheme="minorHAnsi"/>
                <w:sz w:val="24"/>
                <w:szCs w:val="24"/>
              </w:rPr>
              <w:t xml:space="preserve">1%.  </w:t>
            </w:r>
          </w:p>
        </w:tc>
        <w:tc>
          <w:tcPr>
            <w:tcW w:w="2254" w:type="dxa"/>
          </w:tcPr>
          <w:p w14:paraId="5C3DE504" w14:textId="77777777" w:rsidR="00773DD2" w:rsidRPr="00773DD2" w:rsidRDefault="00773DD2" w:rsidP="001B1DD8">
            <w:pPr>
              <w:spacing w:after="0" w:line="300" w:lineRule="exact"/>
              <w:jc w:val="both"/>
              <w:rPr>
                <w:rFonts w:cstheme="minorHAnsi"/>
                <w:sz w:val="24"/>
                <w:szCs w:val="24"/>
              </w:rPr>
            </w:pPr>
            <w:r w:rsidRPr="00773DD2">
              <w:rPr>
                <w:rFonts w:cstheme="minorHAnsi"/>
                <w:sz w:val="24"/>
                <w:szCs w:val="24"/>
              </w:rPr>
              <w:t>2%.</w:t>
            </w:r>
          </w:p>
        </w:tc>
      </w:tr>
      <w:tr w:rsidR="00773DD2" w:rsidRPr="00773DD2" w14:paraId="2DA1B546" w14:textId="77777777" w:rsidTr="00D22E97">
        <w:trPr>
          <w:jc w:val="center"/>
        </w:trPr>
        <w:tc>
          <w:tcPr>
            <w:tcW w:w="988" w:type="dxa"/>
          </w:tcPr>
          <w:p w14:paraId="6C9BF5FE" w14:textId="77777777" w:rsidR="00773DD2" w:rsidRPr="00773DD2" w:rsidRDefault="00773DD2" w:rsidP="001B1DD8">
            <w:pPr>
              <w:spacing w:after="0" w:line="300" w:lineRule="exact"/>
              <w:jc w:val="both"/>
              <w:rPr>
                <w:rFonts w:cstheme="minorHAnsi"/>
                <w:sz w:val="24"/>
                <w:szCs w:val="24"/>
              </w:rPr>
            </w:pPr>
            <w:r w:rsidRPr="00773DD2">
              <w:rPr>
                <w:rFonts w:cstheme="minorHAnsi"/>
                <w:sz w:val="24"/>
                <w:szCs w:val="24"/>
              </w:rPr>
              <w:t>5</w:t>
            </w:r>
          </w:p>
        </w:tc>
        <w:tc>
          <w:tcPr>
            <w:tcW w:w="3520" w:type="dxa"/>
          </w:tcPr>
          <w:p w14:paraId="36390F4E" w14:textId="77777777" w:rsidR="00773DD2" w:rsidRPr="00773DD2" w:rsidRDefault="00773DD2" w:rsidP="001B1DD8">
            <w:pPr>
              <w:spacing w:after="0" w:line="300" w:lineRule="exact"/>
              <w:jc w:val="both"/>
              <w:rPr>
                <w:rFonts w:cstheme="minorHAnsi"/>
                <w:sz w:val="24"/>
                <w:szCs w:val="24"/>
              </w:rPr>
            </w:pPr>
            <w:r w:rsidRPr="00773DD2">
              <w:rPr>
                <w:rFonts w:cstheme="minorHAnsi"/>
                <w:sz w:val="24"/>
                <w:szCs w:val="24"/>
              </w:rPr>
              <w:t xml:space="preserve">Remittance under the </w:t>
            </w:r>
            <w:proofErr w:type="spellStart"/>
            <w:r w:rsidRPr="00773DD2">
              <w:rPr>
                <w:rFonts w:cstheme="minorHAnsi"/>
                <w:sz w:val="24"/>
                <w:szCs w:val="24"/>
              </w:rPr>
              <w:t>Liberalised</w:t>
            </w:r>
            <w:proofErr w:type="spellEnd"/>
            <w:r w:rsidRPr="00773DD2">
              <w:rPr>
                <w:rFonts w:cstheme="minorHAnsi"/>
                <w:sz w:val="24"/>
                <w:szCs w:val="24"/>
              </w:rPr>
              <w:t xml:space="preserve"> Remittance Scheme of an amount or aggregate of the amounts exceeding ten lakh rupees—</w:t>
            </w:r>
          </w:p>
        </w:tc>
        <w:tc>
          <w:tcPr>
            <w:tcW w:w="2254" w:type="dxa"/>
          </w:tcPr>
          <w:p w14:paraId="460CEAE4" w14:textId="77777777" w:rsidR="00773DD2" w:rsidRPr="00773DD2" w:rsidRDefault="00773DD2" w:rsidP="001B1DD8">
            <w:pPr>
              <w:spacing w:after="0" w:line="300" w:lineRule="exact"/>
              <w:jc w:val="both"/>
              <w:rPr>
                <w:rFonts w:cstheme="minorHAnsi"/>
                <w:sz w:val="24"/>
                <w:szCs w:val="24"/>
              </w:rPr>
            </w:pPr>
            <w:r w:rsidRPr="00773DD2">
              <w:rPr>
                <w:rFonts w:cstheme="minorHAnsi"/>
                <w:sz w:val="24"/>
                <w:szCs w:val="24"/>
              </w:rPr>
              <w:t>(</w:t>
            </w:r>
            <w:r w:rsidRPr="00773DD2">
              <w:rPr>
                <w:rFonts w:cstheme="minorHAnsi"/>
                <w:i/>
                <w:iCs/>
                <w:sz w:val="24"/>
                <w:szCs w:val="24"/>
              </w:rPr>
              <w:t>a</w:t>
            </w:r>
            <w:r w:rsidRPr="00773DD2">
              <w:rPr>
                <w:rFonts w:cstheme="minorHAnsi"/>
                <w:sz w:val="24"/>
                <w:szCs w:val="24"/>
              </w:rPr>
              <w:t>) 5% for purposes of education or medical treatment;</w:t>
            </w:r>
          </w:p>
          <w:p w14:paraId="789C1892" w14:textId="77777777" w:rsidR="00773DD2" w:rsidRPr="00773DD2" w:rsidRDefault="00773DD2" w:rsidP="001B1DD8">
            <w:pPr>
              <w:spacing w:after="0" w:line="300" w:lineRule="exact"/>
              <w:jc w:val="both"/>
              <w:rPr>
                <w:rFonts w:cstheme="minorHAnsi"/>
                <w:sz w:val="24"/>
                <w:szCs w:val="24"/>
              </w:rPr>
            </w:pPr>
            <w:r w:rsidRPr="00773DD2">
              <w:rPr>
                <w:rFonts w:cstheme="minorHAnsi"/>
                <w:sz w:val="24"/>
                <w:szCs w:val="24"/>
              </w:rPr>
              <w:t>(</w:t>
            </w:r>
            <w:r w:rsidRPr="00773DD2">
              <w:rPr>
                <w:rFonts w:cstheme="minorHAnsi"/>
                <w:i/>
                <w:iCs/>
                <w:sz w:val="24"/>
                <w:szCs w:val="24"/>
              </w:rPr>
              <w:t>b</w:t>
            </w:r>
            <w:r w:rsidRPr="00773DD2">
              <w:rPr>
                <w:rFonts w:cstheme="minorHAnsi"/>
                <w:sz w:val="24"/>
                <w:szCs w:val="24"/>
              </w:rPr>
              <w:t>) 20% for purposes other than education or medical treatment.</w:t>
            </w:r>
          </w:p>
        </w:tc>
        <w:tc>
          <w:tcPr>
            <w:tcW w:w="2254" w:type="dxa"/>
          </w:tcPr>
          <w:p w14:paraId="1767A0E3" w14:textId="77777777" w:rsidR="00773DD2" w:rsidRPr="00773DD2" w:rsidRDefault="00773DD2" w:rsidP="001B1DD8">
            <w:pPr>
              <w:spacing w:after="0" w:line="300" w:lineRule="exact"/>
              <w:jc w:val="both"/>
              <w:rPr>
                <w:rFonts w:cstheme="minorHAnsi"/>
                <w:sz w:val="24"/>
                <w:szCs w:val="24"/>
              </w:rPr>
            </w:pPr>
            <w:r w:rsidRPr="00773DD2">
              <w:rPr>
                <w:rFonts w:cstheme="minorHAnsi"/>
                <w:sz w:val="24"/>
                <w:szCs w:val="24"/>
              </w:rPr>
              <w:t>(</w:t>
            </w:r>
            <w:r w:rsidRPr="00773DD2">
              <w:rPr>
                <w:rFonts w:cstheme="minorHAnsi"/>
                <w:i/>
                <w:iCs/>
                <w:sz w:val="24"/>
                <w:szCs w:val="24"/>
              </w:rPr>
              <w:t>a</w:t>
            </w:r>
            <w:r w:rsidRPr="00773DD2">
              <w:rPr>
                <w:rFonts w:cstheme="minorHAnsi"/>
                <w:sz w:val="24"/>
                <w:szCs w:val="24"/>
              </w:rPr>
              <w:t>) 2% for purposes of education or medical treatment;</w:t>
            </w:r>
          </w:p>
          <w:p w14:paraId="7D93E413" w14:textId="77777777" w:rsidR="00773DD2" w:rsidRPr="00773DD2" w:rsidRDefault="00773DD2" w:rsidP="001B1DD8">
            <w:pPr>
              <w:spacing w:after="0" w:line="300" w:lineRule="exact"/>
              <w:jc w:val="both"/>
              <w:rPr>
                <w:rFonts w:cstheme="minorHAnsi"/>
                <w:sz w:val="24"/>
                <w:szCs w:val="24"/>
              </w:rPr>
            </w:pPr>
            <w:r w:rsidRPr="00773DD2">
              <w:rPr>
                <w:rFonts w:cstheme="minorHAnsi"/>
                <w:sz w:val="24"/>
                <w:szCs w:val="24"/>
              </w:rPr>
              <w:t>(</w:t>
            </w:r>
            <w:r w:rsidRPr="00773DD2">
              <w:rPr>
                <w:rFonts w:cstheme="minorHAnsi"/>
                <w:i/>
                <w:iCs/>
                <w:sz w:val="24"/>
                <w:szCs w:val="24"/>
              </w:rPr>
              <w:t>b</w:t>
            </w:r>
            <w:r w:rsidRPr="00773DD2">
              <w:rPr>
                <w:rFonts w:cstheme="minorHAnsi"/>
                <w:sz w:val="24"/>
                <w:szCs w:val="24"/>
              </w:rPr>
              <w:t>) 20% for purposes other than education or medical treatment.</w:t>
            </w:r>
          </w:p>
        </w:tc>
      </w:tr>
      <w:tr w:rsidR="00773DD2" w:rsidRPr="00773DD2" w14:paraId="52CE361C" w14:textId="77777777" w:rsidTr="00D22E97">
        <w:trPr>
          <w:jc w:val="center"/>
        </w:trPr>
        <w:tc>
          <w:tcPr>
            <w:tcW w:w="988" w:type="dxa"/>
          </w:tcPr>
          <w:p w14:paraId="2FB40863" w14:textId="77777777" w:rsidR="00773DD2" w:rsidRPr="00773DD2" w:rsidRDefault="00773DD2" w:rsidP="001B1DD8">
            <w:pPr>
              <w:spacing w:after="0" w:line="300" w:lineRule="exact"/>
              <w:jc w:val="both"/>
              <w:rPr>
                <w:rFonts w:cstheme="minorHAnsi"/>
                <w:sz w:val="24"/>
                <w:szCs w:val="24"/>
              </w:rPr>
            </w:pPr>
            <w:r w:rsidRPr="00773DD2">
              <w:rPr>
                <w:rFonts w:cstheme="minorHAnsi"/>
                <w:sz w:val="24"/>
                <w:szCs w:val="24"/>
              </w:rPr>
              <w:t>6</w:t>
            </w:r>
          </w:p>
        </w:tc>
        <w:tc>
          <w:tcPr>
            <w:tcW w:w="3520" w:type="dxa"/>
          </w:tcPr>
          <w:p w14:paraId="28B27C28" w14:textId="77777777" w:rsidR="00773DD2" w:rsidRPr="00773DD2" w:rsidRDefault="00773DD2" w:rsidP="001B1DD8">
            <w:pPr>
              <w:spacing w:after="0" w:line="300" w:lineRule="exact"/>
              <w:jc w:val="both"/>
              <w:rPr>
                <w:rFonts w:cstheme="minorHAnsi"/>
                <w:sz w:val="24"/>
                <w:szCs w:val="24"/>
              </w:rPr>
            </w:pPr>
            <w:r w:rsidRPr="00773DD2">
              <w:rPr>
                <w:rFonts w:cstheme="minorHAnsi"/>
                <w:sz w:val="24"/>
                <w:szCs w:val="24"/>
              </w:rPr>
              <w:t xml:space="preserve">Sale of “overseas tour </w:t>
            </w:r>
            <w:proofErr w:type="spellStart"/>
            <w:r w:rsidRPr="00773DD2">
              <w:rPr>
                <w:rFonts w:cstheme="minorHAnsi"/>
                <w:sz w:val="24"/>
                <w:szCs w:val="24"/>
              </w:rPr>
              <w:t>programme</w:t>
            </w:r>
            <w:proofErr w:type="spellEnd"/>
            <w:r w:rsidRPr="00773DD2">
              <w:rPr>
                <w:rFonts w:cstheme="minorHAnsi"/>
                <w:sz w:val="24"/>
                <w:szCs w:val="24"/>
              </w:rPr>
              <w:t xml:space="preserve"> package” including expenses for travel or hotel stay or boarding or lodging or any such similar or related expenditure.</w:t>
            </w:r>
          </w:p>
        </w:tc>
        <w:tc>
          <w:tcPr>
            <w:tcW w:w="2254" w:type="dxa"/>
          </w:tcPr>
          <w:p w14:paraId="6251DB3A" w14:textId="77777777" w:rsidR="00773DD2" w:rsidRPr="00773DD2" w:rsidRDefault="00773DD2" w:rsidP="001B1DD8">
            <w:pPr>
              <w:spacing w:after="0" w:line="300" w:lineRule="exact"/>
              <w:jc w:val="both"/>
              <w:rPr>
                <w:rFonts w:cstheme="minorHAnsi"/>
                <w:sz w:val="24"/>
                <w:szCs w:val="24"/>
              </w:rPr>
            </w:pPr>
            <w:r w:rsidRPr="00773DD2">
              <w:rPr>
                <w:rFonts w:cstheme="minorHAnsi"/>
                <w:sz w:val="24"/>
                <w:szCs w:val="24"/>
              </w:rPr>
              <w:t>(</w:t>
            </w:r>
            <w:r w:rsidRPr="00773DD2">
              <w:rPr>
                <w:rFonts w:cstheme="minorHAnsi"/>
                <w:i/>
                <w:iCs/>
                <w:sz w:val="24"/>
                <w:szCs w:val="24"/>
              </w:rPr>
              <w:t>a</w:t>
            </w:r>
            <w:r w:rsidRPr="00773DD2">
              <w:rPr>
                <w:rFonts w:cstheme="minorHAnsi"/>
                <w:sz w:val="24"/>
                <w:szCs w:val="24"/>
              </w:rPr>
              <w:t>) 5% of amount or aggregate of amounts up to ten lakh rupees;</w:t>
            </w:r>
          </w:p>
          <w:p w14:paraId="795431F5" w14:textId="77777777" w:rsidR="00773DD2" w:rsidRPr="00773DD2" w:rsidRDefault="00773DD2" w:rsidP="001B1DD8">
            <w:pPr>
              <w:spacing w:after="0" w:line="300" w:lineRule="exact"/>
              <w:jc w:val="both"/>
              <w:rPr>
                <w:rFonts w:cstheme="minorHAnsi"/>
                <w:sz w:val="24"/>
                <w:szCs w:val="24"/>
              </w:rPr>
            </w:pPr>
            <w:r w:rsidRPr="00773DD2">
              <w:rPr>
                <w:rFonts w:cstheme="minorHAnsi"/>
                <w:sz w:val="24"/>
                <w:szCs w:val="24"/>
              </w:rPr>
              <w:t>(</w:t>
            </w:r>
            <w:r w:rsidRPr="00773DD2">
              <w:rPr>
                <w:rFonts w:cstheme="minorHAnsi"/>
                <w:i/>
                <w:iCs/>
                <w:sz w:val="24"/>
                <w:szCs w:val="24"/>
              </w:rPr>
              <w:t>b</w:t>
            </w:r>
            <w:r w:rsidRPr="00773DD2">
              <w:rPr>
                <w:rFonts w:cstheme="minorHAnsi"/>
                <w:sz w:val="24"/>
                <w:szCs w:val="24"/>
              </w:rPr>
              <w:t>) 20% of amount or aggregate of amounts exceeding ten lakh rupees.</w:t>
            </w:r>
          </w:p>
        </w:tc>
        <w:tc>
          <w:tcPr>
            <w:tcW w:w="2254" w:type="dxa"/>
          </w:tcPr>
          <w:p w14:paraId="2E0D87CE" w14:textId="77777777" w:rsidR="00773DD2" w:rsidRPr="00773DD2" w:rsidRDefault="00773DD2" w:rsidP="001B1DD8">
            <w:pPr>
              <w:spacing w:after="0" w:line="300" w:lineRule="exact"/>
              <w:jc w:val="both"/>
              <w:rPr>
                <w:rFonts w:cstheme="minorHAnsi"/>
                <w:sz w:val="24"/>
                <w:szCs w:val="24"/>
              </w:rPr>
            </w:pPr>
            <w:r w:rsidRPr="00773DD2">
              <w:rPr>
                <w:rFonts w:cstheme="minorHAnsi"/>
                <w:sz w:val="24"/>
                <w:szCs w:val="24"/>
              </w:rPr>
              <w:t xml:space="preserve">2% </w:t>
            </w:r>
          </w:p>
          <w:p w14:paraId="581FB0CB" w14:textId="77777777" w:rsidR="00773DD2" w:rsidRPr="00773DD2" w:rsidRDefault="00773DD2" w:rsidP="001B1DD8">
            <w:pPr>
              <w:spacing w:after="0" w:line="300" w:lineRule="exact"/>
              <w:jc w:val="both"/>
              <w:rPr>
                <w:rFonts w:cstheme="minorHAnsi"/>
                <w:sz w:val="24"/>
                <w:szCs w:val="24"/>
              </w:rPr>
            </w:pPr>
          </w:p>
        </w:tc>
      </w:tr>
    </w:tbl>
    <w:p w14:paraId="042342E3" w14:textId="77777777" w:rsidR="00773DD2" w:rsidRPr="00773DD2" w:rsidRDefault="00773DD2" w:rsidP="00773DD2">
      <w:pPr>
        <w:pStyle w:val="NormalWeb"/>
        <w:spacing w:before="0" w:beforeAutospacing="0" w:after="120" w:afterAutospacing="0" w:line="320" w:lineRule="exact"/>
        <w:jc w:val="both"/>
        <w:rPr>
          <w:rFonts w:asciiTheme="minorHAnsi" w:hAnsiTheme="minorHAnsi" w:cstheme="minorHAnsi"/>
        </w:rPr>
      </w:pPr>
    </w:p>
    <w:p w14:paraId="57C9A8F3" w14:textId="77777777" w:rsidR="00773DD2" w:rsidRPr="00773DD2" w:rsidRDefault="00773DD2" w:rsidP="00167191">
      <w:pPr>
        <w:spacing w:after="120" w:line="360" w:lineRule="exact"/>
        <w:jc w:val="both"/>
        <w:rPr>
          <w:rFonts w:eastAsia="Times New Roman" w:cstheme="minorHAnsi"/>
          <w:b/>
          <w:bCs/>
          <w:sz w:val="24"/>
          <w:szCs w:val="24"/>
          <w:lang w:val="en-US" w:eastAsia="en-IN"/>
        </w:rPr>
      </w:pPr>
      <w:r w:rsidRPr="00773DD2">
        <w:rPr>
          <w:rFonts w:cstheme="minorHAnsi"/>
          <w:b/>
          <w:bCs/>
          <w:sz w:val="24"/>
          <w:szCs w:val="24"/>
        </w:rPr>
        <w:t xml:space="preserve">(iii) </w:t>
      </w:r>
      <w:r w:rsidRPr="00773DD2">
        <w:rPr>
          <w:rFonts w:eastAsia="Times New Roman" w:cstheme="minorHAnsi"/>
          <w:b/>
          <w:bCs/>
          <w:sz w:val="24"/>
          <w:szCs w:val="24"/>
          <w:lang w:val="en-US" w:eastAsia="en-IN"/>
        </w:rPr>
        <w:t>STT rate increase</w:t>
      </w:r>
    </w:p>
    <w:p w14:paraId="6E634BBD" w14:textId="77777777" w:rsidR="00773DD2" w:rsidRPr="00773DD2" w:rsidRDefault="00773DD2" w:rsidP="00167191">
      <w:pPr>
        <w:pStyle w:val="ListParagraph"/>
        <w:numPr>
          <w:ilvl w:val="0"/>
          <w:numId w:val="68"/>
        </w:numPr>
        <w:spacing w:after="120" w:line="360" w:lineRule="exact"/>
        <w:contextualSpacing w:val="0"/>
        <w:jc w:val="both"/>
        <w:rPr>
          <w:rFonts w:eastAsia="Times New Roman" w:cstheme="minorHAnsi"/>
          <w:sz w:val="24"/>
          <w:szCs w:val="24"/>
          <w:lang w:eastAsia="en-IN"/>
        </w:rPr>
      </w:pPr>
      <w:r w:rsidRPr="00773DD2">
        <w:rPr>
          <w:rFonts w:eastAsia="Times New Roman" w:cstheme="minorHAnsi"/>
          <w:sz w:val="24"/>
          <w:szCs w:val="24"/>
          <w:lang w:val="en-US"/>
        </w:rPr>
        <w:t xml:space="preserve">To provide reasonable course correction in F&amp;O segment in the capital market and generate additional revenues for the Government, it is proposed to raise the STT on Futures to 0.05% from present 0.02%. </w:t>
      </w:r>
    </w:p>
    <w:p w14:paraId="725D8D37" w14:textId="77777777" w:rsidR="00773DD2" w:rsidRPr="00773DD2" w:rsidRDefault="00773DD2" w:rsidP="00167191">
      <w:pPr>
        <w:pStyle w:val="ListParagraph"/>
        <w:numPr>
          <w:ilvl w:val="0"/>
          <w:numId w:val="68"/>
        </w:numPr>
        <w:spacing w:after="120" w:line="360" w:lineRule="exact"/>
        <w:contextualSpacing w:val="0"/>
        <w:jc w:val="both"/>
        <w:rPr>
          <w:rFonts w:eastAsia="Times New Roman" w:cstheme="minorHAnsi"/>
          <w:sz w:val="24"/>
          <w:szCs w:val="24"/>
          <w:lang w:eastAsia="en-IN"/>
        </w:rPr>
      </w:pPr>
      <w:r w:rsidRPr="00773DD2">
        <w:rPr>
          <w:rFonts w:eastAsia="Times New Roman" w:cstheme="minorHAnsi"/>
          <w:sz w:val="24"/>
          <w:szCs w:val="24"/>
          <w:lang w:val="en-US"/>
        </w:rPr>
        <w:t>STT on options premium and exercise of options is proposed to be raised to 0.15% from the present rate of 0.1% and 0.125% respectively.</w:t>
      </w:r>
    </w:p>
    <w:p w14:paraId="25D4771F" w14:textId="77777777" w:rsidR="00773DD2" w:rsidRPr="00773DD2" w:rsidRDefault="00773DD2" w:rsidP="00167191">
      <w:pPr>
        <w:spacing w:after="120" w:line="360" w:lineRule="exact"/>
        <w:jc w:val="both"/>
        <w:rPr>
          <w:rFonts w:cstheme="minorHAnsi"/>
          <w:b/>
          <w:bCs/>
          <w:sz w:val="24"/>
          <w:szCs w:val="24"/>
        </w:rPr>
      </w:pPr>
      <w:r w:rsidRPr="00773DD2">
        <w:rPr>
          <w:rFonts w:cstheme="minorHAnsi"/>
          <w:b/>
          <w:bCs/>
          <w:sz w:val="24"/>
          <w:szCs w:val="24"/>
        </w:rPr>
        <w:lastRenderedPageBreak/>
        <w:t>(iv) Capital Gains Exemption for Sovereign Gold Bonds</w:t>
      </w:r>
    </w:p>
    <w:p w14:paraId="62EA9A1B" w14:textId="77777777" w:rsidR="00773DD2" w:rsidRPr="00773DD2" w:rsidRDefault="00773DD2" w:rsidP="00167191">
      <w:pPr>
        <w:pStyle w:val="ListParagraph"/>
        <w:numPr>
          <w:ilvl w:val="0"/>
          <w:numId w:val="54"/>
        </w:numPr>
        <w:spacing w:after="120" w:line="360" w:lineRule="exact"/>
        <w:contextualSpacing w:val="0"/>
        <w:jc w:val="both"/>
        <w:rPr>
          <w:rFonts w:cstheme="minorHAnsi"/>
          <w:sz w:val="24"/>
          <w:szCs w:val="24"/>
        </w:rPr>
      </w:pPr>
      <w:r w:rsidRPr="00773DD2">
        <w:rPr>
          <w:rFonts w:cstheme="minorHAnsi"/>
          <w:sz w:val="24"/>
          <w:szCs w:val="24"/>
        </w:rPr>
        <w:t xml:space="preserve">It is proposed to provide that the exemption from capital gains tax in respect of Sovereign Gold Bonds shall be available only where such bonds are subscribed to by an individual at the time of original issue and are held continuously until redemption on maturity, </w:t>
      </w:r>
    </w:p>
    <w:p w14:paraId="5D26E056" w14:textId="77777777" w:rsidR="00773DD2" w:rsidRPr="00773DD2" w:rsidRDefault="00773DD2" w:rsidP="00167191">
      <w:pPr>
        <w:pStyle w:val="ListParagraph"/>
        <w:numPr>
          <w:ilvl w:val="0"/>
          <w:numId w:val="54"/>
        </w:numPr>
        <w:spacing w:after="120" w:line="360" w:lineRule="exact"/>
        <w:contextualSpacing w:val="0"/>
        <w:jc w:val="both"/>
        <w:rPr>
          <w:rFonts w:cstheme="minorHAnsi"/>
          <w:sz w:val="24"/>
          <w:szCs w:val="24"/>
        </w:rPr>
      </w:pPr>
      <w:r w:rsidRPr="00773DD2">
        <w:rPr>
          <w:rFonts w:cstheme="minorHAnsi"/>
          <w:sz w:val="24"/>
          <w:szCs w:val="24"/>
        </w:rPr>
        <w:t>It is also proposed to provide that this exemption applies uniformly to all issuances of Sovereign Gold Bonds by the Reserve Bank of India.</w:t>
      </w:r>
    </w:p>
    <w:p w14:paraId="414B6787" w14:textId="77777777" w:rsidR="00773DD2" w:rsidRPr="00773DD2" w:rsidRDefault="00773DD2" w:rsidP="00167191">
      <w:pPr>
        <w:spacing w:after="120" w:line="360" w:lineRule="exact"/>
        <w:jc w:val="both"/>
        <w:rPr>
          <w:rFonts w:cstheme="minorHAnsi"/>
          <w:b/>
          <w:bCs/>
          <w:sz w:val="24"/>
          <w:szCs w:val="24"/>
        </w:rPr>
      </w:pPr>
      <w:r w:rsidRPr="00773DD2">
        <w:rPr>
          <w:rFonts w:cstheme="minorHAnsi"/>
          <w:b/>
          <w:bCs/>
          <w:sz w:val="24"/>
          <w:szCs w:val="24"/>
        </w:rPr>
        <w:t>(v) Rationalisation of Schedule XI relating to Recognised Provident Funds</w:t>
      </w:r>
    </w:p>
    <w:p w14:paraId="04CF795E" w14:textId="77777777" w:rsidR="00773DD2" w:rsidRPr="00773DD2" w:rsidRDefault="00773DD2" w:rsidP="00167191">
      <w:pPr>
        <w:pStyle w:val="ListParagraph"/>
        <w:numPr>
          <w:ilvl w:val="0"/>
          <w:numId w:val="54"/>
        </w:numPr>
        <w:spacing w:after="120" w:line="360" w:lineRule="exact"/>
        <w:contextualSpacing w:val="0"/>
        <w:jc w:val="both"/>
        <w:rPr>
          <w:rFonts w:cstheme="minorHAnsi"/>
          <w:sz w:val="24"/>
          <w:szCs w:val="24"/>
        </w:rPr>
      </w:pPr>
      <w:r w:rsidRPr="00773DD2">
        <w:rPr>
          <w:rFonts w:cstheme="minorHAnsi"/>
          <w:sz w:val="24"/>
          <w:szCs w:val="24"/>
        </w:rPr>
        <w:t xml:space="preserve">It is proposed to amend Schedule XI to rationalise the provisions relating to recognised provident funds by deleting parity-based and percentage-based limits on employer contributions, removing salary-linked relaxations and shareholder-based distinctions, aligning eligibility for recognition with exemption under section 17 of the Employees’ Provident Funds and Miscellaneous Provisions Act, 1952, and modifying investment-related provisions to remove rigid statutory caps inconsistent with prevailing EPFO norms. </w:t>
      </w:r>
    </w:p>
    <w:p w14:paraId="27D9D2D5" w14:textId="77777777" w:rsidR="00773DD2" w:rsidRPr="00773DD2" w:rsidRDefault="00773DD2" w:rsidP="00167191">
      <w:pPr>
        <w:spacing w:after="120" w:line="360" w:lineRule="exact"/>
        <w:jc w:val="both"/>
        <w:rPr>
          <w:rFonts w:cstheme="minorHAnsi"/>
          <w:b/>
          <w:bCs/>
          <w:sz w:val="24"/>
          <w:szCs w:val="24"/>
        </w:rPr>
      </w:pPr>
      <w:r w:rsidRPr="00773DD2">
        <w:rPr>
          <w:rFonts w:cstheme="minorHAnsi"/>
          <w:b/>
          <w:bCs/>
          <w:sz w:val="24"/>
          <w:szCs w:val="24"/>
        </w:rPr>
        <w:t>(vi) Removal of Interest Deduction against Dividend and Mutual Fund Income</w:t>
      </w:r>
    </w:p>
    <w:p w14:paraId="6A7A095F" w14:textId="77777777" w:rsidR="00773DD2" w:rsidRPr="00773DD2" w:rsidRDefault="00773DD2" w:rsidP="00167191">
      <w:pPr>
        <w:pStyle w:val="ListParagraph"/>
        <w:numPr>
          <w:ilvl w:val="0"/>
          <w:numId w:val="54"/>
        </w:numPr>
        <w:spacing w:after="120" w:line="360" w:lineRule="exact"/>
        <w:contextualSpacing w:val="0"/>
        <w:jc w:val="both"/>
        <w:rPr>
          <w:rFonts w:cstheme="minorHAnsi"/>
          <w:sz w:val="24"/>
          <w:szCs w:val="24"/>
        </w:rPr>
      </w:pPr>
      <w:r w:rsidRPr="00773DD2">
        <w:rPr>
          <w:rFonts w:cstheme="minorHAnsi"/>
          <w:sz w:val="24"/>
          <w:szCs w:val="24"/>
        </w:rPr>
        <w:t>It is proposed to provide that no deduction shall be allowed in respect of any interest expenditure incurred in relation to dividend income or income from units of mutual funds, and to omit the existing provision permitting such deduction subject to a specified ceiling.</w:t>
      </w:r>
    </w:p>
    <w:p w14:paraId="663A945E" w14:textId="77777777" w:rsidR="00773DD2" w:rsidRPr="00773DD2" w:rsidRDefault="00773DD2" w:rsidP="00773DD2">
      <w:pPr>
        <w:pStyle w:val="NormalWeb"/>
        <w:spacing w:before="0" w:beforeAutospacing="0" w:after="120" w:afterAutospacing="0" w:line="320" w:lineRule="exact"/>
        <w:jc w:val="both"/>
        <w:rPr>
          <w:rFonts w:asciiTheme="minorHAnsi" w:hAnsiTheme="minorHAnsi" w:cstheme="minorHAnsi"/>
          <w:b/>
          <w:bCs/>
          <w:lang w:val="en-US"/>
        </w:rPr>
      </w:pPr>
      <w:r w:rsidRPr="00773DD2">
        <w:rPr>
          <w:rFonts w:asciiTheme="minorHAnsi" w:hAnsiTheme="minorHAnsi" w:cstheme="minorHAnsi"/>
          <w:b/>
          <w:bCs/>
          <w:lang w:val="en-US"/>
        </w:rPr>
        <w:lastRenderedPageBreak/>
        <w:t>(vii) Enabling provision to provide clarity on situations where an amount which has been claimed as deduction or which has not been added in the total income will be deemed income</w:t>
      </w:r>
    </w:p>
    <w:p w14:paraId="705AD7E0" w14:textId="77777777" w:rsidR="00773DD2" w:rsidRPr="00773DD2" w:rsidRDefault="00773DD2" w:rsidP="00CB186D">
      <w:pPr>
        <w:pStyle w:val="ListParagraph"/>
        <w:numPr>
          <w:ilvl w:val="0"/>
          <w:numId w:val="54"/>
        </w:numPr>
        <w:spacing w:after="120" w:line="400" w:lineRule="exact"/>
        <w:contextualSpacing w:val="0"/>
        <w:jc w:val="both"/>
        <w:rPr>
          <w:rFonts w:cstheme="minorHAnsi"/>
          <w:b/>
          <w:bCs/>
          <w:sz w:val="24"/>
          <w:szCs w:val="24"/>
          <w:lang w:val="en-US"/>
        </w:rPr>
      </w:pPr>
      <w:r w:rsidRPr="00773DD2">
        <w:rPr>
          <w:rFonts w:cstheme="minorHAnsi"/>
          <w:sz w:val="24"/>
          <w:szCs w:val="24"/>
          <w:lang w:val="en-US"/>
        </w:rPr>
        <w:t xml:space="preserve">It is proposed that where any sum has been allowed as deduction or has not been included in the total income under the repealed Income-tax Act, 1961, such sum will be deemed to be income under </w:t>
      </w:r>
      <w:r w:rsidRPr="00773DD2">
        <w:rPr>
          <w:rFonts w:cstheme="minorHAnsi"/>
          <w:sz w:val="24"/>
          <w:szCs w:val="24"/>
        </w:rPr>
        <w:t>Income-tax Act, 2025</w:t>
      </w:r>
      <w:r w:rsidRPr="00773DD2">
        <w:rPr>
          <w:rFonts w:cstheme="minorHAnsi"/>
          <w:sz w:val="24"/>
          <w:szCs w:val="24"/>
          <w:lang w:val="en-US"/>
        </w:rPr>
        <w:t xml:space="preserve">, even without violations of any conditions, if it was to be included in the total income under the provisions of Income-tax Act, 1961 had it not been repealed. </w:t>
      </w:r>
    </w:p>
    <w:p w14:paraId="1470C939" w14:textId="77777777" w:rsidR="00773DD2" w:rsidRPr="00773DD2" w:rsidRDefault="00773DD2" w:rsidP="00CB186D">
      <w:pPr>
        <w:spacing w:after="120" w:line="400" w:lineRule="exact"/>
        <w:jc w:val="both"/>
        <w:rPr>
          <w:rFonts w:cstheme="minorHAnsi"/>
          <w:b/>
          <w:bCs/>
          <w:sz w:val="24"/>
          <w:szCs w:val="24"/>
          <w:lang w:val="en-US"/>
        </w:rPr>
      </w:pPr>
      <w:r w:rsidRPr="00773DD2">
        <w:rPr>
          <w:rFonts w:cstheme="minorHAnsi"/>
          <w:b/>
          <w:bCs/>
          <w:sz w:val="24"/>
          <w:szCs w:val="24"/>
          <w:lang w:val="en-US"/>
        </w:rPr>
        <w:t xml:space="preserve">(viii) </w:t>
      </w:r>
      <w:proofErr w:type="spellStart"/>
      <w:r w:rsidRPr="00773DD2">
        <w:rPr>
          <w:rFonts w:cstheme="minorHAnsi"/>
          <w:b/>
          <w:bCs/>
          <w:sz w:val="24"/>
          <w:szCs w:val="24"/>
          <w:lang w:val="en-US"/>
        </w:rPr>
        <w:t>Rationalising</w:t>
      </w:r>
      <w:proofErr w:type="spellEnd"/>
      <w:r w:rsidRPr="00773DD2">
        <w:rPr>
          <w:rFonts w:cstheme="minorHAnsi"/>
          <w:b/>
          <w:bCs/>
          <w:sz w:val="24"/>
          <w:szCs w:val="24"/>
          <w:lang w:val="en-US"/>
        </w:rPr>
        <w:t xml:space="preserve"> the provisions related to tonnage tax scheme</w:t>
      </w:r>
    </w:p>
    <w:p w14:paraId="45E4588A" w14:textId="77777777" w:rsidR="00773DD2" w:rsidRPr="00773DD2" w:rsidRDefault="00773DD2" w:rsidP="00CB186D">
      <w:pPr>
        <w:pStyle w:val="ListParagraph"/>
        <w:numPr>
          <w:ilvl w:val="0"/>
          <w:numId w:val="56"/>
        </w:numPr>
        <w:spacing w:after="120" w:line="400" w:lineRule="exact"/>
        <w:contextualSpacing w:val="0"/>
        <w:jc w:val="both"/>
        <w:rPr>
          <w:rFonts w:cstheme="minorHAnsi"/>
          <w:sz w:val="24"/>
          <w:szCs w:val="24"/>
          <w:lang w:val="en-US"/>
        </w:rPr>
      </w:pPr>
      <w:r w:rsidRPr="00773DD2">
        <w:rPr>
          <w:rFonts w:cstheme="minorHAnsi"/>
          <w:sz w:val="24"/>
          <w:szCs w:val="24"/>
          <w:lang w:val="en-US"/>
        </w:rPr>
        <w:t xml:space="preserve">It is proposed to </w:t>
      </w:r>
      <w:proofErr w:type="spellStart"/>
      <w:r w:rsidRPr="00773DD2">
        <w:rPr>
          <w:rFonts w:cstheme="minorHAnsi"/>
          <w:sz w:val="24"/>
          <w:szCs w:val="24"/>
          <w:lang w:val="en-US"/>
        </w:rPr>
        <w:t>rationalise</w:t>
      </w:r>
      <w:proofErr w:type="spellEnd"/>
      <w:r w:rsidRPr="00773DD2">
        <w:rPr>
          <w:rFonts w:cstheme="minorHAnsi"/>
          <w:sz w:val="24"/>
          <w:szCs w:val="24"/>
          <w:lang w:val="en-US"/>
        </w:rPr>
        <w:t xml:space="preserve"> the tonnage tax scheme provisions to align it with the Inland Vessels Act, 2021 and rules made thereunder.</w:t>
      </w:r>
    </w:p>
    <w:p w14:paraId="0B1BE29E" w14:textId="77777777" w:rsidR="00773DD2" w:rsidRPr="00773DD2" w:rsidRDefault="00773DD2" w:rsidP="00CB186D">
      <w:pPr>
        <w:spacing w:after="120" w:line="400" w:lineRule="exact"/>
        <w:jc w:val="both"/>
        <w:rPr>
          <w:rFonts w:cstheme="minorHAnsi"/>
          <w:sz w:val="24"/>
          <w:szCs w:val="24"/>
        </w:rPr>
      </w:pPr>
      <w:r w:rsidRPr="00773DD2">
        <w:rPr>
          <w:rFonts w:cstheme="minorHAnsi"/>
          <w:b/>
          <w:bCs/>
          <w:sz w:val="24"/>
          <w:szCs w:val="24"/>
        </w:rPr>
        <w:t>(ix) Disability Pension for Armed Forces</w:t>
      </w:r>
    </w:p>
    <w:p w14:paraId="47D18D4E" w14:textId="77777777" w:rsidR="00773DD2" w:rsidRPr="00773DD2" w:rsidRDefault="00773DD2" w:rsidP="00CB186D">
      <w:pPr>
        <w:pStyle w:val="ListParagraph"/>
        <w:numPr>
          <w:ilvl w:val="0"/>
          <w:numId w:val="60"/>
        </w:numPr>
        <w:spacing w:after="120" w:line="400" w:lineRule="exact"/>
        <w:contextualSpacing w:val="0"/>
        <w:jc w:val="both"/>
        <w:rPr>
          <w:rFonts w:cstheme="minorHAnsi"/>
          <w:sz w:val="24"/>
          <w:szCs w:val="24"/>
        </w:rPr>
      </w:pPr>
      <w:r w:rsidRPr="00773DD2">
        <w:rPr>
          <w:rFonts w:cstheme="minorHAnsi"/>
          <w:sz w:val="24"/>
          <w:szCs w:val="24"/>
        </w:rPr>
        <w:t>It is proposed to provide a specific exemption for disability pension granted to members of the Armed Forces including paramilitary personnel, covering both the service element and the disability element, where the individual has been invalided out of service on account of a bodily disability attributable to, or aggravated by, military, naval or air force service, and to exclude cases of retirement on superannuation or otherwise.</w:t>
      </w:r>
    </w:p>
    <w:p w14:paraId="65CF27DA" w14:textId="77777777" w:rsidR="00773DD2" w:rsidRPr="00773DD2" w:rsidRDefault="00773DD2" w:rsidP="00CB186D">
      <w:pPr>
        <w:pStyle w:val="ListParagraph"/>
        <w:spacing w:after="120" w:line="400" w:lineRule="exact"/>
        <w:ind w:left="44"/>
        <w:contextualSpacing w:val="0"/>
        <w:jc w:val="both"/>
        <w:rPr>
          <w:rFonts w:cstheme="minorHAnsi"/>
          <w:b/>
          <w:bCs/>
          <w:sz w:val="24"/>
          <w:szCs w:val="24"/>
        </w:rPr>
      </w:pPr>
      <w:r w:rsidRPr="00773DD2">
        <w:rPr>
          <w:rFonts w:cstheme="minorHAnsi"/>
          <w:b/>
          <w:bCs/>
          <w:sz w:val="24"/>
          <w:szCs w:val="24"/>
        </w:rPr>
        <w:t>(x) Exemption on income in respect of compulsory acquisition of any land under RFCTLARR Act</w:t>
      </w:r>
    </w:p>
    <w:p w14:paraId="5738B3DB" w14:textId="77777777" w:rsidR="00773DD2" w:rsidRPr="00773DD2" w:rsidRDefault="00773DD2" w:rsidP="00CB186D">
      <w:pPr>
        <w:pStyle w:val="ListParagraph"/>
        <w:numPr>
          <w:ilvl w:val="0"/>
          <w:numId w:val="60"/>
        </w:numPr>
        <w:spacing w:after="120" w:line="400" w:lineRule="exact"/>
        <w:contextualSpacing w:val="0"/>
        <w:jc w:val="both"/>
        <w:rPr>
          <w:rFonts w:cstheme="minorHAnsi"/>
          <w:sz w:val="24"/>
          <w:szCs w:val="24"/>
        </w:rPr>
      </w:pPr>
      <w:r w:rsidRPr="00773DD2">
        <w:rPr>
          <w:rFonts w:cstheme="minorHAnsi"/>
          <w:sz w:val="24"/>
          <w:szCs w:val="24"/>
        </w:rPr>
        <w:t xml:space="preserve">In order to specifically provide exemption for acquisition of land under the provisions of Right to Fair Compensation and Transparency in Land Acquisition, Rehabilitation and </w:t>
      </w:r>
      <w:r w:rsidRPr="00773DD2">
        <w:rPr>
          <w:rFonts w:cstheme="minorHAnsi"/>
          <w:sz w:val="24"/>
          <w:szCs w:val="24"/>
        </w:rPr>
        <w:lastRenderedPageBreak/>
        <w:t>Resettlement Act, 2013, it is proposed to provide exemption to an individual or a Hindu undivided family on any income in respect of any award or agreement made on account of compulsory acquisition of any land under the said Act (other than the award or agreement made under section 46 of said Act).</w:t>
      </w:r>
    </w:p>
    <w:p w14:paraId="270B815E" w14:textId="77777777" w:rsidR="00773DD2" w:rsidRPr="00773DD2" w:rsidRDefault="00773DD2" w:rsidP="00CB186D">
      <w:pPr>
        <w:pStyle w:val="NormalWeb"/>
        <w:spacing w:before="0" w:beforeAutospacing="0" w:after="120" w:afterAutospacing="0" w:line="360" w:lineRule="exact"/>
        <w:jc w:val="both"/>
        <w:rPr>
          <w:rFonts w:asciiTheme="minorHAnsi" w:hAnsiTheme="minorHAnsi" w:cstheme="minorHAnsi"/>
          <w:b/>
          <w:bCs/>
        </w:rPr>
      </w:pPr>
      <w:r w:rsidRPr="00773DD2">
        <w:rPr>
          <w:rFonts w:asciiTheme="minorHAnsi" w:hAnsiTheme="minorHAnsi" w:cstheme="minorHAnsi"/>
          <w:b/>
          <w:bCs/>
        </w:rPr>
        <w:t>(xi) Facility to the associated entity of the person entering into Advance Pricing Agreement (APA) to file modified return</w:t>
      </w:r>
    </w:p>
    <w:p w14:paraId="7F6EAE1D" w14:textId="77777777" w:rsidR="00773DD2" w:rsidRPr="00773DD2" w:rsidRDefault="00773DD2" w:rsidP="00CB186D">
      <w:pPr>
        <w:pStyle w:val="NormalWeb"/>
        <w:numPr>
          <w:ilvl w:val="0"/>
          <w:numId w:val="65"/>
        </w:numPr>
        <w:spacing w:before="0" w:beforeAutospacing="0" w:after="120" w:afterAutospacing="0" w:line="360" w:lineRule="exact"/>
        <w:jc w:val="both"/>
        <w:rPr>
          <w:rFonts w:asciiTheme="minorHAnsi" w:hAnsiTheme="minorHAnsi" w:cstheme="minorHAnsi"/>
        </w:rPr>
      </w:pPr>
      <w:r w:rsidRPr="00773DD2">
        <w:rPr>
          <w:rFonts w:asciiTheme="minorHAnsi" w:hAnsiTheme="minorHAnsi" w:cstheme="minorHAnsi"/>
        </w:rPr>
        <w:t>In Advance Pricing Agreement (APA), there is already a facility for the entity entering APA to file modified returns according to the agreement. It is proposed to extend the same facility to the associated entity of the person entering into agreement where it’s income also changes on account of the agreement.</w:t>
      </w:r>
    </w:p>
    <w:p w14:paraId="199ADDB8" w14:textId="77777777" w:rsidR="00773DD2" w:rsidRPr="00773DD2" w:rsidRDefault="00773DD2" w:rsidP="00CB186D">
      <w:pPr>
        <w:pStyle w:val="NormalWeb"/>
        <w:spacing w:before="0" w:beforeAutospacing="0" w:after="120" w:afterAutospacing="0" w:line="360" w:lineRule="exact"/>
        <w:jc w:val="both"/>
        <w:rPr>
          <w:rFonts w:asciiTheme="minorHAnsi" w:hAnsiTheme="minorHAnsi" w:cstheme="minorHAnsi"/>
        </w:rPr>
      </w:pPr>
      <w:r w:rsidRPr="00773DD2">
        <w:rPr>
          <w:rFonts w:asciiTheme="minorHAnsi" w:hAnsiTheme="minorHAnsi" w:cstheme="minorHAnsi"/>
          <w:b/>
          <w:bCs/>
        </w:rPr>
        <w:t>(xii) Amendments in the nature of clarifications</w:t>
      </w:r>
    </w:p>
    <w:p w14:paraId="653890BE" w14:textId="77777777" w:rsidR="00773DD2" w:rsidRPr="00773DD2" w:rsidRDefault="00773DD2" w:rsidP="00CB186D">
      <w:pPr>
        <w:pStyle w:val="NormalWeb"/>
        <w:spacing w:before="0" w:beforeAutospacing="0" w:after="120" w:afterAutospacing="0" w:line="360" w:lineRule="exact"/>
        <w:jc w:val="both"/>
        <w:rPr>
          <w:rFonts w:asciiTheme="minorHAnsi" w:hAnsiTheme="minorHAnsi" w:cstheme="minorHAnsi"/>
        </w:rPr>
      </w:pPr>
      <w:r w:rsidRPr="00773DD2">
        <w:rPr>
          <w:rFonts w:asciiTheme="minorHAnsi" w:hAnsiTheme="minorHAnsi" w:cstheme="minorHAnsi"/>
        </w:rPr>
        <w:tab/>
        <w:t xml:space="preserve">There are certain legal issues in which there are differing judgement of courts. These relate to time-limit for assessment after Dispute Resolution Panel proceedings, time-limit for Transfer Pricing Officer order, Document Identification Number and issuance of notice for re-assessment by the Jurisdictional Assessing Officer. In this regard, it is proposed to clarify these issues in the Income-tax Act, 1961 and Income-tax Act, 2025 to provide certainty to the provisions. </w:t>
      </w:r>
    </w:p>
    <w:p w14:paraId="48747A2E" w14:textId="77777777" w:rsidR="00773DD2" w:rsidRPr="00773DD2" w:rsidRDefault="00773DD2" w:rsidP="00CB186D">
      <w:pPr>
        <w:spacing w:after="120" w:line="360" w:lineRule="exact"/>
        <w:jc w:val="both"/>
        <w:rPr>
          <w:rFonts w:cstheme="minorHAnsi"/>
          <w:b/>
          <w:bCs/>
          <w:sz w:val="24"/>
          <w:szCs w:val="24"/>
        </w:rPr>
      </w:pPr>
      <w:r w:rsidRPr="00773DD2">
        <w:rPr>
          <w:rFonts w:cstheme="minorHAnsi"/>
          <w:b/>
          <w:bCs/>
          <w:sz w:val="24"/>
          <w:szCs w:val="24"/>
        </w:rPr>
        <w:t>(xiii) Other minor modification in the Income-tax Act, 2025</w:t>
      </w:r>
    </w:p>
    <w:p w14:paraId="37800C0E" w14:textId="77777777" w:rsidR="00773DD2" w:rsidRPr="00773DD2" w:rsidRDefault="00773DD2" w:rsidP="00CB186D">
      <w:pPr>
        <w:pStyle w:val="ListParagraph"/>
        <w:numPr>
          <w:ilvl w:val="0"/>
          <w:numId w:val="59"/>
        </w:numPr>
        <w:spacing w:after="120" w:line="360" w:lineRule="exact"/>
        <w:contextualSpacing w:val="0"/>
        <w:jc w:val="both"/>
        <w:rPr>
          <w:rFonts w:cstheme="minorHAnsi"/>
          <w:sz w:val="24"/>
          <w:szCs w:val="24"/>
        </w:rPr>
      </w:pPr>
      <w:r w:rsidRPr="00773DD2">
        <w:rPr>
          <w:rFonts w:cstheme="minorHAnsi"/>
          <w:sz w:val="24"/>
          <w:szCs w:val="24"/>
        </w:rPr>
        <w:t>It is proposed to provide definition of “commodity derivative” in section 66 of the Act.</w:t>
      </w:r>
    </w:p>
    <w:p w14:paraId="465B4AA7" w14:textId="77777777" w:rsidR="00773DD2" w:rsidRPr="00773DD2" w:rsidRDefault="00773DD2" w:rsidP="00CB186D">
      <w:pPr>
        <w:pStyle w:val="ListParagraph"/>
        <w:numPr>
          <w:ilvl w:val="0"/>
          <w:numId w:val="59"/>
        </w:numPr>
        <w:spacing w:after="120" w:line="360" w:lineRule="exact"/>
        <w:contextualSpacing w:val="0"/>
        <w:jc w:val="both"/>
        <w:rPr>
          <w:rFonts w:cstheme="minorHAnsi"/>
          <w:sz w:val="24"/>
          <w:szCs w:val="24"/>
        </w:rPr>
      </w:pPr>
      <w:r w:rsidRPr="00773DD2">
        <w:rPr>
          <w:rFonts w:cstheme="minorHAnsi"/>
          <w:sz w:val="24"/>
          <w:szCs w:val="24"/>
        </w:rPr>
        <w:t>It is proposed to provide definition of “authorised person” in section 402 of the Act.</w:t>
      </w:r>
    </w:p>
    <w:p w14:paraId="374BD324" w14:textId="77777777" w:rsidR="00773DD2" w:rsidRPr="00773DD2" w:rsidRDefault="00773DD2" w:rsidP="00CB186D">
      <w:pPr>
        <w:pStyle w:val="ListParagraph"/>
        <w:numPr>
          <w:ilvl w:val="0"/>
          <w:numId w:val="59"/>
        </w:numPr>
        <w:spacing w:after="120" w:line="360" w:lineRule="exact"/>
        <w:contextualSpacing w:val="0"/>
        <w:jc w:val="both"/>
        <w:rPr>
          <w:rFonts w:cstheme="minorHAnsi"/>
          <w:sz w:val="24"/>
          <w:szCs w:val="24"/>
        </w:rPr>
      </w:pPr>
      <w:r w:rsidRPr="00773DD2">
        <w:rPr>
          <w:rFonts w:cstheme="minorHAnsi"/>
          <w:sz w:val="24"/>
          <w:szCs w:val="24"/>
        </w:rPr>
        <w:t>It is proposed to correct referencing error in Note 3 of section 393(1) [Table: Sl. No. 3(</w:t>
      </w:r>
      <w:proofErr w:type="spellStart"/>
      <w:r w:rsidRPr="00773DD2">
        <w:rPr>
          <w:rFonts w:cstheme="minorHAnsi"/>
          <w:sz w:val="24"/>
          <w:szCs w:val="24"/>
        </w:rPr>
        <w:t>i</w:t>
      </w:r>
      <w:proofErr w:type="spellEnd"/>
      <w:r w:rsidRPr="00773DD2">
        <w:rPr>
          <w:rFonts w:cstheme="minorHAnsi"/>
          <w:sz w:val="24"/>
          <w:szCs w:val="24"/>
        </w:rPr>
        <w:t>)] from [Table: Sl. No. 3(iii)] to [Table: Sl. No. 3(</w:t>
      </w:r>
      <w:proofErr w:type="spellStart"/>
      <w:r w:rsidRPr="00773DD2">
        <w:rPr>
          <w:rFonts w:cstheme="minorHAnsi"/>
          <w:sz w:val="24"/>
          <w:szCs w:val="24"/>
        </w:rPr>
        <w:t>i</w:t>
      </w:r>
      <w:proofErr w:type="spellEnd"/>
      <w:r w:rsidRPr="00773DD2">
        <w:rPr>
          <w:rFonts w:cstheme="minorHAnsi"/>
          <w:sz w:val="24"/>
          <w:szCs w:val="24"/>
        </w:rPr>
        <w:t>)].</w:t>
      </w:r>
    </w:p>
    <w:p w14:paraId="72EFEA2F" w14:textId="77777777" w:rsidR="00773DD2" w:rsidRPr="00773DD2" w:rsidRDefault="00773DD2" w:rsidP="00CB186D">
      <w:pPr>
        <w:pStyle w:val="ListParagraph"/>
        <w:numPr>
          <w:ilvl w:val="0"/>
          <w:numId w:val="59"/>
        </w:numPr>
        <w:spacing w:after="120" w:line="360" w:lineRule="exact"/>
        <w:contextualSpacing w:val="0"/>
        <w:jc w:val="both"/>
        <w:rPr>
          <w:rFonts w:cstheme="minorHAnsi"/>
          <w:sz w:val="24"/>
          <w:szCs w:val="24"/>
        </w:rPr>
      </w:pPr>
      <w:r w:rsidRPr="00773DD2">
        <w:rPr>
          <w:rFonts w:cstheme="minorHAnsi"/>
          <w:sz w:val="24"/>
          <w:szCs w:val="24"/>
        </w:rPr>
        <w:lastRenderedPageBreak/>
        <w:t>It is proposed to correct referencing error in section 99(2) from 99(1)(a)(</w:t>
      </w:r>
      <w:proofErr w:type="spellStart"/>
      <w:r w:rsidRPr="00773DD2">
        <w:rPr>
          <w:rFonts w:cstheme="minorHAnsi"/>
          <w:sz w:val="24"/>
          <w:szCs w:val="24"/>
        </w:rPr>
        <w:t>i</w:t>
      </w:r>
      <w:proofErr w:type="spellEnd"/>
      <w:r w:rsidRPr="00773DD2">
        <w:rPr>
          <w:rFonts w:cstheme="minorHAnsi"/>
          <w:sz w:val="24"/>
          <w:szCs w:val="24"/>
        </w:rPr>
        <w:t>) to section 99(1)(a)(ii).</w:t>
      </w:r>
    </w:p>
    <w:p w14:paraId="78F812AB" w14:textId="77777777" w:rsidR="00773DD2" w:rsidRPr="00773DD2" w:rsidRDefault="00773DD2" w:rsidP="00CB186D">
      <w:pPr>
        <w:pStyle w:val="ListParagraph"/>
        <w:numPr>
          <w:ilvl w:val="0"/>
          <w:numId w:val="59"/>
        </w:numPr>
        <w:spacing w:after="120" w:line="360" w:lineRule="exact"/>
        <w:contextualSpacing w:val="0"/>
        <w:jc w:val="both"/>
        <w:rPr>
          <w:rFonts w:cstheme="minorHAnsi"/>
          <w:sz w:val="24"/>
          <w:szCs w:val="24"/>
        </w:rPr>
      </w:pPr>
      <w:r w:rsidRPr="00773DD2">
        <w:rPr>
          <w:rFonts w:cstheme="minorHAnsi"/>
          <w:sz w:val="24"/>
          <w:szCs w:val="24"/>
        </w:rPr>
        <w:t xml:space="preserve">It is proposed to amend section 400(2) of the </w:t>
      </w:r>
      <w:r w:rsidRPr="00773DD2">
        <w:rPr>
          <w:rFonts w:cstheme="minorHAnsi"/>
          <w:sz w:val="24"/>
          <w:szCs w:val="24"/>
          <w:lang w:val="en-US"/>
        </w:rPr>
        <w:t>Income-tax Act, 2025</w:t>
      </w:r>
      <w:r w:rsidRPr="00773DD2">
        <w:rPr>
          <w:rFonts w:cstheme="minorHAnsi"/>
          <w:sz w:val="24"/>
          <w:szCs w:val="24"/>
        </w:rPr>
        <w:t xml:space="preserve"> to align it with the intent of the provisions of Income-tax Act, 1961 and to provide that the guidelines issued by the Board under this section shall apply to income-tax authorities as well as the person liable to deduct or collect, as the case may be, income-tax.</w:t>
      </w:r>
    </w:p>
    <w:p w14:paraId="5FF1253A" w14:textId="77777777" w:rsidR="00773DD2" w:rsidRPr="00773DD2" w:rsidRDefault="00773DD2" w:rsidP="00CB186D">
      <w:pPr>
        <w:pStyle w:val="ListParagraph"/>
        <w:numPr>
          <w:ilvl w:val="0"/>
          <w:numId w:val="59"/>
        </w:numPr>
        <w:spacing w:after="120" w:line="360" w:lineRule="exact"/>
        <w:contextualSpacing w:val="0"/>
        <w:jc w:val="both"/>
        <w:rPr>
          <w:rFonts w:cstheme="minorHAnsi"/>
          <w:sz w:val="24"/>
          <w:szCs w:val="24"/>
        </w:rPr>
      </w:pPr>
      <w:r w:rsidRPr="00773DD2">
        <w:rPr>
          <w:rFonts w:cstheme="minorHAnsi"/>
          <w:sz w:val="24"/>
          <w:szCs w:val="24"/>
        </w:rPr>
        <w:t xml:space="preserve">It is proposed to amend sections 58, 162, 164, 165, 202 and 270 of the </w:t>
      </w:r>
      <w:r w:rsidRPr="00773DD2">
        <w:rPr>
          <w:rFonts w:cstheme="minorHAnsi"/>
          <w:sz w:val="24"/>
          <w:szCs w:val="24"/>
          <w:lang w:val="en-US"/>
        </w:rPr>
        <w:t>Income-tax Act, 2025</w:t>
      </w:r>
      <w:r w:rsidRPr="00773DD2">
        <w:rPr>
          <w:rFonts w:cstheme="minorHAnsi"/>
          <w:sz w:val="24"/>
          <w:szCs w:val="24"/>
        </w:rPr>
        <w:t xml:space="preserve"> to remove duplicate reference to both the section 144 and Chapter VIII, as chapter VIII already includes section 144. </w:t>
      </w:r>
    </w:p>
    <w:p w14:paraId="412E0CB2" w14:textId="77777777" w:rsidR="00773DD2" w:rsidRPr="00773DD2" w:rsidRDefault="00773DD2" w:rsidP="00CB186D">
      <w:pPr>
        <w:pStyle w:val="ListParagraph"/>
        <w:numPr>
          <w:ilvl w:val="0"/>
          <w:numId w:val="59"/>
        </w:numPr>
        <w:spacing w:after="120" w:line="360" w:lineRule="exact"/>
        <w:contextualSpacing w:val="0"/>
        <w:jc w:val="both"/>
        <w:rPr>
          <w:rFonts w:cstheme="minorHAnsi"/>
          <w:sz w:val="24"/>
          <w:szCs w:val="24"/>
        </w:rPr>
      </w:pPr>
      <w:r w:rsidRPr="00773DD2">
        <w:rPr>
          <w:rFonts w:cstheme="minorHAnsi"/>
          <w:sz w:val="24"/>
          <w:szCs w:val="24"/>
        </w:rPr>
        <w:t xml:space="preserve">It is proposed to amend schedule VI [Note 1(g)] to align the definition of the specified    fund as provided in Schedule VI [Note 1(g)] of the </w:t>
      </w:r>
      <w:r w:rsidRPr="00773DD2">
        <w:rPr>
          <w:rFonts w:cstheme="minorHAnsi"/>
          <w:sz w:val="24"/>
          <w:szCs w:val="24"/>
          <w:lang w:val="en-US"/>
        </w:rPr>
        <w:t>Income-tax Act, 2025</w:t>
      </w:r>
      <w:r w:rsidRPr="00773DD2">
        <w:rPr>
          <w:rFonts w:cstheme="minorHAnsi"/>
          <w:sz w:val="24"/>
          <w:szCs w:val="24"/>
        </w:rPr>
        <w:t xml:space="preserve"> with the provisions of section 10(4D) of the Income-tax Act, 1961.</w:t>
      </w:r>
    </w:p>
    <w:p w14:paraId="1EA9CE5A" w14:textId="77777777" w:rsidR="00773DD2" w:rsidRPr="00773DD2" w:rsidRDefault="00773DD2" w:rsidP="00CB186D">
      <w:pPr>
        <w:pStyle w:val="ListParagraph"/>
        <w:numPr>
          <w:ilvl w:val="0"/>
          <w:numId w:val="59"/>
        </w:numPr>
        <w:spacing w:after="120" w:line="360" w:lineRule="exact"/>
        <w:contextualSpacing w:val="0"/>
        <w:jc w:val="both"/>
        <w:rPr>
          <w:rFonts w:cstheme="minorHAnsi"/>
          <w:sz w:val="24"/>
          <w:szCs w:val="24"/>
        </w:rPr>
      </w:pPr>
      <w:r w:rsidRPr="00773DD2">
        <w:rPr>
          <w:rFonts w:cstheme="minorHAnsi"/>
          <w:sz w:val="24"/>
          <w:szCs w:val="24"/>
        </w:rPr>
        <w:t>It is proposed to amend section 352(4) [Table: Sl. No. 8] to align the provisions relating to accreted income in the case of merger of registered NPOs with any other entity other than a registered non-profit organisation (NPO) or with any other registered NPO having the same or similar objects but the said merger does not fulfil such conditions as may be prescribed or with a registered NPO that does not have same or similar objects.</w:t>
      </w:r>
    </w:p>
    <w:p w14:paraId="735E0352" w14:textId="77777777" w:rsidR="00773DD2" w:rsidRPr="00773DD2" w:rsidRDefault="00773DD2" w:rsidP="00CB186D">
      <w:pPr>
        <w:pStyle w:val="ListParagraph"/>
        <w:numPr>
          <w:ilvl w:val="0"/>
          <w:numId w:val="59"/>
        </w:numPr>
        <w:spacing w:after="120" w:line="360" w:lineRule="exact"/>
        <w:contextualSpacing w:val="0"/>
        <w:jc w:val="both"/>
        <w:rPr>
          <w:rFonts w:cstheme="minorHAnsi"/>
          <w:sz w:val="24"/>
          <w:szCs w:val="24"/>
        </w:rPr>
      </w:pPr>
      <w:r w:rsidRPr="00773DD2">
        <w:rPr>
          <w:rFonts w:cstheme="minorHAnsi"/>
          <w:sz w:val="24"/>
          <w:szCs w:val="24"/>
        </w:rPr>
        <w:t>It is proposed to insert a new section on the lines of section 12AC of the Income-tax Act, 1961 to allow the merger of the registered NPO with any other registered NPO having the same or similar objects if the said merger fulfils such conditions, as may be prescribed.</w:t>
      </w:r>
    </w:p>
    <w:p w14:paraId="78B25C91" w14:textId="77777777" w:rsidR="00773DD2" w:rsidRPr="00773DD2" w:rsidRDefault="00773DD2" w:rsidP="00CB186D">
      <w:pPr>
        <w:pStyle w:val="ListParagraph"/>
        <w:numPr>
          <w:ilvl w:val="0"/>
          <w:numId w:val="59"/>
        </w:numPr>
        <w:spacing w:after="120" w:line="360" w:lineRule="exact"/>
        <w:contextualSpacing w:val="0"/>
        <w:jc w:val="both"/>
        <w:rPr>
          <w:rFonts w:cstheme="minorHAnsi"/>
          <w:sz w:val="24"/>
          <w:szCs w:val="24"/>
        </w:rPr>
      </w:pPr>
      <w:r w:rsidRPr="00773DD2">
        <w:rPr>
          <w:rFonts w:cstheme="minorHAnsi"/>
          <w:sz w:val="24"/>
          <w:szCs w:val="24"/>
        </w:rPr>
        <w:t xml:space="preserve">It is proposed to amend section 351 of the </w:t>
      </w:r>
      <w:r w:rsidRPr="00773DD2">
        <w:rPr>
          <w:rFonts w:cstheme="minorHAnsi"/>
          <w:sz w:val="24"/>
          <w:szCs w:val="24"/>
          <w:lang w:val="en-US"/>
        </w:rPr>
        <w:t>Income-tax Act, 2025</w:t>
      </w:r>
      <w:r w:rsidRPr="00773DD2">
        <w:rPr>
          <w:rFonts w:cstheme="minorHAnsi"/>
          <w:sz w:val="24"/>
          <w:szCs w:val="24"/>
        </w:rPr>
        <w:t xml:space="preserve"> to remove the reference of section 346 of the </w:t>
      </w:r>
      <w:r w:rsidRPr="00773DD2">
        <w:rPr>
          <w:rFonts w:cstheme="minorHAnsi"/>
          <w:sz w:val="24"/>
          <w:szCs w:val="24"/>
          <w:lang w:val="en-US"/>
        </w:rPr>
        <w:t xml:space="preserve">Income-tax Act, </w:t>
      </w:r>
      <w:r w:rsidRPr="00773DD2">
        <w:rPr>
          <w:rFonts w:cstheme="minorHAnsi"/>
          <w:sz w:val="24"/>
          <w:szCs w:val="24"/>
          <w:lang w:val="en-US"/>
        </w:rPr>
        <w:lastRenderedPageBreak/>
        <w:t>2025</w:t>
      </w:r>
      <w:r w:rsidRPr="00773DD2">
        <w:rPr>
          <w:rFonts w:cstheme="minorHAnsi"/>
          <w:sz w:val="24"/>
          <w:szCs w:val="24"/>
        </w:rPr>
        <w:t xml:space="preserve"> in said section to align the provision with the Income-tax Act, 1961</w:t>
      </w:r>
    </w:p>
    <w:p w14:paraId="6D962993" w14:textId="77777777" w:rsidR="00773DD2" w:rsidRPr="00773DD2" w:rsidRDefault="00773DD2" w:rsidP="00CB186D">
      <w:pPr>
        <w:pStyle w:val="ListParagraph"/>
        <w:numPr>
          <w:ilvl w:val="0"/>
          <w:numId w:val="59"/>
        </w:numPr>
        <w:spacing w:after="120" w:line="360" w:lineRule="exact"/>
        <w:contextualSpacing w:val="0"/>
        <w:jc w:val="both"/>
        <w:rPr>
          <w:rFonts w:cstheme="minorHAnsi"/>
          <w:sz w:val="24"/>
          <w:szCs w:val="24"/>
        </w:rPr>
      </w:pPr>
      <w:r w:rsidRPr="00773DD2">
        <w:rPr>
          <w:rFonts w:cstheme="minorHAnsi"/>
          <w:sz w:val="24"/>
          <w:szCs w:val="24"/>
        </w:rPr>
        <w:t xml:space="preserve">It is proposed to amend section 332(1)(f) of the </w:t>
      </w:r>
      <w:r w:rsidRPr="00773DD2">
        <w:rPr>
          <w:rFonts w:cstheme="minorHAnsi"/>
          <w:sz w:val="24"/>
          <w:szCs w:val="24"/>
          <w:lang w:val="en-US"/>
        </w:rPr>
        <w:t>Income-tax Act, 2025</w:t>
      </w:r>
      <w:r w:rsidRPr="00773DD2">
        <w:rPr>
          <w:rFonts w:cstheme="minorHAnsi"/>
          <w:sz w:val="24"/>
          <w:szCs w:val="24"/>
        </w:rPr>
        <w:t xml:space="preserve"> to remove the reference of Schedule VII [Table: Sl. No. 10 to 16] in said section so that such funds may not be required to register themselves as the registered NPO.</w:t>
      </w:r>
    </w:p>
    <w:p w14:paraId="34C5D2D5" w14:textId="77777777" w:rsidR="00773DD2" w:rsidRPr="00773DD2" w:rsidRDefault="00773DD2" w:rsidP="00CB186D">
      <w:pPr>
        <w:pStyle w:val="ListParagraph"/>
        <w:numPr>
          <w:ilvl w:val="0"/>
          <w:numId w:val="59"/>
        </w:numPr>
        <w:spacing w:after="120" w:line="360" w:lineRule="exact"/>
        <w:contextualSpacing w:val="0"/>
        <w:jc w:val="both"/>
        <w:rPr>
          <w:rFonts w:cstheme="minorHAnsi"/>
          <w:sz w:val="24"/>
          <w:szCs w:val="24"/>
        </w:rPr>
      </w:pPr>
      <w:r w:rsidRPr="00773DD2">
        <w:rPr>
          <w:rFonts w:cstheme="minorHAnsi"/>
          <w:sz w:val="24"/>
          <w:szCs w:val="24"/>
        </w:rPr>
        <w:t xml:space="preserve">It is proposed to amend section 349 to enable the filing of belated return by </w:t>
      </w:r>
      <w:proofErr w:type="gramStart"/>
      <w:r w:rsidRPr="00773DD2">
        <w:rPr>
          <w:rFonts w:cstheme="minorHAnsi"/>
          <w:sz w:val="24"/>
          <w:szCs w:val="24"/>
        </w:rPr>
        <w:t>the  registered</w:t>
      </w:r>
      <w:proofErr w:type="gramEnd"/>
      <w:r w:rsidRPr="00773DD2">
        <w:rPr>
          <w:rFonts w:cstheme="minorHAnsi"/>
          <w:sz w:val="24"/>
          <w:szCs w:val="24"/>
        </w:rPr>
        <w:t xml:space="preserve"> NPO.</w:t>
      </w:r>
    </w:p>
    <w:p w14:paraId="2435F48C" w14:textId="77777777" w:rsidR="00773DD2" w:rsidRPr="00773DD2" w:rsidRDefault="00773DD2" w:rsidP="00CB186D">
      <w:pPr>
        <w:pStyle w:val="ListParagraph"/>
        <w:numPr>
          <w:ilvl w:val="0"/>
          <w:numId w:val="59"/>
        </w:numPr>
        <w:spacing w:after="120" w:line="360" w:lineRule="exact"/>
        <w:contextualSpacing w:val="0"/>
        <w:jc w:val="both"/>
        <w:rPr>
          <w:rFonts w:cstheme="minorHAnsi"/>
          <w:sz w:val="24"/>
          <w:szCs w:val="24"/>
        </w:rPr>
      </w:pPr>
      <w:r w:rsidRPr="00773DD2">
        <w:rPr>
          <w:rFonts w:cstheme="minorHAnsi"/>
          <w:sz w:val="24"/>
          <w:szCs w:val="24"/>
        </w:rPr>
        <w:t>It is proposed to change the annual value of property or part thereof to be treated as nil from “for two years” to “</w:t>
      </w:r>
      <w:proofErr w:type="spellStart"/>
      <w:r w:rsidRPr="00773DD2">
        <w:rPr>
          <w:rFonts w:cstheme="minorHAnsi"/>
          <w:sz w:val="24"/>
          <w:szCs w:val="24"/>
        </w:rPr>
        <w:t>upto</w:t>
      </w:r>
      <w:proofErr w:type="spellEnd"/>
      <w:r w:rsidRPr="00773DD2">
        <w:rPr>
          <w:rFonts w:cstheme="minorHAnsi"/>
          <w:sz w:val="24"/>
          <w:szCs w:val="24"/>
        </w:rPr>
        <w:t xml:space="preserve"> two years”.</w:t>
      </w:r>
    </w:p>
    <w:p w14:paraId="44F3570E" w14:textId="77777777" w:rsidR="00773DD2" w:rsidRPr="00773DD2" w:rsidRDefault="00773DD2" w:rsidP="00CB186D">
      <w:pPr>
        <w:pStyle w:val="ListParagraph"/>
        <w:numPr>
          <w:ilvl w:val="0"/>
          <w:numId w:val="59"/>
        </w:numPr>
        <w:spacing w:after="120" w:line="360" w:lineRule="exact"/>
        <w:contextualSpacing w:val="0"/>
        <w:jc w:val="both"/>
        <w:rPr>
          <w:rFonts w:cstheme="minorHAnsi"/>
          <w:sz w:val="24"/>
          <w:szCs w:val="24"/>
        </w:rPr>
      </w:pPr>
      <w:r w:rsidRPr="00773DD2">
        <w:rPr>
          <w:rFonts w:cstheme="minorHAnsi"/>
          <w:sz w:val="24"/>
          <w:szCs w:val="24"/>
        </w:rPr>
        <w:t xml:space="preserve">It is proposed to amend section 22(2) of the </w:t>
      </w:r>
      <w:r w:rsidRPr="00773DD2">
        <w:rPr>
          <w:rFonts w:cstheme="minorHAnsi"/>
          <w:sz w:val="24"/>
          <w:szCs w:val="24"/>
          <w:lang w:val="en-US"/>
        </w:rPr>
        <w:t>Income-tax Act, 2025</w:t>
      </w:r>
      <w:r w:rsidRPr="00773DD2">
        <w:rPr>
          <w:rFonts w:cstheme="minorHAnsi"/>
          <w:sz w:val="24"/>
          <w:szCs w:val="24"/>
        </w:rPr>
        <w:t xml:space="preserve"> so as to provide that aggregate amount of deduction for interest on borrowed capital shall be inclusive of prior-period interest payable.</w:t>
      </w:r>
    </w:p>
    <w:p w14:paraId="465F96C4" w14:textId="4E0B3718" w:rsidR="00773DD2" w:rsidRPr="00773DD2" w:rsidRDefault="00773DD2" w:rsidP="00CB186D">
      <w:pPr>
        <w:pStyle w:val="ListParagraph"/>
        <w:numPr>
          <w:ilvl w:val="0"/>
          <w:numId w:val="59"/>
        </w:numPr>
        <w:spacing w:after="120" w:line="360" w:lineRule="exact"/>
        <w:contextualSpacing w:val="0"/>
        <w:jc w:val="both"/>
        <w:rPr>
          <w:rFonts w:cstheme="minorHAnsi"/>
          <w:sz w:val="24"/>
          <w:szCs w:val="24"/>
        </w:rPr>
      </w:pPr>
      <w:r w:rsidRPr="00773DD2">
        <w:rPr>
          <w:rFonts w:cstheme="minorHAnsi"/>
          <w:sz w:val="24"/>
          <w:szCs w:val="24"/>
        </w:rPr>
        <w:t>It is proposed to amend section 262(10)(c) to enable Central Board of Direct Taxes (CBDT) to make rules for quoting of Permanent Account Number in such documents which does not relate to business or profession.</w:t>
      </w:r>
    </w:p>
    <w:p w14:paraId="5C27BF82" w14:textId="77777777" w:rsidR="00773DD2" w:rsidRDefault="00773DD2" w:rsidP="00773DD2">
      <w:pPr>
        <w:pStyle w:val="NormalWeb"/>
        <w:spacing w:before="0" w:beforeAutospacing="0" w:after="0" w:afterAutospacing="0" w:line="360" w:lineRule="auto"/>
        <w:jc w:val="both"/>
      </w:pPr>
    </w:p>
    <w:p w14:paraId="703ED3A5" w14:textId="533F32FA" w:rsidR="009E23E0" w:rsidRPr="001B1DD8" w:rsidRDefault="009E23E0" w:rsidP="001B1DD8">
      <w:pPr>
        <w:spacing w:before="240" w:after="240" w:line="360" w:lineRule="auto"/>
        <w:jc w:val="center"/>
        <w:rPr>
          <w:rFonts w:cstheme="minorHAnsi"/>
          <w:b/>
          <w:bCs/>
          <w:sz w:val="28"/>
          <w:szCs w:val="28"/>
        </w:rPr>
      </w:pPr>
      <w:r>
        <w:br w:type="page"/>
      </w:r>
    </w:p>
    <w:p w14:paraId="354A4905" w14:textId="555D2351" w:rsidR="009E23E0" w:rsidRPr="001B1DD8" w:rsidRDefault="00825CD6" w:rsidP="001B1DD8">
      <w:pPr>
        <w:spacing w:after="360" w:line="320" w:lineRule="exact"/>
        <w:ind w:right="288"/>
        <w:jc w:val="center"/>
        <w:rPr>
          <w:rFonts w:cstheme="minorHAnsi"/>
          <w:b/>
          <w:bCs/>
          <w:sz w:val="28"/>
          <w:szCs w:val="28"/>
        </w:rPr>
      </w:pPr>
      <w:r w:rsidRPr="00460FC5">
        <w:rPr>
          <w:rFonts w:cstheme="minorHAnsi"/>
          <w:b/>
          <w:bCs/>
          <w:sz w:val="28"/>
          <w:szCs w:val="28"/>
          <w:lang w:val="en-US"/>
        </w:rPr>
        <w:lastRenderedPageBreak/>
        <w:t>Annexure to Part B</w:t>
      </w:r>
      <w:r w:rsidRPr="00460FC5">
        <w:rPr>
          <w:rFonts w:cstheme="minorHAnsi"/>
          <w:b/>
          <w:bCs/>
          <w:sz w:val="28"/>
          <w:szCs w:val="28"/>
          <w:lang w:val="en-US"/>
        </w:rPr>
        <w:br/>
      </w:r>
      <w:r w:rsidR="009E23E0" w:rsidRPr="001B1DD8">
        <w:rPr>
          <w:rFonts w:cstheme="minorHAnsi"/>
          <w:b/>
          <w:bCs/>
          <w:sz w:val="28"/>
          <w:szCs w:val="28"/>
        </w:rPr>
        <w:t>Amendments relating to Indirect Taxes</w:t>
      </w:r>
    </w:p>
    <w:tbl>
      <w:tblPr>
        <w:tblStyle w:val="TableGrid"/>
        <w:tblW w:w="5049" w:type="pct"/>
        <w:tblInd w:w="-95" w:type="dxa"/>
        <w:tblLook w:val="04A0" w:firstRow="1" w:lastRow="0" w:firstColumn="1" w:lastColumn="0" w:noHBand="0" w:noVBand="1"/>
      </w:tblPr>
      <w:tblGrid>
        <w:gridCol w:w="7141"/>
      </w:tblGrid>
      <w:tr w:rsidR="009E23E0" w:rsidRPr="009E23E0" w14:paraId="15FFD301" w14:textId="77777777" w:rsidTr="00774802">
        <w:trPr>
          <w:trHeight w:val="445"/>
        </w:trPr>
        <w:tc>
          <w:tcPr>
            <w:tcW w:w="5000" w:type="pct"/>
            <w:vAlign w:val="center"/>
          </w:tcPr>
          <w:p w14:paraId="7DE003D4" w14:textId="77777777" w:rsidR="009E23E0" w:rsidRPr="009E23E0" w:rsidRDefault="009E23E0" w:rsidP="00834ACB">
            <w:pPr>
              <w:spacing w:after="0" w:line="240" w:lineRule="auto"/>
              <w:rPr>
                <w:rFonts w:cstheme="minorHAnsi"/>
                <w:b/>
                <w:bCs/>
                <w:sz w:val="24"/>
                <w:szCs w:val="24"/>
              </w:rPr>
            </w:pPr>
            <w:r w:rsidRPr="009E23E0">
              <w:rPr>
                <w:rFonts w:cstheme="minorHAnsi"/>
                <w:b/>
                <w:bCs/>
                <w:sz w:val="24"/>
                <w:szCs w:val="24"/>
              </w:rPr>
              <w:t>A. LEGISLATIVE CHANGES IN CUSTOMS LAWS</w:t>
            </w:r>
          </w:p>
        </w:tc>
      </w:tr>
      <w:tr w:rsidR="009E23E0" w:rsidRPr="009E23E0" w14:paraId="5ED923B7" w14:textId="77777777" w:rsidTr="001B1DD8">
        <w:trPr>
          <w:trHeight w:val="890"/>
        </w:trPr>
        <w:tc>
          <w:tcPr>
            <w:tcW w:w="5000" w:type="pct"/>
          </w:tcPr>
          <w:p w14:paraId="124E91ED" w14:textId="77777777" w:rsidR="009E23E0" w:rsidRPr="009E23E0" w:rsidRDefault="009E23E0" w:rsidP="001B1DD8">
            <w:pPr>
              <w:spacing w:after="0" w:line="300" w:lineRule="exact"/>
              <w:jc w:val="both"/>
              <w:rPr>
                <w:rFonts w:cstheme="minorHAnsi"/>
                <w:b/>
                <w:bCs/>
                <w:sz w:val="24"/>
                <w:szCs w:val="24"/>
              </w:rPr>
            </w:pPr>
            <w:r w:rsidRPr="009E23E0">
              <w:rPr>
                <w:rFonts w:cstheme="minorHAnsi"/>
                <w:b/>
                <w:bCs/>
                <w:sz w:val="24"/>
                <w:szCs w:val="24"/>
              </w:rPr>
              <w:t>A.1       Amendments in the Customs Act, 1962</w:t>
            </w:r>
          </w:p>
          <w:p w14:paraId="6B40EC4A" w14:textId="77777777" w:rsidR="009E23E0" w:rsidRPr="009E23E0" w:rsidRDefault="009E23E0" w:rsidP="001B1DD8">
            <w:pPr>
              <w:pStyle w:val="ListParagraph"/>
              <w:numPr>
                <w:ilvl w:val="0"/>
                <w:numId w:val="77"/>
              </w:numPr>
              <w:tabs>
                <w:tab w:val="center" w:pos="795"/>
              </w:tabs>
              <w:spacing w:after="0" w:line="300" w:lineRule="exact"/>
              <w:ind w:hanging="720"/>
              <w:contextualSpacing w:val="0"/>
              <w:jc w:val="both"/>
              <w:rPr>
                <w:rFonts w:eastAsia="Malgun Gothic" w:cstheme="minorHAnsi"/>
                <w:sz w:val="24"/>
                <w:szCs w:val="24"/>
              </w:rPr>
            </w:pPr>
            <w:r w:rsidRPr="009E23E0">
              <w:rPr>
                <w:rFonts w:eastAsia="Malgun Gothic" w:cstheme="minorHAnsi"/>
                <w:sz w:val="24"/>
                <w:szCs w:val="24"/>
              </w:rPr>
              <w:t>Sub-section (2) of section 1 of the Customs Act, 1962 is being amended to extend the jurisdiction of the said Act beyond the territorial waters of India, for the purpose of fishing and fishing related activities.</w:t>
            </w:r>
          </w:p>
          <w:p w14:paraId="3B8A261B" w14:textId="77777777" w:rsidR="009E23E0" w:rsidRPr="009E23E0" w:rsidRDefault="009E23E0" w:rsidP="001B1DD8">
            <w:pPr>
              <w:pStyle w:val="ListParagraph"/>
              <w:numPr>
                <w:ilvl w:val="0"/>
                <w:numId w:val="77"/>
              </w:numPr>
              <w:tabs>
                <w:tab w:val="center" w:pos="795"/>
              </w:tabs>
              <w:spacing w:after="0" w:line="300" w:lineRule="exact"/>
              <w:ind w:hanging="720"/>
              <w:contextualSpacing w:val="0"/>
              <w:jc w:val="both"/>
              <w:rPr>
                <w:rFonts w:eastAsia="Malgun Gothic" w:cstheme="minorHAnsi"/>
                <w:sz w:val="24"/>
                <w:szCs w:val="24"/>
              </w:rPr>
            </w:pPr>
            <w:r w:rsidRPr="009E23E0">
              <w:rPr>
                <w:rFonts w:eastAsia="Malgun Gothic" w:cstheme="minorHAnsi"/>
                <w:sz w:val="24"/>
                <w:szCs w:val="24"/>
              </w:rPr>
              <w:t>In section 2, a new clause is being inserted to define the expression ‘Indian-flagged fishing vessel’.</w:t>
            </w:r>
          </w:p>
          <w:p w14:paraId="0923209C" w14:textId="77777777" w:rsidR="009E23E0" w:rsidRPr="009E23E0" w:rsidRDefault="009E23E0" w:rsidP="001B1DD8">
            <w:pPr>
              <w:pStyle w:val="ListParagraph"/>
              <w:numPr>
                <w:ilvl w:val="0"/>
                <w:numId w:val="77"/>
              </w:numPr>
              <w:tabs>
                <w:tab w:val="center" w:pos="795"/>
              </w:tabs>
              <w:spacing w:after="0" w:line="300" w:lineRule="exact"/>
              <w:ind w:hanging="720"/>
              <w:contextualSpacing w:val="0"/>
              <w:jc w:val="both"/>
              <w:rPr>
                <w:rFonts w:eastAsia="Malgun Gothic" w:cstheme="minorHAnsi"/>
                <w:sz w:val="24"/>
                <w:szCs w:val="24"/>
              </w:rPr>
            </w:pPr>
            <w:r w:rsidRPr="009E23E0">
              <w:rPr>
                <w:rFonts w:eastAsia="Malgun Gothic" w:cstheme="minorHAnsi"/>
                <w:sz w:val="24"/>
                <w:szCs w:val="24"/>
              </w:rPr>
              <w:t>Sub-section (6) of section 28 is being amended so as to provide that the penalty paid under sub-section (5) of section 28, on determination under sub-section (6) thereof, shall be deemed to be a charge for non-payment of duty.</w:t>
            </w:r>
          </w:p>
          <w:p w14:paraId="4F39F1E1" w14:textId="77777777" w:rsidR="009E23E0" w:rsidRPr="009E23E0" w:rsidRDefault="009E23E0" w:rsidP="001B1DD8">
            <w:pPr>
              <w:pStyle w:val="ListParagraph"/>
              <w:numPr>
                <w:ilvl w:val="0"/>
                <w:numId w:val="77"/>
              </w:numPr>
              <w:tabs>
                <w:tab w:val="center" w:pos="795"/>
              </w:tabs>
              <w:spacing w:after="0" w:line="300" w:lineRule="exact"/>
              <w:ind w:hanging="720"/>
              <w:contextualSpacing w:val="0"/>
              <w:jc w:val="both"/>
              <w:rPr>
                <w:rFonts w:eastAsia="Malgun Gothic" w:cstheme="minorHAnsi"/>
                <w:sz w:val="24"/>
                <w:szCs w:val="24"/>
              </w:rPr>
            </w:pPr>
            <w:r w:rsidRPr="009E23E0">
              <w:rPr>
                <w:rFonts w:eastAsia="Malgun Gothic" w:cstheme="minorHAnsi"/>
                <w:sz w:val="24"/>
                <w:szCs w:val="24"/>
              </w:rPr>
              <w:t xml:space="preserve">Sub-section (2) of section 28J is being amended so as to provide that advance ruling under sub-section (1) of that section shall remain valid for a period of five years or till there is a change in law or facts on the basis of which the advance ruling has been pronounced, whichever is earlier. </w:t>
            </w:r>
          </w:p>
          <w:p w14:paraId="2F46C235" w14:textId="77777777" w:rsidR="009E23E0" w:rsidRPr="009E23E0" w:rsidRDefault="009E23E0" w:rsidP="001B1DD8">
            <w:pPr>
              <w:pStyle w:val="ListParagraph"/>
              <w:numPr>
                <w:ilvl w:val="0"/>
                <w:numId w:val="77"/>
              </w:numPr>
              <w:tabs>
                <w:tab w:val="center" w:pos="795"/>
              </w:tabs>
              <w:spacing w:after="0" w:line="300" w:lineRule="exact"/>
              <w:ind w:hanging="720"/>
              <w:contextualSpacing w:val="0"/>
              <w:jc w:val="both"/>
              <w:rPr>
                <w:rFonts w:eastAsia="Malgun Gothic" w:cstheme="minorHAnsi"/>
                <w:sz w:val="24"/>
                <w:szCs w:val="24"/>
              </w:rPr>
            </w:pPr>
            <w:r w:rsidRPr="009E23E0">
              <w:rPr>
                <w:rFonts w:eastAsia="Malgun Gothic" w:cstheme="minorHAnsi"/>
                <w:sz w:val="24"/>
                <w:szCs w:val="24"/>
              </w:rPr>
              <w:t>The proviso to the said sub-section is also being substituted so as to provide that in respect of any advance ruling in force on the date on which the Finance Bill, 2026 receives the assent of the President, the Authority shall, upon a request by the applicant, extend the validity of the ruling for five years from the date of the ruling.</w:t>
            </w:r>
          </w:p>
          <w:p w14:paraId="1D89296F" w14:textId="77777777" w:rsidR="009E23E0" w:rsidRPr="009E23E0" w:rsidRDefault="009E23E0" w:rsidP="001B1DD8">
            <w:pPr>
              <w:pStyle w:val="ListParagraph"/>
              <w:numPr>
                <w:ilvl w:val="0"/>
                <w:numId w:val="77"/>
              </w:numPr>
              <w:tabs>
                <w:tab w:val="center" w:pos="795"/>
              </w:tabs>
              <w:spacing w:after="0" w:line="300" w:lineRule="exact"/>
              <w:ind w:hanging="720"/>
              <w:contextualSpacing w:val="0"/>
              <w:jc w:val="both"/>
              <w:rPr>
                <w:rFonts w:eastAsia="Malgun Gothic" w:cstheme="minorHAnsi"/>
                <w:sz w:val="24"/>
                <w:szCs w:val="24"/>
              </w:rPr>
            </w:pPr>
            <w:r w:rsidRPr="009E23E0">
              <w:rPr>
                <w:rFonts w:eastAsia="Malgun Gothic" w:cstheme="minorHAnsi"/>
                <w:sz w:val="24"/>
                <w:szCs w:val="24"/>
              </w:rPr>
              <w:t xml:space="preserve">A new section 56A is being inserted to provide special provisions for fishing and fishing related activities by an Indian-flagged fishing vessel beyond territorial waters of India. It also provides that fish harvested beyond the territorial waters of India may be brought into India free of duty and to treat fish that has landed at foreign port as export of goods in such manner as may be provided by </w:t>
            </w:r>
            <w:r w:rsidRPr="009E23E0">
              <w:rPr>
                <w:rFonts w:eastAsia="Malgun Gothic" w:cstheme="minorHAnsi"/>
                <w:sz w:val="24"/>
                <w:szCs w:val="24"/>
              </w:rPr>
              <w:lastRenderedPageBreak/>
              <w:t xml:space="preserve">rules. It also provides to make regulations to provide for the form and manner of making an entry in respect of fish harvested by an Indian-flagged fishing vessel including its declaration, custody, examination, assessment of duty, clearance, transit or </w:t>
            </w:r>
            <w:proofErr w:type="spellStart"/>
            <w:r w:rsidRPr="009E23E0">
              <w:rPr>
                <w:rFonts w:eastAsia="Malgun Gothic" w:cstheme="minorHAnsi"/>
                <w:sz w:val="24"/>
                <w:szCs w:val="24"/>
              </w:rPr>
              <w:t>transhipment</w:t>
            </w:r>
            <w:proofErr w:type="spellEnd"/>
            <w:r w:rsidRPr="009E23E0">
              <w:rPr>
                <w:rFonts w:eastAsia="Malgun Gothic" w:cstheme="minorHAnsi"/>
                <w:sz w:val="24"/>
                <w:szCs w:val="24"/>
              </w:rPr>
              <w:t>.</w:t>
            </w:r>
          </w:p>
          <w:p w14:paraId="5BBACCE2" w14:textId="77777777" w:rsidR="009E23E0" w:rsidRPr="009E23E0" w:rsidRDefault="009E23E0" w:rsidP="001B1DD8">
            <w:pPr>
              <w:pStyle w:val="ListParagraph"/>
              <w:tabs>
                <w:tab w:val="center" w:pos="795"/>
              </w:tabs>
              <w:spacing w:after="0" w:line="300" w:lineRule="exact"/>
              <w:ind w:left="1515" w:hanging="810"/>
              <w:contextualSpacing w:val="0"/>
              <w:jc w:val="both"/>
              <w:rPr>
                <w:rFonts w:eastAsia="Malgun Gothic" w:cstheme="minorHAnsi"/>
                <w:sz w:val="24"/>
                <w:szCs w:val="24"/>
              </w:rPr>
            </w:pPr>
            <w:r w:rsidRPr="009E23E0">
              <w:rPr>
                <w:rFonts w:eastAsia="Malgun Gothic" w:cstheme="minorHAnsi"/>
                <w:sz w:val="24"/>
                <w:szCs w:val="24"/>
              </w:rPr>
              <w:t xml:space="preserve">(vii)  In the Customs Act, for section 67, the following section shall be substituted, namely: - </w:t>
            </w:r>
          </w:p>
          <w:p w14:paraId="2852DFEE" w14:textId="77777777" w:rsidR="009E23E0" w:rsidRPr="009E23E0" w:rsidRDefault="009E23E0" w:rsidP="001B1DD8">
            <w:pPr>
              <w:pStyle w:val="ListParagraph"/>
              <w:tabs>
                <w:tab w:val="center" w:pos="450"/>
                <w:tab w:val="center" w:pos="709"/>
              </w:tabs>
              <w:spacing w:after="0" w:line="300" w:lineRule="exact"/>
              <w:ind w:left="1425"/>
              <w:contextualSpacing w:val="0"/>
              <w:jc w:val="both"/>
              <w:rPr>
                <w:rFonts w:eastAsia="Malgun Gothic" w:cstheme="minorHAnsi"/>
                <w:i/>
                <w:iCs/>
                <w:sz w:val="24"/>
                <w:szCs w:val="24"/>
              </w:rPr>
            </w:pPr>
            <w:r w:rsidRPr="009E23E0">
              <w:rPr>
                <w:rFonts w:eastAsia="Malgun Gothic" w:cstheme="minorHAnsi"/>
                <w:i/>
                <w:iCs/>
                <w:sz w:val="24"/>
                <w:szCs w:val="24"/>
              </w:rPr>
              <w:t>“67. The owner of any warehoused goods may remove them from one warehouse to another, subject to such conditions as may be prescribed.”.</w:t>
            </w:r>
          </w:p>
          <w:p w14:paraId="0E658189" w14:textId="77777777" w:rsidR="009E23E0" w:rsidRPr="009E23E0" w:rsidRDefault="009E23E0" w:rsidP="001B1DD8">
            <w:pPr>
              <w:pStyle w:val="ListParagraph"/>
              <w:tabs>
                <w:tab w:val="center" w:pos="709"/>
                <w:tab w:val="center" w:pos="1245"/>
              </w:tabs>
              <w:spacing w:after="0" w:line="300" w:lineRule="exact"/>
              <w:ind w:left="1425"/>
              <w:contextualSpacing w:val="0"/>
              <w:jc w:val="both"/>
              <w:rPr>
                <w:rFonts w:eastAsia="Malgun Gothic" w:cstheme="minorHAnsi"/>
                <w:sz w:val="24"/>
                <w:szCs w:val="24"/>
              </w:rPr>
            </w:pPr>
            <w:r w:rsidRPr="009E23E0">
              <w:rPr>
                <w:rFonts w:eastAsia="Malgun Gothic" w:cstheme="minorHAnsi"/>
                <w:sz w:val="24"/>
                <w:szCs w:val="24"/>
              </w:rPr>
              <w:t>The proposed section seeks to do away with the requirement of prior permission of the proper officer under the said section for removal of warehoused goods from one custom bonded warehouse to another.</w:t>
            </w:r>
          </w:p>
          <w:p w14:paraId="60B4C7C0" w14:textId="77777777" w:rsidR="009E23E0" w:rsidRPr="009E23E0" w:rsidRDefault="009E23E0" w:rsidP="001B1DD8">
            <w:pPr>
              <w:pStyle w:val="ListParagraph"/>
              <w:tabs>
                <w:tab w:val="center" w:pos="709"/>
                <w:tab w:val="center" w:pos="795"/>
              </w:tabs>
              <w:spacing w:after="0" w:line="300" w:lineRule="exact"/>
              <w:ind w:left="1425" w:hanging="630"/>
              <w:contextualSpacing w:val="0"/>
              <w:jc w:val="both"/>
              <w:rPr>
                <w:rFonts w:cstheme="minorHAnsi"/>
                <w:sz w:val="24"/>
                <w:szCs w:val="24"/>
              </w:rPr>
            </w:pPr>
            <w:r w:rsidRPr="009E23E0">
              <w:rPr>
                <w:rFonts w:eastAsia="Malgun Gothic" w:cstheme="minorHAnsi"/>
                <w:bCs/>
                <w:sz w:val="24"/>
                <w:szCs w:val="24"/>
              </w:rPr>
              <w:t xml:space="preserve">(viii)  In section 84 </w:t>
            </w:r>
            <w:r w:rsidRPr="009E23E0">
              <w:rPr>
                <w:rFonts w:eastAsia="Malgun Gothic" w:cstheme="minorHAnsi"/>
                <w:sz w:val="24"/>
                <w:szCs w:val="24"/>
              </w:rPr>
              <w:t>of the Customs Act, in clause (b), for the words “</w:t>
            </w:r>
            <w:r w:rsidRPr="009E23E0">
              <w:rPr>
                <w:rFonts w:eastAsia="Malgun Gothic" w:cstheme="minorHAnsi"/>
                <w:i/>
                <w:iCs/>
                <w:sz w:val="24"/>
                <w:szCs w:val="24"/>
              </w:rPr>
              <w:t>the examination</w:t>
            </w:r>
            <w:r w:rsidRPr="009E23E0">
              <w:rPr>
                <w:rFonts w:eastAsia="Malgun Gothic" w:cstheme="minorHAnsi"/>
                <w:sz w:val="24"/>
                <w:szCs w:val="24"/>
              </w:rPr>
              <w:t>”, the words “</w:t>
            </w:r>
            <w:r w:rsidRPr="009E23E0">
              <w:rPr>
                <w:rFonts w:eastAsia="Malgun Gothic" w:cstheme="minorHAnsi"/>
                <w:i/>
                <w:iCs/>
                <w:sz w:val="24"/>
                <w:szCs w:val="24"/>
              </w:rPr>
              <w:t>the custody, examination</w:t>
            </w:r>
            <w:r w:rsidRPr="009E23E0">
              <w:rPr>
                <w:rFonts w:eastAsia="Malgun Gothic" w:cstheme="minorHAnsi"/>
                <w:sz w:val="24"/>
                <w:szCs w:val="24"/>
              </w:rPr>
              <w:t>” shall be substituted. The amendment seeks to enable the Board to make provisions for the custody of goods imported or to be exported under the regulations framed under this section.</w:t>
            </w:r>
          </w:p>
          <w:p w14:paraId="0466F827" w14:textId="77777777" w:rsidR="009E23E0" w:rsidRPr="009E23E0" w:rsidRDefault="009E23E0" w:rsidP="001B1DD8">
            <w:pPr>
              <w:pStyle w:val="ListParagraph"/>
              <w:spacing w:after="0" w:line="300" w:lineRule="exact"/>
              <w:ind w:left="1440"/>
              <w:contextualSpacing w:val="0"/>
              <w:jc w:val="both"/>
              <w:rPr>
                <w:rFonts w:eastAsia="Malgun Gothic" w:cstheme="minorHAnsi"/>
                <w:sz w:val="24"/>
                <w:szCs w:val="24"/>
              </w:rPr>
            </w:pPr>
            <w:r w:rsidRPr="009E23E0">
              <w:rPr>
                <w:rFonts w:cstheme="minorHAnsi"/>
                <w:sz w:val="24"/>
                <w:szCs w:val="24"/>
              </w:rPr>
              <w:t>These changes shall come into effect from date of assent to the Finance Bill, 2026.</w:t>
            </w:r>
          </w:p>
          <w:p w14:paraId="336F02DF" w14:textId="77777777" w:rsidR="009E23E0" w:rsidRPr="009E23E0" w:rsidRDefault="009E23E0" w:rsidP="001B1DD8">
            <w:pPr>
              <w:spacing w:after="0" w:line="300" w:lineRule="exact"/>
              <w:ind w:left="775" w:hanging="775"/>
              <w:jc w:val="both"/>
              <w:rPr>
                <w:rFonts w:cstheme="minorHAnsi"/>
                <w:b/>
                <w:bCs/>
                <w:sz w:val="24"/>
                <w:szCs w:val="24"/>
              </w:rPr>
            </w:pPr>
            <w:r w:rsidRPr="009E23E0">
              <w:rPr>
                <w:rFonts w:cstheme="minorHAnsi"/>
                <w:b/>
                <w:bCs/>
                <w:sz w:val="24"/>
                <w:szCs w:val="24"/>
              </w:rPr>
              <w:t>A.2     Amendments in the Customs Tariff Act, 1975</w:t>
            </w:r>
          </w:p>
          <w:p w14:paraId="44CE06A5" w14:textId="26FBF131" w:rsidR="009E23E0" w:rsidRPr="009E23E0" w:rsidRDefault="00837C17" w:rsidP="00837C17">
            <w:pPr>
              <w:spacing w:after="0" w:line="300" w:lineRule="exact"/>
              <w:ind w:left="1418" w:hanging="720"/>
              <w:jc w:val="both"/>
              <w:rPr>
                <w:rFonts w:cstheme="minorHAnsi"/>
                <w:sz w:val="24"/>
                <w:szCs w:val="24"/>
              </w:rPr>
            </w:pPr>
            <w:r>
              <w:rPr>
                <w:rFonts w:cstheme="minorHAnsi"/>
                <w:sz w:val="24"/>
                <w:szCs w:val="24"/>
              </w:rPr>
              <w:t>(</w:t>
            </w:r>
            <w:proofErr w:type="spellStart"/>
            <w:r>
              <w:rPr>
                <w:rFonts w:cstheme="minorHAnsi"/>
                <w:sz w:val="24"/>
                <w:szCs w:val="24"/>
              </w:rPr>
              <w:t>i</w:t>
            </w:r>
            <w:proofErr w:type="spellEnd"/>
            <w:r>
              <w:rPr>
                <w:rFonts w:cstheme="minorHAnsi"/>
                <w:sz w:val="24"/>
                <w:szCs w:val="24"/>
              </w:rPr>
              <w:t xml:space="preserve">) </w:t>
            </w:r>
            <w:r>
              <w:rPr>
                <w:rFonts w:cstheme="minorHAnsi"/>
                <w:sz w:val="24"/>
                <w:szCs w:val="24"/>
              </w:rPr>
              <w:tab/>
            </w:r>
            <w:r w:rsidR="009E23E0" w:rsidRPr="009E23E0">
              <w:rPr>
                <w:rFonts w:cstheme="minorHAnsi"/>
                <w:sz w:val="24"/>
                <w:szCs w:val="24"/>
              </w:rPr>
              <w:t xml:space="preserve">The First Schedule to the Customs Tariff Act, 1975 is being amended to, </w:t>
            </w:r>
            <w:r w:rsidR="009E23E0" w:rsidRPr="009E23E0">
              <w:rPr>
                <w:rFonts w:cstheme="minorHAnsi"/>
                <w:sz w:val="24"/>
                <w:szCs w:val="24"/>
                <w:lang w:val="en-IN"/>
              </w:rPr>
              <w:t xml:space="preserve">add 148 new tariff entries in chapter 03, 08, 12, 13, 20, 21, 22, 25,26, 28, 29, 33, 39, 41, 47, 48, 73, 81, 84, 85, 86, substitute/delete 54 tariff entries and amend 2 tariff entries in chapter 29 and 1 tariff entry in chapter 85. </w:t>
            </w:r>
            <w:r w:rsidR="009E23E0" w:rsidRPr="009E23E0">
              <w:rPr>
                <w:rFonts w:cstheme="minorHAnsi"/>
                <w:sz w:val="24"/>
                <w:szCs w:val="24"/>
              </w:rPr>
              <w:t xml:space="preserve"> </w:t>
            </w:r>
          </w:p>
          <w:p w14:paraId="23F99CAB" w14:textId="3E503B33" w:rsidR="009E23E0" w:rsidRPr="009E23E0" w:rsidRDefault="00837C17" w:rsidP="00837C17">
            <w:pPr>
              <w:spacing w:after="0" w:line="300" w:lineRule="exact"/>
              <w:ind w:left="1418" w:hanging="720"/>
              <w:jc w:val="both"/>
              <w:rPr>
                <w:rFonts w:cstheme="minorHAnsi"/>
                <w:sz w:val="24"/>
                <w:szCs w:val="24"/>
              </w:rPr>
            </w:pPr>
            <w:r>
              <w:rPr>
                <w:rFonts w:cstheme="minorHAnsi"/>
                <w:sz w:val="24"/>
                <w:szCs w:val="24"/>
              </w:rPr>
              <w:t>(ii)</w:t>
            </w:r>
            <w:r>
              <w:rPr>
                <w:rFonts w:cstheme="minorHAnsi"/>
                <w:sz w:val="24"/>
                <w:szCs w:val="24"/>
              </w:rPr>
              <w:tab/>
            </w:r>
            <w:r w:rsidR="009E23E0" w:rsidRPr="009E23E0">
              <w:rPr>
                <w:rFonts w:cstheme="minorHAnsi"/>
                <w:sz w:val="24"/>
                <w:szCs w:val="24"/>
              </w:rPr>
              <w:t xml:space="preserve">Further </w:t>
            </w:r>
            <w:r w:rsidR="009E23E0" w:rsidRPr="009E23E0">
              <w:rPr>
                <w:rFonts w:cstheme="minorHAnsi"/>
                <w:sz w:val="24"/>
                <w:szCs w:val="24"/>
                <w:lang w:val="en-IN"/>
              </w:rPr>
              <w:t>the tariff rate on certain tariff items is being modified with effect from 02.02.2026 and the rates on certain other tariff items are also being modified as part of rate rationalisation with effect 01.04.2026.</w:t>
            </w:r>
          </w:p>
          <w:p w14:paraId="17A2930D" w14:textId="7BFA1B31" w:rsidR="009E23E0" w:rsidRPr="00837C17" w:rsidRDefault="009E23E0" w:rsidP="00837C17">
            <w:pPr>
              <w:pStyle w:val="ListParagraph"/>
              <w:numPr>
                <w:ilvl w:val="0"/>
                <w:numId w:val="73"/>
              </w:numPr>
              <w:spacing w:after="0" w:line="300" w:lineRule="exact"/>
              <w:ind w:left="1418"/>
              <w:jc w:val="both"/>
              <w:rPr>
                <w:rFonts w:cstheme="minorHAnsi"/>
                <w:sz w:val="24"/>
                <w:szCs w:val="24"/>
              </w:rPr>
            </w:pPr>
            <w:r w:rsidRPr="00837C17">
              <w:rPr>
                <w:rFonts w:cstheme="minorHAnsi"/>
                <w:sz w:val="24"/>
                <w:szCs w:val="24"/>
              </w:rPr>
              <w:t xml:space="preserve">In respect of various goods, to operationalize effective basic customs duty rates from First Schedule instead of exemption notifications, new tariff lines have been created and the rate of duty for certain existing tariff </w:t>
            </w:r>
            <w:r w:rsidRPr="00837C17">
              <w:rPr>
                <w:rFonts w:cstheme="minorHAnsi"/>
                <w:sz w:val="24"/>
                <w:szCs w:val="24"/>
              </w:rPr>
              <w:lastRenderedPageBreak/>
              <w:t>lines has been amended. This is a simplification exercise and there is no change in the applicable rate of duties on such goods.</w:t>
            </w:r>
          </w:p>
          <w:p w14:paraId="041FC609" w14:textId="77777777" w:rsidR="00837C17" w:rsidRDefault="009E23E0" w:rsidP="00837C17">
            <w:pPr>
              <w:pStyle w:val="ListParagraph"/>
              <w:numPr>
                <w:ilvl w:val="0"/>
                <w:numId w:val="73"/>
              </w:numPr>
              <w:spacing w:after="0" w:line="300" w:lineRule="exact"/>
              <w:ind w:left="1418" w:hanging="643"/>
              <w:jc w:val="both"/>
              <w:rPr>
                <w:rFonts w:cstheme="minorHAnsi"/>
                <w:sz w:val="24"/>
                <w:szCs w:val="24"/>
              </w:rPr>
            </w:pPr>
            <w:r w:rsidRPr="00837C17">
              <w:rPr>
                <w:rFonts w:cstheme="minorHAnsi"/>
                <w:sz w:val="24"/>
                <w:szCs w:val="24"/>
              </w:rPr>
              <w:t>New tariff lines are also being introduced to help in better identification of the coated pipes for exports, getting actual transaction data of precursor chemicals and help in their effective monitoring, facilitating, tracking exports and deciding   policy measures for Plant based extract products, and providing boost to eco-friendly industries</w:t>
            </w:r>
          </w:p>
          <w:p w14:paraId="6827567F" w14:textId="4C67328C" w:rsidR="009E23E0" w:rsidRPr="00837C17" w:rsidRDefault="009E23E0" w:rsidP="00837C17">
            <w:pPr>
              <w:pStyle w:val="ListParagraph"/>
              <w:numPr>
                <w:ilvl w:val="0"/>
                <w:numId w:val="73"/>
              </w:numPr>
              <w:spacing w:after="0" w:line="300" w:lineRule="exact"/>
              <w:ind w:left="1418" w:hanging="643"/>
              <w:jc w:val="both"/>
              <w:rPr>
                <w:rFonts w:cstheme="minorHAnsi"/>
                <w:sz w:val="24"/>
                <w:szCs w:val="24"/>
              </w:rPr>
            </w:pPr>
            <w:r w:rsidRPr="00837C17">
              <w:rPr>
                <w:rFonts w:cstheme="minorHAnsi"/>
                <w:sz w:val="24"/>
                <w:szCs w:val="24"/>
              </w:rPr>
              <w:t>For details of the above, the Explanatory Memorandum to the Finance Bill, 2026, may be referred. These changes will come into effect from 01.05.2026, unless otherwise specified.</w:t>
            </w:r>
          </w:p>
          <w:p w14:paraId="3255E8E4" w14:textId="77777777" w:rsidR="009E23E0" w:rsidRPr="009E23E0" w:rsidRDefault="009E23E0" w:rsidP="001B1DD8">
            <w:pPr>
              <w:spacing w:after="0" w:line="300" w:lineRule="exact"/>
              <w:ind w:left="-15"/>
              <w:jc w:val="both"/>
              <w:rPr>
                <w:rFonts w:cstheme="minorHAnsi"/>
                <w:sz w:val="24"/>
                <w:szCs w:val="24"/>
              </w:rPr>
            </w:pPr>
            <w:r w:rsidRPr="009E23E0">
              <w:rPr>
                <w:rFonts w:cstheme="minorHAnsi"/>
                <w:b/>
                <w:bCs/>
                <w:sz w:val="24"/>
                <w:szCs w:val="24"/>
              </w:rPr>
              <w:t>A.3</w:t>
            </w:r>
            <w:r w:rsidRPr="009E23E0">
              <w:rPr>
                <w:rFonts w:cstheme="minorHAnsi"/>
                <w:sz w:val="24"/>
                <w:szCs w:val="24"/>
              </w:rPr>
              <w:t xml:space="preserve">     </w:t>
            </w:r>
            <w:r w:rsidRPr="009E23E0">
              <w:rPr>
                <w:rFonts w:cstheme="minorHAnsi"/>
                <w:b/>
                <w:bCs/>
                <w:sz w:val="24"/>
                <w:szCs w:val="24"/>
              </w:rPr>
              <w:t>Amendment to Rules and Regulations under Customs Act, 1962</w:t>
            </w:r>
          </w:p>
          <w:p w14:paraId="7DA283E7" w14:textId="77777777" w:rsidR="009E23E0" w:rsidRPr="009E23E0" w:rsidRDefault="009E23E0" w:rsidP="001B1DD8">
            <w:pPr>
              <w:pStyle w:val="ListParagraph"/>
              <w:numPr>
                <w:ilvl w:val="0"/>
                <w:numId w:val="76"/>
              </w:numPr>
              <w:spacing w:after="0" w:line="300" w:lineRule="exact"/>
              <w:ind w:hanging="710"/>
              <w:contextualSpacing w:val="0"/>
              <w:jc w:val="both"/>
              <w:rPr>
                <w:rFonts w:cstheme="minorHAnsi"/>
                <w:sz w:val="24"/>
                <w:szCs w:val="24"/>
              </w:rPr>
            </w:pPr>
            <w:r w:rsidRPr="009E23E0">
              <w:rPr>
                <w:rFonts w:cstheme="minorHAnsi"/>
                <w:sz w:val="24"/>
                <w:szCs w:val="24"/>
              </w:rPr>
              <w:t xml:space="preserve">In addition to the above, new Baggage Rules are being issued for international passengers. </w:t>
            </w:r>
          </w:p>
          <w:p w14:paraId="6B2FC06A" w14:textId="77777777" w:rsidR="009E23E0" w:rsidRPr="009E23E0" w:rsidRDefault="009E23E0" w:rsidP="001B1DD8">
            <w:pPr>
              <w:pStyle w:val="ListParagraph"/>
              <w:numPr>
                <w:ilvl w:val="0"/>
                <w:numId w:val="76"/>
              </w:numPr>
              <w:spacing w:after="0" w:line="300" w:lineRule="exact"/>
              <w:ind w:hanging="710"/>
              <w:contextualSpacing w:val="0"/>
              <w:jc w:val="both"/>
              <w:rPr>
                <w:rFonts w:cstheme="minorHAnsi"/>
                <w:sz w:val="24"/>
                <w:szCs w:val="24"/>
              </w:rPr>
            </w:pPr>
            <w:r w:rsidRPr="009E23E0">
              <w:rPr>
                <w:rFonts w:cstheme="minorHAnsi"/>
                <w:sz w:val="24"/>
                <w:szCs w:val="24"/>
              </w:rPr>
              <w:t>Deferred duty payment is being made monthly and a new class of eligible importers is being created by amending the existing Deferred Payment of Import Duty Rules, 2016.</w:t>
            </w:r>
          </w:p>
          <w:p w14:paraId="65ACA63E" w14:textId="77777777" w:rsidR="009E23E0" w:rsidRPr="009E23E0" w:rsidRDefault="009E23E0" w:rsidP="001B1DD8">
            <w:pPr>
              <w:pStyle w:val="ListParagraph"/>
              <w:numPr>
                <w:ilvl w:val="0"/>
                <w:numId w:val="76"/>
              </w:numPr>
              <w:spacing w:after="0" w:line="300" w:lineRule="exact"/>
              <w:ind w:hanging="710"/>
              <w:contextualSpacing w:val="0"/>
              <w:jc w:val="both"/>
              <w:rPr>
                <w:rFonts w:cstheme="minorHAnsi"/>
                <w:sz w:val="24"/>
                <w:szCs w:val="24"/>
              </w:rPr>
            </w:pPr>
            <w:r w:rsidRPr="009E23E0">
              <w:rPr>
                <w:rFonts w:cstheme="minorHAnsi"/>
                <w:sz w:val="24"/>
                <w:szCs w:val="24"/>
              </w:rPr>
              <w:t>Cap on the value of goods exported through courier is being removed by amending Courier Regulations.</w:t>
            </w:r>
          </w:p>
          <w:p w14:paraId="61D93D1A" w14:textId="77777777" w:rsidR="009E23E0" w:rsidRPr="009E23E0" w:rsidRDefault="009E23E0" w:rsidP="001B1DD8">
            <w:pPr>
              <w:pStyle w:val="ListParagraph"/>
              <w:numPr>
                <w:ilvl w:val="0"/>
                <w:numId w:val="76"/>
              </w:numPr>
              <w:spacing w:after="0" w:line="300" w:lineRule="exact"/>
              <w:ind w:hanging="710"/>
              <w:contextualSpacing w:val="0"/>
              <w:jc w:val="both"/>
              <w:rPr>
                <w:rFonts w:cstheme="minorHAnsi"/>
                <w:sz w:val="24"/>
                <w:szCs w:val="24"/>
              </w:rPr>
            </w:pPr>
            <w:r w:rsidRPr="009E23E0">
              <w:rPr>
                <w:rFonts w:cstheme="minorHAnsi"/>
                <w:sz w:val="24"/>
                <w:szCs w:val="24"/>
              </w:rPr>
              <w:t xml:space="preserve">Further, to ease e-commerce, the returns and rejects procedures in courier is being relaxed. </w:t>
            </w:r>
          </w:p>
          <w:p w14:paraId="36A47995" w14:textId="702692F9" w:rsidR="009E23E0" w:rsidRPr="009E23E0" w:rsidRDefault="009E23E0" w:rsidP="001B1DD8">
            <w:pPr>
              <w:pStyle w:val="ListParagraph"/>
              <w:numPr>
                <w:ilvl w:val="0"/>
                <w:numId w:val="76"/>
              </w:numPr>
              <w:spacing w:after="0" w:line="300" w:lineRule="exact"/>
              <w:ind w:hanging="710"/>
              <w:contextualSpacing w:val="0"/>
              <w:jc w:val="both"/>
              <w:rPr>
                <w:rFonts w:cstheme="minorHAnsi"/>
                <w:sz w:val="24"/>
                <w:szCs w:val="24"/>
              </w:rPr>
            </w:pPr>
            <w:r w:rsidRPr="009E23E0">
              <w:rPr>
                <w:rFonts w:cstheme="minorHAnsi"/>
                <w:sz w:val="24"/>
                <w:szCs w:val="24"/>
              </w:rPr>
              <w:t>To decongest the courier terminals and to improve the overall efficiencies and ease of import and export, the Courier Regulations are being amended to allow for return to origin.</w:t>
            </w:r>
          </w:p>
        </w:tc>
      </w:tr>
      <w:tr w:rsidR="009E23E0" w:rsidRPr="009E23E0" w14:paraId="671FCC78" w14:textId="77777777" w:rsidTr="00774802">
        <w:trPr>
          <w:trHeight w:val="423"/>
        </w:trPr>
        <w:tc>
          <w:tcPr>
            <w:tcW w:w="5000" w:type="pct"/>
          </w:tcPr>
          <w:p w14:paraId="4B3C1479" w14:textId="77777777" w:rsidR="009E23E0" w:rsidRPr="009E23E0" w:rsidRDefault="009E23E0" w:rsidP="001B1DD8">
            <w:pPr>
              <w:spacing w:after="0" w:line="300" w:lineRule="exact"/>
              <w:jc w:val="both"/>
              <w:rPr>
                <w:rFonts w:cstheme="minorHAnsi"/>
                <w:b/>
                <w:bCs/>
                <w:sz w:val="24"/>
                <w:szCs w:val="24"/>
              </w:rPr>
            </w:pPr>
            <w:r w:rsidRPr="009E23E0">
              <w:rPr>
                <w:rFonts w:cstheme="minorHAnsi"/>
                <w:b/>
                <w:bCs/>
                <w:sz w:val="24"/>
                <w:szCs w:val="24"/>
              </w:rPr>
              <w:lastRenderedPageBreak/>
              <w:t>B. LEGISLATIVE CHANGES IN GST LAWS</w:t>
            </w:r>
          </w:p>
          <w:p w14:paraId="5AEA3C7F" w14:textId="77777777" w:rsidR="009E23E0" w:rsidRPr="009E23E0" w:rsidRDefault="009E23E0" w:rsidP="001B1DD8">
            <w:pPr>
              <w:spacing w:after="0" w:line="300" w:lineRule="exact"/>
              <w:jc w:val="both"/>
              <w:rPr>
                <w:rFonts w:cstheme="minorHAnsi"/>
                <w:b/>
                <w:bCs/>
                <w:sz w:val="24"/>
                <w:szCs w:val="24"/>
              </w:rPr>
            </w:pPr>
            <w:r w:rsidRPr="009E23E0">
              <w:rPr>
                <w:rFonts w:eastAsia="Times New Roman" w:cstheme="minorHAnsi"/>
                <w:sz w:val="24"/>
                <w:szCs w:val="24"/>
                <w:lang w:eastAsia="en-IN" w:bidi="hi-IN"/>
              </w:rPr>
              <w:t>[</w:t>
            </w:r>
            <w:r w:rsidRPr="009E23E0">
              <w:rPr>
                <w:rFonts w:cstheme="minorHAnsi"/>
                <w:sz w:val="24"/>
                <w:szCs w:val="24"/>
              </w:rPr>
              <w:t>Save as otherwise provided, these changes will be brought into effect from a date to be notified in coordination with States, as per recommendations of the GST council]</w:t>
            </w:r>
          </w:p>
        </w:tc>
      </w:tr>
      <w:tr w:rsidR="009E23E0" w:rsidRPr="009E23E0" w14:paraId="6A8E8DAB" w14:textId="77777777" w:rsidTr="00774802">
        <w:trPr>
          <w:trHeight w:val="674"/>
        </w:trPr>
        <w:tc>
          <w:tcPr>
            <w:tcW w:w="5000" w:type="pct"/>
          </w:tcPr>
          <w:p w14:paraId="49F40CDB" w14:textId="77777777" w:rsidR="009E23E0" w:rsidRPr="009E23E0" w:rsidRDefault="009E23E0" w:rsidP="001B1DD8">
            <w:pPr>
              <w:spacing w:after="0" w:line="300" w:lineRule="exact"/>
              <w:ind w:left="694" w:hanging="694"/>
              <w:jc w:val="both"/>
              <w:rPr>
                <w:rFonts w:eastAsia="Times New Roman" w:cstheme="minorHAnsi"/>
                <w:b/>
                <w:bCs/>
                <w:sz w:val="24"/>
                <w:szCs w:val="24"/>
              </w:rPr>
            </w:pPr>
            <w:r w:rsidRPr="009E23E0">
              <w:rPr>
                <w:rFonts w:cstheme="minorHAnsi"/>
                <w:b/>
                <w:sz w:val="24"/>
                <w:szCs w:val="24"/>
              </w:rPr>
              <w:t>B.1      Amendments in provisions related to post-sale discounts under section 15 of the CGST Act, 2017</w:t>
            </w:r>
          </w:p>
          <w:p w14:paraId="329E11AA" w14:textId="77777777" w:rsidR="009E23E0" w:rsidRPr="009E23E0" w:rsidRDefault="009E23E0" w:rsidP="001B1DD8">
            <w:pPr>
              <w:spacing w:after="0" w:line="300" w:lineRule="exact"/>
              <w:ind w:left="720"/>
              <w:jc w:val="both"/>
              <w:rPr>
                <w:rFonts w:cstheme="minorHAnsi"/>
                <w:sz w:val="24"/>
                <w:szCs w:val="24"/>
              </w:rPr>
            </w:pPr>
            <w:r w:rsidRPr="009E23E0">
              <w:rPr>
                <w:rFonts w:cstheme="minorHAnsi"/>
                <w:sz w:val="24"/>
                <w:szCs w:val="24"/>
              </w:rPr>
              <w:t xml:space="preserve">Sub-section (3) of section 15 of the Central Goods and Services Tax Act, 2017 is being amended to do away with the </w:t>
            </w:r>
            <w:r w:rsidRPr="009E23E0">
              <w:rPr>
                <w:rFonts w:cstheme="minorHAnsi"/>
                <w:sz w:val="24"/>
                <w:szCs w:val="24"/>
              </w:rPr>
              <w:lastRenderedPageBreak/>
              <w:t>requirement of linking the post-sale discount with an agreement and to refer to issuance of credit note under section 34 where the input tax credit is to be reversed by the recipient.</w:t>
            </w:r>
          </w:p>
          <w:p w14:paraId="462754FB" w14:textId="77777777" w:rsidR="009E23E0" w:rsidRPr="009E23E0" w:rsidRDefault="009E23E0" w:rsidP="001B1DD8">
            <w:pPr>
              <w:spacing w:after="0" w:line="300" w:lineRule="exact"/>
              <w:jc w:val="both"/>
              <w:rPr>
                <w:rFonts w:cstheme="minorHAnsi"/>
                <w:sz w:val="24"/>
                <w:szCs w:val="24"/>
              </w:rPr>
            </w:pPr>
            <w:r w:rsidRPr="009E23E0">
              <w:rPr>
                <w:rFonts w:eastAsia="Times New Roman" w:cstheme="minorHAnsi"/>
                <w:b/>
                <w:bCs/>
                <w:sz w:val="24"/>
                <w:szCs w:val="24"/>
                <w:lang w:eastAsia="en-IN"/>
              </w:rPr>
              <w:t>B</w:t>
            </w:r>
            <w:r w:rsidRPr="009E23E0">
              <w:rPr>
                <w:rFonts w:cstheme="minorHAnsi"/>
                <w:b/>
                <w:bCs/>
                <w:sz w:val="24"/>
                <w:szCs w:val="24"/>
              </w:rPr>
              <w:t xml:space="preserve">.2      </w:t>
            </w:r>
            <w:r w:rsidRPr="009E23E0">
              <w:rPr>
                <w:rFonts w:eastAsia="Times New Roman" w:cstheme="minorHAnsi"/>
                <w:b/>
                <w:bCs/>
                <w:sz w:val="24"/>
                <w:szCs w:val="24"/>
                <w:lang w:eastAsia="en-IN"/>
              </w:rPr>
              <w:t xml:space="preserve">Amendments in Section 34 of the </w:t>
            </w:r>
            <w:r w:rsidRPr="009E23E0">
              <w:rPr>
                <w:rFonts w:cstheme="minorHAnsi"/>
                <w:b/>
                <w:sz w:val="24"/>
                <w:szCs w:val="24"/>
              </w:rPr>
              <w:t>CGST Act, 2017</w:t>
            </w:r>
          </w:p>
          <w:p w14:paraId="6DF3FC85" w14:textId="77777777" w:rsidR="009E23E0" w:rsidRPr="009E23E0" w:rsidRDefault="009E23E0" w:rsidP="001B1DD8">
            <w:pPr>
              <w:spacing w:after="0" w:line="320" w:lineRule="exact"/>
              <w:ind w:left="720"/>
              <w:jc w:val="both"/>
              <w:rPr>
                <w:rFonts w:cstheme="minorHAnsi"/>
                <w:sz w:val="24"/>
                <w:szCs w:val="24"/>
              </w:rPr>
            </w:pPr>
            <w:r w:rsidRPr="009E23E0">
              <w:rPr>
                <w:rFonts w:cstheme="minorHAnsi"/>
                <w:sz w:val="24"/>
                <w:szCs w:val="24"/>
              </w:rPr>
              <w:t>Section 34 of the Central Goods and Services Tax Act, 2017 is being amended so as to include the reference of section 15 in the said section.</w:t>
            </w:r>
          </w:p>
          <w:p w14:paraId="4FB2588C" w14:textId="77777777" w:rsidR="009E23E0" w:rsidRPr="009E23E0" w:rsidRDefault="009E23E0" w:rsidP="001B1DD8">
            <w:pPr>
              <w:spacing w:after="0" w:line="320" w:lineRule="exact"/>
              <w:ind w:left="694" w:hanging="694"/>
              <w:jc w:val="both"/>
              <w:rPr>
                <w:rFonts w:eastAsia="Times New Roman" w:cstheme="minorHAnsi"/>
                <w:b/>
                <w:bCs/>
                <w:sz w:val="24"/>
                <w:szCs w:val="24"/>
              </w:rPr>
            </w:pPr>
            <w:r w:rsidRPr="009E23E0">
              <w:rPr>
                <w:rFonts w:cstheme="minorHAnsi"/>
                <w:b/>
                <w:sz w:val="24"/>
                <w:szCs w:val="24"/>
              </w:rPr>
              <w:t xml:space="preserve">B.3   </w:t>
            </w:r>
            <w:r w:rsidRPr="009E23E0">
              <w:rPr>
                <w:rFonts w:eastAsia="Times New Roman" w:cstheme="minorHAnsi"/>
                <w:b/>
                <w:bCs/>
                <w:sz w:val="24"/>
                <w:szCs w:val="24"/>
                <w:lang w:eastAsia="en-IN"/>
              </w:rPr>
              <w:t>Amendments in Section 54 of the CGST</w:t>
            </w:r>
            <w:r w:rsidRPr="009E23E0">
              <w:rPr>
                <w:rFonts w:cstheme="minorHAnsi"/>
                <w:b/>
                <w:sz w:val="24"/>
                <w:szCs w:val="24"/>
              </w:rPr>
              <w:t xml:space="preserve"> Act, 2017 to provide for provisional refunds on account of inverted duty structure</w:t>
            </w:r>
          </w:p>
          <w:p w14:paraId="07FBD685" w14:textId="77777777" w:rsidR="009E23E0" w:rsidRPr="009E23E0" w:rsidRDefault="009E23E0" w:rsidP="001B1DD8">
            <w:pPr>
              <w:spacing w:after="0" w:line="320" w:lineRule="exact"/>
              <w:ind w:left="720"/>
              <w:jc w:val="both"/>
              <w:rPr>
                <w:rFonts w:cstheme="minorHAnsi"/>
                <w:sz w:val="24"/>
                <w:szCs w:val="24"/>
              </w:rPr>
            </w:pPr>
            <w:r w:rsidRPr="009E23E0">
              <w:rPr>
                <w:rFonts w:cstheme="minorHAnsi"/>
                <w:sz w:val="24"/>
                <w:szCs w:val="24"/>
              </w:rPr>
              <w:t>Sub-section (6) of Section 54 of the Central Goods and Services Tax Act, 2017 is being amended to extend the provisions of provisional refund to refunds arising out of inverted duty structure.</w:t>
            </w:r>
          </w:p>
          <w:p w14:paraId="273D9C18" w14:textId="77777777" w:rsidR="009E23E0" w:rsidRPr="009E23E0" w:rsidRDefault="009E23E0" w:rsidP="001B1DD8">
            <w:pPr>
              <w:spacing w:after="0" w:line="320" w:lineRule="exact"/>
              <w:ind w:left="694" w:hanging="694"/>
              <w:jc w:val="both"/>
              <w:rPr>
                <w:rFonts w:eastAsia="Times New Roman" w:cstheme="minorHAnsi"/>
                <w:b/>
                <w:bCs/>
                <w:sz w:val="24"/>
                <w:szCs w:val="24"/>
              </w:rPr>
            </w:pPr>
            <w:r w:rsidRPr="009E23E0">
              <w:rPr>
                <w:rFonts w:cstheme="minorHAnsi"/>
                <w:b/>
                <w:sz w:val="24"/>
                <w:szCs w:val="24"/>
              </w:rPr>
              <w:t xml:space="preserve">B.4     Amendments </w:t>
            </w:r>
            <w:r w:rsidRPr="009E23E0">
              <w:rPr>
                <w:rFonts w:eastAsia="Times New Roman" w:cstheme="minorHAnsi"/>
                <w:b/>
                <w:bCs/>
                <w:sz w:val="24"/>
                <w:szCs w:val="24"/>
                <w:lang w:eastAsia="en-IN"/>
              </w:rPr>
              <w:t>in Section 54 of the CGST</w:t>
            </w:r>
            <w:r w:rsidRPr="009E23E0">
              <w:rPr>
                <w:rFonts w:cstheme="minorHAnsi"/>
                <w:b/>
                <w:sz w:val="24"/>
                <w:szCs w:val="24"/>
              </w:rPr>
              <w:t xml:space="preserve"> Act, 2017 to provide for refund of tax below Rs. 1000/-</w:t>
            </w:r>
          </w:p>
          <w:p w14:paraId="019A1DAA" w14:textId="77777777" w:rsidR="009E23E0" w:rsidRPr="009E23E0" w:rsidRDefault="009E23E0" w:rsidP="001B1DD8">
            <w:pPr>
              <w:spacing w:after="0" w:line="320" w:lineRule="exact"/>
              <w:ind w:left="720"/>
              <w:jc w:val="both"/>
              <w:rPr>
                <w:rFonts w:cstheme="minorHAnsi"/>
                <w:sz w:val="24"/>
                <w:szCs w:val="24"/>
              </w:rPr>
            </w:pPr>
            <w:r w:rsidRPr="009E23E0">
              <w:rPr>
                <w:rFonts w:cstheme="minorHAnsi"/>
                <w:sz w:val="24"/>
                <w:szCs w:val="24"/>
              </w:rPr>
              <w:t>Sub-section (14) of Section 54 of the Central Goods and Services Tax Act, 2017 is being amended to remove the threshold limit for sanction of refund claims in case of goods exported out of India with payment of tax.</w:t>
            </w:r>
          </w:p>
          <w:p w14:paraId="773A6BDB" w14:textId="77777777" w:rsidR="00277B3B" w:rsidRPr="009E23E0" w:rsidRDefault="009E23E0" w:rsidP="00277B3B">
            <w:pPr>
              <w:spacing w:after="0" w:line="320" w:lineRule="exact"/>
              <w:ind w:left="694" w:hanging="694"/>
              <w:jc w:val="both"/>
              <w:rPr>
                <w:rFonts w:eastAsia="Times New Roman" w:cstheme="minorHAnsi"/>
                <w:b/>
                <w:bCs/>
                <w:sz w:val="24"/>
                <w:szCs w:val="24"/>
              </w:rPr>
            </w:pPr>
            <w:r w:rsidRPr="009E23E0">
              <w:rPr>
                <w:rFonts w:cstheme="minorHAnsi"/>
                <w:b/>
                <w:sz w:val="24"/>
                <w:szCs w:val="24"/>
              </w:rPr>
              <w:t xml:space="preserve">B.5     </w:t>
            </w:r>
            <w:r>
              <w:rPr>
                <w:rFonts w:cstheme="minorHAnsi"/>
                <w:b/>
                <w:sz w:val="24"/>
                <w:szCs w:val="24"/>
              </w:rPr>
              <w:tab/>
            </w:r>
            <w:r w:rsidR="00277B3B" w:rsidRPr="009E23E0">
              <w:rPr>
                <w:rFonts w:cstheme="minorHAnsi"/>
                <w:b/>
                <w:sz w:val="24"/>
                <w:szCs w:val="24"/>
              </w:rPr>
              <w:t xml:space="preserve">Amendments </w:t>
            </w:r>
            <w:r w:rsidR="00277B3B" w:rsidRPr="009E23E0">
              <w:rPr>
                <w:rFonts w:eastAsia="Times New Roman" w:cstheme="minorHAnsi"/>
                <w:b/>
                <w:bCs/>
                <w:sz w:val="24"/>
                <w:szCs w:val="24"/>
                <w:lang w:eastAsia="en-IN"/>
              </w:rPr>
              <w:t xml:space="preserve">in Section 101A of the </w:t>
            </w:r>
            <w:r w:rsidR="00277B3B">
              <w:rPr>
                <w:rFonts w:eastAsia="Times New Roman" w:cstheme="minorHAnsi"/>
                <w:b/>
                <w:bCs/>
                <w:sz w:val="24"/>
                <w:szCs w:val="24"/>
                <w:lang w:eastAsia="en-IN"/>
              </w:rPr>
              <w:t>CG</w:t>
            </w:r>
            <w:r w:rsidR="00277B3B" w:rsidRPr="009E23E0">
              <w:rPr>
                <w:rFonts w:cstheme="minorHAnsi"/>
                <w:b/>
                <w:sz w:val="24"/>
                <w:szCs w:val="24"/>
              </w:rPr>
              <w:t>ST Act, 2017</w:t>
            </w:r>
          </w:p>
          <w:p w14:paraId="0F8DE7FE" w14:textId="577EBF85" w:rsidR="00277B3B" w:rsidRDefault="00277B3B" w:rsidP="00277B3B">
            <w:pPr>
              <w:spacing w:after="0" w:line="320" w:lineRule="exact"/>
              <w:ind w:left="694" w:hanging="694"/>
              <w:jc w:val="both"/>
              <w:rPr>
                <w:rFonts w:cstheme="minorHAnsi"/>
                <w:b/>
                <w:sz w:val="24"/>
                <w:szCs w:val="24"/>
              </w:rPr>
            </w:pPr>
            <w:r>
              <w:rPr>
                <w:rFonts w:cstheme="minorHAnsi"/>
                <w:sz w:val="24"/>
                <w:szCs w:val="24"/>
              </w:rPr>
              <w:tab/>
            </w:r>
            <w:r w:rsidRPr="009E23E0">
              <w:rPr>
                <w:rFonts w:cstheme="minorHAnsi"/>
                <w:sz w:val="24"/>
                <w:szCs w:val="24"/>
              </w:rPr>
              <w:t>Sub-section (1A) is being inserted in Section 101A of the Central Goods and Services Tax Act, 2017 to provide that the Central Government may, pending the constitution of the National Appellate Authority, by notification empower an existing Tribunal for hearing appeals under section 101B of the CGST Act, 2017; and to provide that the provisions of sub-sections (2) to (13) shall not be applicable where a Tribunal has been so empowered under sub-section (1A). This change shall come into effect from the 1</w:t>
            </w:r>
            <w:r w:rsidRPr="009E23E0">
              <w:rPr>
                <w:rFonts w:cstheme="minorHAnsi"/>
                <w:sz w:val="24"/>
                <w:szCs w:val="24"/>
                <w:vertAlign w:val="superscript"/>
              </w:rPr>
              <w:t>st</w:t>
            </w:r>
            <w:r w:rsidRPr="009E23E0">
              <w:rPr>
                <w:rFonts w:cstheme="minorHAnsi"/>
                <w:sz w:val="24"/>
                <w:szCs w:val="24"/>
              </w:rPr>
              <w:t xml:space="preserve"> day of April, 2026.</w:t>
            </w:r>
          </w:p>
          <w:p w14:paraId="4CCA2777" w14:textId="6869FFEF" w:rsidR="009E23E0" w:rsidRPr="009E23E0" w:rsidRDefault="00277B3B" w:rsidP="001B1DD8">
            <w:pPr>
              <w:spacing w:after="0" w:line="320" w:lineRule="exact"/>
              <w:ind w:left="694" w:hanging="694"/>
              <w:jc w:val="both"/>
              <w:rPr>
                <w:rFonts w:eastAsia="Times New Roman" w:cstheme="minorHAnsi"/>
                <w:b/>
                <w:bCs/>
                <w:sz w:val="24"/>
                <w:szCs w:val="24"/>
              </w:rPr>
            </w:pPr>
            <w:r>
              <w:rPr>
                <w:rFonts w:cstheme="minorHAnsi"/>
                <w:b/>
                <w:sz w:val="24"/>
                <w:szCs w:val="24"/>
              </w:rPr>
              <w:t>B.6</w:t>
            </w:r>
            <w:r>
              <w:rPr>
                <w:rFonts w:cstheme="minorHAnsi"/>
                <w:b/>
                <w:sz w:val="24"/>
                <w:szCs w:val="24"/>
              </w:rPr>
              <w:tab/>
            </w:r>
            <w:r w:rsidR="009E23E0" w:rsidRPr="009E23E0">
              <w:rPr>
                <w:rFonts w:cstheme="minorHAnsi"/>
                <w:b/>
                <w:sz w:val="24"/>
                <w:szCs w:val="24"/>
              </w:rPr>
              <w:t xml:space="preserve">Amendments </w:t>
            </w:r>
            <w:r w:rsidR="009E23E0" w:rsidRPr="009E23E0">
              <w:rPr>
                <w:rFonts w:eastAsia="Times New Roman" w:cstheme="minorHAnsi"/>
                <w:b/>
                <w:bCs/>
                <w:sz w:val="24"/>
                <w:szCs w:val="24"/>
                <w:lang w:eastAsia="en-IN"/>
              </w:rPr>
              <w:t>in Section 13 of the I</w:t>
            </w:r>
            <w:r w:rsidR="009E23E0" w:rsidRPr="009E23E0">
              <w:rPr>
                <w:rFonts w:cstheme="minorHAnsi"/>
                <w:b/>
                <w:sz w:val="24"/>
                <w:szCs w:val="24"/>
              </w:rPr>
              <w:t>GST Act, 2017 to provide for place of supply for intermediary services</w:t>
            </w:r>
          </w:p>
          <w:p w14:paraId="70042865" w14:textId="57CA8F32" w:rsidR="009E23E0" w:rsidRPr="009E23E0" w:rsidRDefault="009E23E0" w:rsidP="00277B3B">
            <w:pPr>
              <w:spacing w:after="0" w:line="320" w:lineRule="exact"/>
              <w:ind w:left="720"/>
              <w:jc w:val="both"/>
              <w:rPr>
                <w:rFonts w:cstheme="minorHAnsi"/>
                <w:sz w:val="24"/>
                <w:szCs w:val="24"/>
              </w:rPr>
            </w:pPr>
            <w:r w:rsidRPr="009E23E0">
              <w:rPr>
                <w:rFonts w:cstheme="minorHAnsi"/>
                <w:sz w:val="24"/>
                <w:szCs w:val="24"/>
              </w:rPr>
              <w:t xml:space="preserve">Clause (b) of sub-section (8) of section 13 of the Integrated Goods and Services Tax Act, 2017 is being omitted so as to provide that the place of supply for "intermediary services" will </w:t>
            </w:r>
            <w:r w:rsidRPr="009E23E0">
              <w:rPr>
                <w:rFonts w:cstheme="minorHAnsi"/>
                <w:sz w:val="24"/>
                <w:szCs w:val="24"/>
              </w:rPr>
              <w:lastRenderedPageBreak/>
              <w:t>be determined as per the default provision under section 13(2) of the IGST Act.</w:t>
            </w:r>
          </w:p>
        </w:tc>
      </w:tr>
    </w:tbl>
    <w:p w14:paraId="227CE742" w14:textId="77777777" w:rsidR="00277B3B" w:rsidRDefault="00277B3B" w:rsidP="00834ACB">
      <w:pPr>
        <w:spacing w:after="0" w:line="240" w:lineRule="auto"/>
        <w:jc w:val="both"/>
        <w:rPr>
          <w:rFonts w:cstheme="minorHAnsi"/>
          <w:b/>
          <w:bCs/>
          <w:sz w:val="24"/>
          <w:szCs w:val="24"/>
        </w:rPr>
      </w:pPr>
    </w:p>
    <w:p w14:paraId="36F42CF3" w14:textId="10E45426" w:rsidR="009E23E0" w:rsidRPr="009E23E0" w:rsidRDefault="009E23E0" w:rsidP="00834ACB">
      <w:pPr>
        <w:spacing w:after="0" w:line="240" w:lineRule="auto"/>
        <w:jc w:val="both"/>
        <w:rPr>
          <w:rFonts w:cstheme="minorHAnsi"/>
          <w:b/>
          <w:bCs/>
          <w:sz w:val="24"/>
          <w:szCs w:val="24"/>
        </w:rPr>
      </w:pPr>
      <w:r w:rsidRPr="009E23E0">
        <w:rPr>
          <w:rFonts w:cstheme="minorHAnsi"/>
          <w:b/>
          <w:bCs/>
          <w:sz w:val="24"/>
          <w:szCs w:val="24"/>
        </w:rPr>
        <w:t>C.</w:t>
      </w:r>
      <w:r w:rsidRPr="009E23E0">
        <w:rPr>
          <w:rFonts w:cstheme="minorHAnsi"/>
          <w:b/>
          <w:bCs/>
          <w:sz w:val="24"/>
          <w:szCs w:val="24"/>
        </w:rPr>
        <w:tab/>
        <w:t>CUSTOMS DUTY RATE CHANGES</w:t>
      </w:r>
    </w:p>
    <w:p w14:paraId="506D40DD" w14:textId="57EDBCD6" w:rsidR="009E23E0" w:rsidRPr="009E23E0" w:rsidRDefault="009E23E0" w:rsidP="00834ACB">
      <w:pPr>
        <w:spacing w:after="0" w:line="240" w:lineRule="auto"/>
        <w:ind w:left="720" w:hanging="810"/>
        <w:jc w:val="both"/>
        <w:rPr>
          <w:rFonts w:cstheme="minorHAnsi"/>
          <w:b/>
          <w:bCs/>
          <w:sz w:val="24"/>
          <w:szCs w:val="24"/>
        </w:rPr>
      </w:pPr>
      <w:r w:rsidRPr="009E23E0">
        <w:rPr>
          <w:rFonts w:cstheme="minorHAnsi"/>
          <w:b/>
          <w:bCs/>
          <w:sz w:val="24"/>
          <w:szCs w:val="24"/>
        </w:rPr>
        <w:t>C.1</w:t>
      </w:r>
      <w:r w:rsidRPr="009E23E0">
        <w:rPr>
          <w:rFonts w:cstheme="minorHAnsi"/>
          <w:b/>
          <w:bCs/>
          <w:sz w:val="24"/>
          <w:szCs w:val="24"/>
        </w:rPr>
        <w:tab/>
        <w:t>To reduce input costs, boost domestic manufacturing and promote export competitiveness, customs duty on the following items are being reduced [with effect from 02.02.2026, unless otherwise specified]</w:t>
      </w:r>
    </w:p>
    <w:tbl>
      <w:tblPr>
        <w:tblStyle w:val="TableGrid"/>
        <w:tblpPr w:leftFromText="180" w:rightFromText="180" w:vertAnchor="text" w:tblpY="1"/>
        <w:tblOverlap w:val="never"/>
        <w:tblW w:w="5000" w:type="pct"/>
        <w:tblLook w:val="04A0" w:firstRow="1" w:lastRow="0" w:firstColumn="1" w:lastColumn="0" w:noHBand="0" w:noVBand="1"/>
      </w:tblPr>
      <w:tblGrid>
        <w:gridCol w:w="974"/>
        <w:gridCol w:w="3382"/>
        <w:gridCol w:w="1487"/>
        <w:gridCol w:w="1229"/>
      </w:tblGrid>
      <w:tr w:rsidR="009E23E0" w:rsidRPr="009E23E0" w14:paraId="635A22E1" w14:textId="77777777" w:rsidTr="00167191">
        <w:trPr>
          <w:trHeight w:val="467"/>
          <w:tblHeader/>
        </w:trPr>
        <w:tc>
          <w:tcPr>
            <w:tcW w:w="665" w:type="pct"/>
            <w:vMerge w:val="restart"/>
            <w:hideMark/>
          </w:tcPr>
          <w:p w14:paraId="0A5E4F48" w14:textId="77777777" w:rsidR="009E23E0" w:rsidRPr="009E23E0" w:rsidRDefault="009E23E0" w:rsidP="006C6CB4">
            <w:pPr>
              <w:spacing w:after="0" w:line="240" w:lineRule="auto"/>
              <w:jc w:val="center"/>
              <w:rPr>
                <w:rFonts w:eastAsia="Times New Roman" w:cstheme="minorHAnsi"/>
                <w:b/>
                <w:bCs/>
                <w:sz w:val="24"/>
                <w:szCs w:val="24"/>
                <w:lang w:eastAsia="en-IN" w:bidi="hi-IN"/>
              </w:rPr>
            </w:pPr>
            <w:r w:rsidRPr="009E23E0">
              <w:rPr>
                <w:rFonts w:eastAsia="Times New Roman" w:cstheme="minorHAnsi"/>
                <w:b/>
                <w:bCs/>
                <w:sz w:val="24"/>
                <w:szCs w:val="24"/>
                <w:lang w:eastAsia="en-IN" w:bidi="hi-IN"/>
              </w:rPr>
              <w:t>S. No.</w:t>
            </w:r>
          </w:p>
        </w:tc>
        <w:tc>
          <w:tcPr>
            <w:tcW w:w="2399" w:type="pct"/>
            <w:vMerge w:val="restart"/>
            <w:hideMark/>
          </w:tcPr>
          <w:p w14:paraId="5F142D55" w14:textId="77777777" w:rsidR="009E23E0" w:rsidRPr="009E23E0" w:rsidRDefault="009E23E0" w:rsidP="006C6CB4">
            <w:pPr>
              <w:spacing w:after="0" w:line="240" w:lineRule="auto"/>
              <w:jc w:val="center"/>
              <w:rPr>
                <w:rFonts w:eastAsia="Times New Roman" w:cstheme="minorHAnsi"/>
                <w:b/>
                <w:bCs/>
                <w:sz w:val="24"/>
                <w:szCs w:val="24"/>
                <w:lang w:eastAsia="en-IN" w:bidi="hi-IN"/>
              </w:rPr>
            </w:pPr>
            <w:r w:rsidRPr="009E23E0">
              <w:rPr>
                <w:rFonts w:eastAsia="Times New Roman" w:cstheme="minorHAnsi"/>
                <w:b/>
                <w:bCs/>
                <w:sz w:val="24"/>
                <w:szCs w:val="24"/>
                <w:lang w:eastAsia="en-IN" w:bidi="hi-IN"/>
              </w:rPr>
              <w:t>Commodity</w:t>
            </w:r>
          </w:p>
        </w:tc>
        <w:tc>
          <w:tcPr>
            <w:tcW w:w="1937" w:type="pct"/>
            <w:gridSpan w:val="2"/>
          </w:tcPr>
          <w:p w14:paraId="241C0E37" w14:textId="77777777" w:rsidR="009E23E0" w:rsidRPr="009E23E0" w:rsidRDefault="009E23E0" w:rsidP="006C6CB4">
            <w:pPr>
              <w:spacing w:after="0" w:line="240" w:lineRule="auto"/>
              <w:jc w:val="center"/>
              <w:rPr>
                <w:rFonts w:eastAsia="Times New Roman" w:cstheme="minorHAnsi"/>
                <w:b/>
                <w:bCs/>
                <w:sz w:val="24"/>
                <w:szCs w:val="24"/>
                <w:lang w:eastAsia="en-IN" w:bidi="hi-IN"/>
              </w:rPr>
            </w:pPr>
            <w:r w:rsidRPr="009E23E0">
              <w:rPr>
                <w:rFonts w:eastAsia="Times New Roman" w:cstheme="minorHAnsi"/>
                <w:b/>
                <w:bCs/>
                <w:sz w:val="24"/>
                <w:szCs w:val="24"/>
                <w:lang w:eastAsia="en-IN" w:bidi="hi-IN"/>
              </w:rPr>
              <w:t>Rate of Basic Customs Duty</w:t>
            </w:r>
          </w:p>
        </w:tc>
      </w:tr>
      <w:tr w:rsidR="009E23E0" w:rsidRPr="009E23E0" w14:paraId="7ECF88BF" w14:textId="77777777" w:rsidTr="00167191">
        <w:trPr>
          <w:tblHeader/>
        </w:trPr>
        <w:tc>
          <w:tcPr>
            <w:tcW w:w="665" w:type="pct"/>
            <w:vMerge/>
            <w:tcBorders>
              <w:bottom w:val="single" w:sz="4" w:space="0" w:color="auto"/>
            </w:tcBorders>
            <w:vAlign w:val="center"/>
            <w:hideMark/>
          </w:tcPr>
          <w:p w14:paraId="13F8F5D8" w14:textId="77777777" w:rsidR="009E23E0" w:rsidRPr="009E23E0" w:rsidRDefault="009E23E0" w:rsidP="006C6CB4">
            <w:pPr>
              <w:spacing w:after="0" w:line="240" w:lineRule="auto"/>
              <w:jc w:val="center"/>
              <w:rPr>
                <w:rFonts w:eastAsia="Times New Roman" w:cstheme="minorHAnsi"/>
                <w:b/>
                <w:bCs/>
                <w:sz w:val="24"/>
                <w:szCs w:val="24"/>
                <w:lang w:eastAsia="en-IN" w:bidi="hi-IN"/>
              </w:rPr>
            </w:pPr>
          </w:p>
        </w:tc>
        <w:tc>
          <w:tcPr>
            <w:tcW w:w="2399" w:type="pct"/>
            <w:vMerge/>
            <w:tcBorders>
              <w:bottom w:val="single" w:sz="4" w:space="0" w:color="auto"/>
            </w:tcBorders>
            <w:vAlign w:val="center"/>
            <w:hideMark/>
          </w:tcPr>
          <w:p w14:paraId="50FC2CB8" w14:textId="77777777" w:rsidR="009E23E0" w:rsidRPr="009E23E0" w:rsidRDefault="009E23E0" w:rsidP="006C6CB4">
            <w:pPr>
              <w:spacing w:after="0" w:line="240" w:lineRule="auto"/>
              <w:jc w:val="center"/>
              <w:rPr>
                <w:rFonts w:eastAsia="Times New Roman" w:cstheme="minorHAnsi"/>
                <w:b/>
                <w:bCs/>
                <w:sz w:val="24"/>
                <w:szCs w:val="24"/>
                <w:lang w:eastAsia="en-IN" w:bidi="hi-IN"/>
              </w:rPr>
            </w:pPr>
          </w:p>
        </w:tc>
        <w:tc>
          <w:tcPr>
            <w:tcW w:w="1059" w:type="pct"/>
            <w:tcBorders>
              <w:top w:val="single" w:sz="4" w:space="0" w:color="auto"/>
              <w:bottom w:val="single" w:sz="4" w:space="0" w:color="auto"/>
              <w:right w:val="single" w:sz="4" w:space="0" w:color="auto"/>
            </w:tcBorders>
            <w:vAlign w:val="center"/>
            <w:hideMark/>
          </w:tcPr>
          <w:p w14:paraId="754C7318" w14:textId="77777777" w:rsidR="009E23E0" w:rsidRPr="009E23E0" w:rsidRDefault="009E23E0" w:rsidP="006C6CB4">
            <w:pPr>
              <w:pStyle w:val="NormalWeb"/>
              <w:tabs>
                <w:tab w:val="left" w:pos="720"/>
              </w:tabs>
              <w:spacing w:before="0" w:beforeAutospacing="0" w:after="0" w:afterAutospacing="0"/>
              <w:jc w:val="center"/>
              <w:rPr>
                <w:rFonts w:asciiTheme="minorHAnsi" w:hAnsiTheme="minorHAnsi" w:cstheme="minorHAnsi"/>
                <w:b/>
                <w:bCs/>
              </w:rPr>
            </w:pPr>
            <w:r w:rsidRPr="009E23E0">
              <w:rPr>
                <w:rFonts w:asciiTheme="minorHAnsi" w:hAnsiTheme="minorHAnsi" w:cstheme="minorHAnsi"/>
                <w:b/>
                <w:bCs/>
              </w:rPr>
              <w:t>From</w:t>
            </w:r>
          </w:p>
          <w:p w14:paraId="10E86146" w14:textId="77777777" w:rsidR="009E23E0" w:rsidRPr="009E23E0" w:rsidRDefault="009E23E0" w:rsidP="006C6CB4">
            <w:pPr>
              <w:spacing w:after="0" w:line="240" w:lineRule="auto"/>
              <w:jc w:val="center"/>
              <w:rPr>
                <w:rFonts w:eastAsia="Times New Roman" w:cstheme="minorHAnsi"/>
                <w:b/>
                <w:bCs/>
                <w:sz w:val="24"/>
                <w:szCs w:val="24"/>
                <w:lang w:eastAsia="en-IN" w:bidi="hi-IN"/>
              </w:rPr>
            </w:pPr>
            <w:r w:rsidRPr="009E23E0">
              <w:rPr>
                <w:rFonts w:eastAsia="Times New Roman" w:cstheme="minorHAnsi"/>
                <w:b/>
                <w:bCs/>
                <w:sz w:val="24"/>
                <w:szCs w:val="24"/>
                <w:lang w:eastAsia="en-IN" w:bidi="hi-IN"/>
              </w:rPr>
              <w:t>(per cent)</w:t>
            </w:r>
          </w:p>
        </w:tc>
        <w:tc>
          <w:tcPr>
            <w:tcW w:w="878" w:type="pct"/>
            <w:tcBorders>
              <w:top w:val="single" w:sz="4" w:space="0" w:color="auto"/>
              <w:left w:val="single" w:sz="4" w:space="0" w:color="auto"/>
              <w:bottom w:val="single" w:sz="4" w:space="0" w:color="auto"/>
              <w:right w:val="single" w:sz="4" w:space="0" w:color="auto"/>
            </w:tcBorders>
            <w:vAlign w:val="center"/>
            <w:hideMark/>
          </w:tcPr>
          <w:p w14:paraId="3DE87027" w14:textId="77777777" w:rsidR="009E23E0" w:rsidRPr="009E23E0" w:rsidRDefault="009E23E0" w:rsidP="006C6CB4">
            <w:pPr>
              <w:pStyle w:val="NormalWeb"/>
              <w:tabs>
                <w:tab w:val="left" w:pos="720"/>
              </w:tabs>
              <w:spacing w:before="0" w:beforeAutospacing="0" w:after="0" w:afterAutospacing="0"/>
              <w:jc w:val="center"/>
              <w:rPr>
                <w:rFonts w:asciiTheme="minorHAnsi" w:hAnsiTheme="minorHAnsi" w:cstheme="minorHAnsi"/>
                <w:b/>
                <w:bCs/>
              </w:rPr>
            </w:pPr>
            <w:r w:rsidRPr="009E23E0">
              <w:rPr>
                <w:rFonts w:asciiTheme="minorHAnsi" w:hAnsiTheme="minorHAnsi" w:cstheme="minorHAnsi"/>
                <w:b/>
                <w:bCs/>
              </w:rPr>
              <w:t>To</w:t>
            </w:r>
          </w:p>
          <w:p w14:paraId="19236B13" w14:textId="77777777" w:rsidR="009E23E0" w:rsidRPr="009E23E0" w:rsidRDefault="009E23E0" w:rsidP="006C6CB4">
            <w:pPr>
              <w:spacing w:after="0" w:line="240" w:lineRule="auto"/>
              <w:jc w:val="center"/>
              <w:rPr>
                <w:rFonts w:eastAsia="Times New Roman" w:cstheme="minorHAnsi"/>
                <w:b/>
                <w:bCs/>
                <w:sz w:val="24"/>
                <w:szCs w:val="24"/>
                <w:lang w:eastAsia="en-IN" w:bidi="hi-IN"/>
              </w:rPr>
            </w:pPr>
            <w:r w:rsidRPr="009E23E0">
              <w:rPr>
                <w:rFonts w:eastAsia="Times New Roman" w:cstheme="minorHAnsi"/>
                <w:b/>
                <w:bCs/>
                <w:sz w:val="24"/>
                <w:szCs w:val="24"/>
                <w:lang w:eastAsia="en-IN" w:bidi="hi-IN"/>
              </w:rPr>
              <w:t>(per cent)</w:t>
            </w:r>
          </w:p>
        </w:tc>
      </w:tr>
      <w:tr w:rsidR="009E23E0" w:rsidRPr="009E23E0" w14:paraId="75F1ABCB" w14:textId="77777777" w:rsidTr="00167191">
        <w:tc>
          <w:tcPr>
            <w:tcW w:w="665" w:type="pct"/>
            <w:tcBorders>
              <w:top w:val="single" w:sz="4" w:space="0" w:color="auto"/>
              <w:left w:val="single" w:sz="4" w:space="0" w:color="auto"/>
              <w:bottom w:val="single" w:sz="4" w:space="0" w:color="auto"/>
              <w:right w:val="single" w:sz="4" w:space="0" w:color="auto"/>
            </w:tcBorders>
          </w:tcPr>
          <w:p w14:paraId="7ABE0736" w14:textId="77777777" w:rsidR="009E23E0" w:rsidRPr="009E23E0" w:rsidRDefault="009E23E0" w:rsidP="006C6CB4">
            <w:pPr>
              <w:spacing w:after="0" w:line="240" w:lineRule="auto"/>
              <w:ind w:left="360"/>
              <w:rPr>
                <w:rFonts w:eastAsia="Times New Roman" w:cstheme="minorHAnsi"/>
                <w:b/>
                <w:bCs/>
                <w:sz w:val="24"/>
                <w:szCs w:val="24"/>
                <w:lang w:eastAsia="en-IN" w:bidi="hi-IN"/>
              </w:rPr>
            </w:pPr>
            <w:r w:rsidRPr="009E23E0">
              <w:rPr>
                <w:rFonts w:eastAsia="Times New Roman" w:cstheme="minorHAnsi"/>
                <w:b/>
                <w:bCs/>
                <w:sz w:val="24"/>
                <w:szCs w:val="24"/>
                <w:lang w:eastAsia="en-IN" w:bidi="hi-IN"/>
              </w:rPr>
              <w:t>I</w:t>
            </w:r>
          </w:p>
        </w:tc>
        <w:tc>
          <w:tcPr>
            <w:tcW w:w="4335" w:type="pct"/>
            <w:gridSpan w:val="3"/>
            <w:tcBorders>
              <w:top w:val="single" w:sz="4" w:space="0" w:color="auto"/>
              <w:left w:val="single" w:sz="4" w:space="0" w:color="auto"/>
              <w:bottom w:val="single" w:sz="4" w:space="0" w:color="auto"/>
              <w:right w:val="single" w:sz="4" w:space="0" w:color="auto"/>
            </w:tcBorders>
          </w:tcPr>
          <w:p w14:paraId="67279E52" w14:textId="77777777" w:rsidR="009E23E0" w:rsidRPr="009E23E0" w:rsidRDefault="009E23E0" w:rsidP="006C6CB4">
            <w:pPr>
              <w:spacing w:after="0" w:line="240" w:lineRule="auto"/>
              <w:rPr>
                <w:rFonts w:eastAsia="Calibri" w:cstheme="minorHAnsi"/>
                <w:b/>
                <w:sz w:val="24"/>
                <w:szCs w:val="24"/>
              </w:rPr>
            </w:pPr>
            <w:r w:rsidRPr="009E23E0">
              <w:rPr>
                <w:rFonts w:eastAsia="Calibri" w:cstheme="minorHAnsi"/>
                <w:b/>
                <w:sz w:val="24"/>
                <w:szCs w:val="24"/>
              </w:rPr>
              <w:t>Critical Minerals</w:t>
            </w:r>
          </w:p>
        </w:tc>
      </w:tr>
      <w:tr w:rsidR="009E23E0" w:rsidRPr="009E23E0" w14:paraId="583868CC" w14:textId="77777777" w:rsidTr="00167191">
        <w:tc>
          <w:tcPr>
            <w:tcW w:w="665" w:type="pct"/>
            <w:tcBorders>
              <w:top w:val="single" w:sz="4" w:space="0" w:color="auto"/>
              <w:left w:val="single" w:sz="4" w:space="0" w:color="auto"/>
              <w:bottom w:val="single" w:sz="4" w:space="0" w:color="auto"/>
              <w:right w:val="single" w:sz="4" w:space="0" w:color="auto"/>
            </w:tcBorders>
          </w:tcPr>
          <w:p w14:paraId="53587C30" w14:textId="77777777" w:rsidR="009E23E0" w:rsidRPr="009E23E0" w:rsidRDefault="009E23E0" w:rsidP="006C6CB4">
            <w:pPr>
              <w:spacing w:after="0" w:line="240" w:lineRule="auto"/>
              <w:ind w:left="360"/>
              <w:rPr>
                <w:rFonts w:eastAsia="Times New Roman" w:cstheme="minorHAnsi"/>
                <w:sz w:val="24"/>
                <w:szCs w:val="24"/>
                <w:lang w:eastAsia="en-IN" w:bidi="hi-IN"/>
              </w:rPr>
            </w:pPr>
            <w:r w:rsidRPr="009E23E0">
              <w:rPr>
                <w:rFonts w:eastAsia="Times New Roman" w:cstheme="minorHAnsi"/>
                <w:sz w:val="24"/>
                <w:szCs w:val="24"/>
                <w:lang w:eastAsia="en-IN" w:bidi="hi-IN"/>
              </w:rPr>
              <w:t>1.</w:t>
            </w:r>
          </w:p>
        </w:tc>
        <w:tc>
          <w:tcPr>
            <w:tcW w:w="2399" w:type="pct"/>
            <w:tcBorders>
              <w:top w:val="single" w:sz="4" w:space="0" w:color="auto"/>
              <w:left w:val="single" w:sz="4" w:space="0" w:color="auto"/>
              <w:bottom w:val="single" w:sz="4" w:space="0" w:color="auto"/>
              <w:right w:val="single" w:sz="4" w:space="0" w:color="auto"/>
            </w:tcBorders>
          </w:tcPr>
          <w:p w14:paraId="04A11795" w14:textId="77777777" w:rsidR="009E23E0" w:rsidRPr="009E23E0" w:rsidRDefault="009E23E0" w:rsidP="006C6CB4">
            <w:pPr>
              <w:spacing w:after="0" w:line="240" w:lineRule="auto"/>
              <w:ind w:right="180"/>
              <w:rPr>
                <w:rFonts w:cstheme="minorHAnsi"/>
                <w:sz w:val="24"/>
                <w:szCs w:val="24"/>
              </w:rPr>
            </w:pPr>
            <w:r w:rsidRPr="009E23E0">
              <w:rPr>
                <w:rFonts w:cstheme="minorHAnsi"/>
                <w:sz w:val="24"/>
                <w:szCs w:val="24"/>
              </w:rPr>
              <w:t>Monazite</w:t>
            </w:r>
          </w:p>
        </w:tc>
        <w:tc>
          <w:tcPr>
            <w:tcW w:w="1059" w:type="pct"/>
            <w:tcBorders>
              <w:top w:val="single" w:sz="4" w:space="0" w:color="auto"/>
              <w:left w:val="single" w:sz="4" w:space="0" w:color="auto"/>
              <w:bottom w:val="single" w:sz="4" w:space="0" w:color="auto"/>
              <w:right w:val="single" w:sz="4" w:space="0" w:color="auto"/>
            </w:tcBorders>
          </w:tcPr>
          <w:p w14:paraId="33124FF3" w14:textId="77777777" w:rsidR="009E23E0" w:rsidRPr="009E23E0" w:rsidRDefault="009E23E0" w:rsidP="006C6CB4">
            <w:pPr>
              <w:spacing w:after="0" w:line="240" w:lineRule="auto"/>
              <w:jc w:val="center"/>
              <w:rPr>
                <w:rFonts w:cstheme="minorHAnsi"/>
                <w:sz w:val="24"/>
                <w:szCs w:val="24"/>
              </w:rPr>
            </w:pPr>
            <w:r w:rsidRPr="009E23E0">
              <w:rPr>
                <w:rFonts w:cstheme="minorHAnsi"/>
                <w:sz w:val="24"/>
                <w:szCs w:val="24"/>
              </w:rPr>
              <w:t>2.5%</w:t>
            </w:r>
          </w:p>
        </w:tc>
        <w:tc>
          <w:tcPr>
            <w:tcW w:w="878" w:type="pct"/>
            <w:tcBorders>
              <w:top w:val="single" w:sz="4" w:space="0" w:color="auto"/>
              <w:left w:val="single" w:sz="4" w:space="0" w:color="auto"/>
              <w:bottom w:val="single" w:sz="4" w:space="0" w:color="auto"/>
              <w:right w:val="single" w:sz="4" w:space="0" w:color="auto"/>
            </w:tcBorders>
          </w:tcPr>
          <w:p w14:paraId="6091E62E" w14:textId="77777777" w:rsidR="009E23E0" w:rsidRPr="009E23E0" w:rsidRDefault="009E23E0" w:rsidP="006C6CB4">
            <w:pPr>
              <w:spacing w:after="0" w:line="240" w:lineRule="auto"/>
              <w:jc w:val="center"/>
              <w:rPr>
                <w:rFonts w:eastAsia="Times New Roman" w:cstheme="minorHAnsi"/>
                <w:sz w:val="24"/>
                <w:szCs w:val="24"/>
                <w:lang w:eastAsia="en-IN" w:bidi="hi-IN"/>
              </w:rPr>
            </w:pPr>
            <w:r w:rsidRPr="009E23E0">
              <w:rPr>
                <w:rFonts w:eastAsia="Calibri" w:cstheme="minorHAnsi"/>
                <w:bCs/>
                <w:sz w:val="24"/>
                <w:szCs w:val="24"/>
              </w:rPr>
              <w:t>Nil</w:t>
            </w:r>
          </w:p>
        </w:tc>
      </w:tr>
      <w:tr w:rsidR="009E23E0" w:rsidRPr="009E23E0" w14:paraId="1AADFECD" w14:textId="77777777" w:rsidTr="00167191">
        <w:tc>
          <w:tcPr>
            <w:tcW w:w="665" w:type="pct"/>
            <w:tcBorders>
              <w:top w:val="single" w:sz="4" w:space="0" w:color="auto"/>
              <w:left w:val="single" w:sz="4" w:space="0" w:color="auto"/>
              <w:bottom w:val="single" w:sz="4" w:space="0" w:color="auto"/>
              <w:right w:val="single" w:sz="4" w:space="0" w:color="auto"/>
            </w:tcBorders>
          </w:tcPr>
          <w:p w14:paraId="07193E24" w14:textId="77777777" w:rsidR="009E23E0" w:rsidRPr="009E23E0" w:rsidRDefault="009E23E0" w:rsidP="006C6CB4">
            <w:pPr>
              <w:spacing w:after="0" w:line="240" w:lineRule="auto"/>
              <w:ind w:left="360"/>
              <w:rPr>
                <w:rFonts w:eastAsia="Times New Roman" w:cstheme="minorHAnsi"/>
                <w:b/>
                <w:bCs/>
                <w:sz w:val="24"/>
                <w:szCs w:val="24"/>
                <w:lang w:eastAsia="en-IN" w:bidi="hi-IN"/>
              </w:rPr>
            </w:pPr>
            <w:r w:rsidRPr="009E23E0">
              <w:rPr>
                <w:rFonts w:eastAsia="Times New Roman" w:cstheme="minorHAnsi"/>
                <w:b/>
                <w:bCs/>
                <w:sz w:val="24"/>
                <w:szCs w:val="24"/>
                <w:lang w:eastAsia="en-IN" w:bidi="hi-IN"/>
              </w:rPr>
              <w:t>II.</w:t>
            </w:r>
          </w:p>
        </w:tc>
        <w:tc>
          <w:tcPr>
            <w:tcW w:w="4335" w:type="pct"/>
            <w:gridSpan w:val="3"/>
            <w:tcBorders>
              <w:top w:val="single" w:sz="4" w:space="0" w:color="auto"/>
              <w:left w:val="single" w:sz="4" w:space="0" w:color="auto"/>
              <w:bottom w:val="single" w:sz="4" w:space="0" w:color="auto"/>
              <w:right w:val="single" w:sz="4" w:space="0" w:color="auto"/>
            </w:tcBorders>
          </w:tcPr>
          <w:p w14:paraId="6E71B15C" w14:textId="77777777" w:rsidR="009E23E0" w:rsidRPr="009E23E0" w:rsidRDefault="009E23E0" w:rsidP="006C6CB4">
            <w:pPr>
              <w:spacing w:after="0" w:line="240" w:lineRule="auto"/>
              <w:rPr>
                <w:rFonts w:eastAsia="Calibri" w:cstheme="minorHAnsi"/>
                <w:b/>
                <w:sz w:val="24"/>
                <w:szCs w:val="24"/>
              </w:rPr>
            </w:pPr>
            <w:r w:rsidRPr="009E23E0">
              <w:rPr>
                <w:rFonts w:eastAsia="Calibri" w:cstheme="minorHAnsi"/>
                <w:b/>
                <w:sz w:val="24"/>
                <w:szCs w:val="24"/>
              </w:rPr>
              <w:t>Renewable Energy</w:t>
            </w:r>
          </w:p>
        </w:tc>
      </w:tr>
      <w:tr w:rsidR="009E23E0" w:rsidRPr="009E23E0" w14:paraId="017E2241" w14:textId="77777777" w:rsidTr="00167191">
        <w:tc>
          <w:tcPr>
            <w:tcW w:w="665" w:type="pct"/>
          </w:tcPr>
          <w:p w14:paraId="2014B300" w14:textId="77777777" w:rsidR="009E23E0" w:rsidRPr="009E23E0" w:rsidRDefault="009E23E0" w:rsidP="006C6CB4">
            <w:pPr>
              <w:spacing w:after="0" w:line="240" w:lineRule="auto"/>
              <w:ind w:left="360"/>
              <w:rPr>
                <w:rFonts w:eastAsia="Times New Roman" w:cstheme="minorHAnsi"/>
                <w:sz w:val="24"/>
                <w:szCs w:val="24"/>
                <w:lang w:eastAsia="en-IN" w:bidi="hi-IN"/>
              </w:rPr>
            </w:pPr>
            <w:r w:rsidRPr="009E23E0">
              <w:rPr>
                <w:rFonts w:eastAsia="Times New Roman" w:cstheme="minorHAnsi"/>
                <w:sz w:val="24"/>
                <w:szCs w:val="24"/>
                <w:lang w:eastAsia="en-IN" w:bidi="hi-IN"/>
              </w:rPr>
              <w:t>2.</w:t>
            </w:r>
          </w:p>
        </w:tc>
        <w:tc>
          <w:tcPr>
            <w:tcW w:w="2399" w:type="pct"/>
          </w:tcPr>
          <w:p w14:paraId="5523C723" w14:textId="77777777" w:rsidR="009E23E0" w:rsidRPr="009E23E0" w:rsidRDefault="009E23E0" w:rsidP="006C6CB4">
            <w:pPr>
              <w:spacing w:after="0" w:line="240" w:lineRule="auto"/>
              <w:ind w:right="180"/>
              <w:jc w:val="both"/>
              <w:rPr>
                <w:rFonts w:cstheme="minorHAnsi"/>
                <w:sz w:val="24"/>
                <w:szCs w:val="24"/>
              </w:rPr>
            </w:pPr>
            <w:r w:rsidRPr="009E23E0">
              <w:rPr>
                <w:rFonts w:cstheme="minorHAnsi"/>
                <w:sz w:val="24"/>
                <w:szCs w:val="24"/>
              </w:rPr>
              <w:t xml:space="preserve">Sodium antimonate for use in manufacture of solar glass </w:t>
            </w:r>
          </w:p>
        </w:tc>
        <w:tc>
          <w:tcPr>
            <w:tcW w:w="1059" w:type="pct"/>
          </w:tcPr>
          <w:p w14:paraId="589B7623" w14:textId="77777777" w:rsidR="009E23E0" w:rsidRPr="009E23E0" w:rsidRDefault="009E23E0" w:rsidP="006C6CB4">
            <w:pPr>
              <w:spacing w:after="0" w:line="240" w:lineRule="auto"/>
              <w:jc w:val="center"/>
              <w:rPr>
                <w:rFonts w:cstheme="minorHAnsi"/>
                <w:sz w:val="24"/>
                <w:szCs w:val="24"/>
              </w:rPr>
            </w:pPr>
            <w:r w:rsidRPr="009E23E0">
              <w:rPr>
                <w:rFonts w:cstheme="minorHAnsi"/>
                <w:sz w:val="24"/>
                <w:szCs w:val="24"/>
              </w:rPr>
              <w:t>7.5%</w:t>
            </w:r>
          </w:p>
        </w:tc>
        <w:tc>
          <w:tcPr>
            <w:tcW w:w="878" w:type="pct"/>
          </w:tcPr>
          <w:p w14:paraId="5F0FF02F" w14:textId="77777777" w:rsidR="009E23E0" w:rsidRPr="009E23E0" w:rsidRDefault="009E23E0" w:rsidP="006C6CB4">
            <w:pPr>
              <w:spacing w:after="0" w:line="240" w:lineRule="auto"/>
              <w:jc w:val="center"/>
              <w:rPr>
                <w:rFonts w:eastAsia="Times New Roman" w:cstheme="minorHAnsi"/>
                <w:sz w:val="24"/>
                <w:szCs w:val="24"/>
                <w:lang w:eastAsia="en-IN" w:bidi="hi-IN"/>
              </w:rPr>
            </w:pPr>
            <w:r w:rsidRPr="009E23E0">
              <w:rPr>
                <w:rFonts w:eastAsia="Calibri" w:cstheme="minorHAnsi"/>
                <w:bCs/>
                <w:sz w:val="24"/>
                <w:szCs w:val="24"/>
              </w:rPr>
              <w:t>Nil</w:t>
            </w:r>
          </w:p>
        </w:tc>
      </w:tr>
      <w:tr w:rsidR="009E23E0" w:rsidRPr="009E23E0" w14:paraId="36AFD820" w14:textId="77777777" w:rsidTr="00167191">
        <w:tc>
          <w:tcPr>
            <w:tcW w:w="665" w:type="pct"/>
          </w:tcPr>
          <w:p w14:paraId="5EF4CFA8" w14:textId="77777777" w:rsidR="009E23E0" w:rsidRPr="009E23E0" w:rsidRDefault="009E23E0" w:rsidP="006C6CB4">
            <w:pPr>
              <w:spacing w:after="0" w:line="240" w:lineRule="auto"/>
              <w:ind w:left="360"/>
              <w:rPr>
                <w:rFonts w:eastAsia="Times New Roman" w:cstheme="minorHAnsi"/>
                <w:sz w:val="24"/>
                <w:szCs w:val="24"/>
                <w:lang w:eastAsia="en-IN" w:bidi="hi-IN"/>
              </w:rPr>
            </w:pPr>
            <w:r w:rsidRPr="009E23E0">
              <w:rPr>
                <w:rFonts w:eastAsia="Times New Roman" w:cstheme="minorHAnsi"/>
                <w:sz w:val="24"/>
                <w:szCs w:val="24"/>
                <w:lang w:eastAsia="en-IN" w:bidi="hi-IN"/>
              </w:rPr>
              <w:t>3.</w:t>
            </w:r>
          </w:p>
        </w:tc>
        <w:tc>
          <w:tcPr>
            <w:tcW w:w="2399" w:type="pct"/>
          </w:tcPr>
          <w:p w14:paraId="70CF5B23" w14:textId="77777777" w:rsidR="009E23E0" w:rsidRPr="009E23E0" w:rsidRDefault="009E23E0" w:rsidP="006C6CB4">
            <w:pPr>
              <w:spacing w:after="0" w:line="240" w:lineRule="auto"/>
              <w:ind w:right="180"/>
              <w:jc w:val="both"/>
              <w:rPr>
                <w:rFonts w:cstheme="minorHAnsi"/>
                <w:sz w:val="24"/>
                <w:szCs w:val="24"/>
              </w:rPr>
            </w:pPr>
            <w:r w:rsidRPr="009E23E0">
              <w:rPr>
                <w:rFonts w:cstheme="minorHAnsi"/>
                <w:sz w:val="24"/>
                <w:szCs w:val="24"/>
              </w:rPr>
              <w:t>Specified capital goods for use in manufacture of lithium-ion cells for batteries of Battery Energy Storage System</w:t>
            </w:r>
          </w:p>
        </w:tc>
        <w:tc>
          <w:tcPr>
            <w:tcW w:w="1059" w:type="pct"/>
          </w:tcPr>
          <w:p w14:paraId="5DE843BA" w14:textId="77777777" w:rsidR="009E23E0" w:rsidRPr="009E23E0" w:rsidRDefault="009E23E0" w:rsidP="006C6CB4">
            <w:pPr>
              <w:spacing w:after="0" w:line="240" w:lineRule="auto"/>
              <w:jc w:val="center"/>
              <w:rPr>
                <w:rFonts w:cstheme="minorHAnsi"/>
                <w:sz w:val="24"/>
                <w:szCs w:val="24"/>
              </w:rPr>
            </w:pPr>
            <w:r w:rsidRPr="009E23E0">
              <w:rPr>
                <w:rFonts w:cstheme="minorHAnsi"/>
                <w:bCs/>
                <w:sz w:val="24"/>
                <w:szCs w:val="24"/>
                <w:lang w:val="en-IN"/>
              </w:rPr>
              <w:t>As applicable</w:t>
            </w:r>
          </w:p>
        </w:tc>
        <w:tc>
          <w:tcPr>
            <w:tcW w:w="878" w:type="pct"/>
          </w:tcPr>
          <w:p w14:paraId="327B13B5" w14:textId="77777777" w:rsidR="009E23E0" w:rsidRPr="009E23E0" w:rsidRDefault="009E23E0" w:rsidP="006C6CB4">
            <w:pPr>
              <w:spacing w:after="0" w:line="240" w:lineRule="auto"/>
              <w:jc w:val="center"/>
              <w:rPr>
                <w:rFonts w:eastAsia="Calibri" w:cstheme="minorHAnsi"/>
                <w:bCs/>
                <w:sz w:val="24"/>
                <w:szCs w:val="24"/>
              </w:rPr>
            </w:pPr>
            <w:r w:rsidRPr="009E23E0">
              <w:rPr>
                <w:rFonts w:cstheme="minorHAnsi"/>
                <w:bCs/>
                <w:sz w:val="24"/>
                <w:szCs w:val="24"/>
                <w:lang w:val="en-IN"/>
              </w:rPr>
              <w:t>Nil</w:t>
            </w:r>
          </w:p>
        </w:tc>
      </w:tr>
      <w:tr w:rsidR="009E23E0" w:rsidRPr="009E23E0" w14:paraId="17ABF7A9" w14:textId="77777777" w:rsidTr="00167191">
        <w:tc>
          <w:tcPr>
            <w:tcW w:w="665" w:type="pct"/>
          </w:tcPr>
          <w:p w14:paraId="13032782" w14:textId="77777777" w:rsidR="009E23E0" w:rsidRPr="009E23E0" w:rsidRDefault="009E23E0" w:rsidP="006C6CB4">
            <w:pPr>
              <w:spacing w:after="0" w:line="240" w:lineRule="auto"/>
              <w:ind w:left="360"/>
              <w:rPr>
                <w:rFonts w:eastAsia="Times New Roman" w:cstheme="minorHAnsi"/>
                <w:b/>
                <w:bCs/>
                <w:sz w:val="24"/>
                <w:szCs w:val="24"/>
                <w:lang w:eastAsia="en-IN" w:bidi="hi-IN"/>
              </w:rPr>
            </w:pPr>
            <w:r w:rsidRPr="009E23E0">
              <w:rPr>
                <w:rFonts w:eastAsia="Times New Roman" w:cstheme="minorHAnsi"/>
                <w:b/>
                <w:bCs/>
                <w:sz w:val="24"/>
                <w:szCs w:val="24"/>
                <w:lang w:eastAsia="en-IN" w:bidi="hi-IN"/>
              </w:rPr>
              <w:t>III.</w:t>
            </w:r>
          </w:p>
        </w:tc>
        <w:tc>
          <w:tcPr>
            <w:tcW w:w="4335" w:type="pct"/>
            <w:gridSpan w:val="3"/>
          </w:tcPr>
          <w:p w14:paraId="7B0F5E92" w14:textId="77777777" w:rsidR="009E23E0" w:rsidRPr="009E23E0" w:rsidRDefault="009E23E0" w:rsidP="006C6CB4">
            <w:pPr>
              <w:spacing w:after="0" w:line="240" w:lineRule="auto"/>
              <w:rPr>
                <w:rFonts w:cstheme="minorHAnsi"/>
                <w:b/>
                <w:sz w:val="24"/>
                <w:szCs w:val="24"/>
              </w:rPr>
            </w:pPr>
            <w:r w:rsidRPr="009E23E0">
              <w:rPr>
                <w:rFonts w:cstheme="minorHAnsi"/>
                <w:b/>
                <w:sz w:val="24"/>
                <w:szCs w:val="24"/>
              </w:rPr>
              <w:t>Nuclear Energy</w:t>
            </w:r>
          </w:p>
        </w:tc>
      </w:tr>
      <w:tr w:rsidR="009E23E0" w:rsidRPr="009E23E0" w14:paraId="7AA18C1A" w14:textId="77777777" w:rsidTr="00167191">
        <w:tc>
          <w:tcPr>
            <w:tcW w:w="665" w:type="pct"/>
          </w:tcPr>
          <w:p w14:paraId="3B48C22C" w14:textId="77777777" w:rsidR="009E23E0" w:rsidRPr="009E23E0" w:rsidRDefault="009E23E0" w:rsidP="006C6CB4">
            <w:pPr>
              <w:spacing w:after="0" w:line="240" w:lineRule="auto"/>
              <w:ind w:left="360"/>
              <w:rPr>
                <w:rFonts w:eastAsia="Times New Roman" w:cstheme="minorHAnsi"/>
                <w:sz w:val="24"/>
                <w:szCs w:val="24"/>
                <w:lang w:eastAsia="en-IN" w:bidi="hi-IN"/>
              </w:rPr>
            </w:pPr>
            <w:r w:rsidRPr="009E23E0">
              <w:rPr>
                <w:rFonts w:eastAsia="Times New Roman" w:cstheme="minorHAnsi"/>
                <w:sz w:val="24"/>
                <w:szCs w:val="24"/>
                <w:lang w:eastAsia="en-IN" w:bidi="hi-IN"/>
              </w:rPr>
              <w:t>4.</w:t>
            </w:r>
          </w:p>
        </w:tc>
        <w:tc>
          <w:tcPr>
            <w:tcW w:w="2399" w:type="pct"/>
          </w:tcPr>
          <w:p w14:paraId="714DD92A" w14:textId="77777777" w:rsidR="009E23E0" w:rsidRPr="009E23E0" w:rsidRDefault="009E23E0" w:rsidP="006C6CB4">
            <w:pPr>
              <w:spacing w:after="0" w:line="240" w:lineRule="auto"/>
              <w:jc w:val="both"/>
              <w:rPr>
                <w:rFonts w:cstheme="minorHAnsi"/>
                <w:bCs/>
                <w:sz w:val="24"/>
                <w:szCs w:val="24"/>
                <w:lang w:val="en-IN"/>
              </w:rPr>
            </w:pPr>
            <w:r w:rsidRPr="009E23E0">
              <w:rPr>
                <w:rFonts w:cstheme="minorHAnsi"/>
                <w:bCs/>
                <w:sz w:val="24"/>
                <w:szCs w:val="24"/>
              </w:rPr>
              <w:t xml:space="preserve">All goods for generation of nuclear power falling under tariff item </w:t>
            </w:r>
            <w:r w:rsidRPr="009E23E0">
              <w:rPr>
                <w:rFonts w:cstheme="minorHAnsi"/>
                <w:bCs/>
                <w:sz w:val="24"/>
                <w:szCs w:val="24"/>
                <w:lang w:val="en-IN"/>
              </w:rPr>
              <w:t>8401 30 00</w:t>
            </w:r>
          </w:p>
        </w:tc>
        <w:tc>
          <w:tcPr>
            <w:tcW w:w="1059" w:type="pct"/>
          </w:tcPr>
          <w:p w14:paraId="52910F87" w14:textId="77777777" w:rsidR="009E23E0" w:rsidRPr="009E23E0" w:rsidRDefault="009E23E0" w:rsidP="006C6CB4">
            <w:pPr>
              <w:spacing w:after="0" w:line="240" w:lineRule="auto"/>
              <w:jc w:val="center"/>
              <w:rPr>
                <w:rFonts w:cstheme="minorHAnsi"/>
                <w:bCs/>
                <w:sz w:val="24"/>
                <w:szCs w:val="24"/>
                <w:lang w:val="en-IN"/>
              </w:rPr>
            </w:pPr>
            <w:r w:rsidRPr="009E23E0">
              <w:rPr>
                <w:rFonts w:cstheme="minorHAnsi"/>
                <w:bCs/>
                <w:sz w:val="24"/>
                <w:szCs w:val="24"/>
                <w:lang w:val="en-IN"/>
              </w:rPr>
              <w:t>7.5%</w:t>
            </w:r>
          </w:p>
        </w:tc>
        <w:tc>
          <w:tcPr>
            <w:tcW w:w="878" w:type="pct"/>
          </w:tcPr>
          <w:p w14:paraId="220D7DD8" w14:textId="77777777" w:rsidR="009E23E0" w:rsidRPr="009E23E0" w:rsidRDefault="009E23E0" w:rsidP="006C6CB4">
            <w:pPr>
              <w:spacing w:after="0" w:line="240" w:lineRule="auto"/>
              <w:jc w:val="center"/>
              <w:rPr>
                <w:rFonts w:eastAsia="Times New Roman" w:cstheme="minorHAnsi"/>
                <w:sz w:val="24"/>
                <w:szCs w:val="24"/>
                <w:lang w:eastAsia="en-IN" w:bidi="hi-IN"/>
              </w:rPr>
            </w:pPr>
            <w:r w:rsidRPr="009E23E0">
              <w:rPr>
                <w:rFonts w:cstheme="minorHAnsi"/>
                <w:bCs/>
                <w:sz w:val="24"/>
                <w:szCs w:val="24"/>
                <w:lang w:val="en-IN"/>
              </w:rPr>
              <w:t>Nil</w:t>
            </w:r>
          </w:p>
        </w:tc>
      </w:tr>
      <w:tr w:rsidR="009E23E0" w:rsidRPr="009E23E0" w14:paraId="0DF43867" w14:textId="77777777" w:rsidTr="00167191">
        <w:tc>
          <w:tcPr>
            <w:tcW w:w="665" w:type="pct"/>
          </w:tcPr>
          <w:p w14:paraId="2288A9F9" w14:textId="77777777" w:rsidR="009E23E0" w:rsidRPr="009E23E0" w:rsidRDefault="009E23E0" w:rsidP="006C6CB4">
            <w:pPr>
              <w:spacing w:after="0" w:line="240" w:lineRule="auto"/>
              <w:ind w:left="360"/>
              <w:rPr>
                <w:rFonts w:eastAsia="Times New Roman" w:cstheme="minorHAnsi"/>
                <w:sz w:val="24"/>
                <w:szCs w:val="24"/>
                <w:lang w:eastAsia="en-IN" w:bidi="hi-IN"/>
              </w:rPr>
            </w:pPr>
            <w:r w:rsidRPr="009E23E0">
              <w:rPr>
                <w:rFonts w:eastAsia="Times New Roman" w:cstheme="minorHAnsi"/>
                <w:sz w:val="24"/>
                <w:szCs w:val="24"/>
                <w:lang w:eastAsia="en-IN" w:bidi="hi-IN"/>
              </w:rPr>
              <w:t>5.</w:t>
            </w:r>
          </w:p>
        </w:tc>
        <w:tc>
          <w:tcPr>
            <w:tcW w:w="2399" w:type="pct"/>
          </w:tcPr>
          <w:p w14:paraId="6FED77EA" w14:textId="77777777" w:rsidR="009E23E0" w:rsidRPr="009E23E0" w:rsidRDefault="009E23E0" w:rsidP="006C6CB4">
            <w:pPr>
              <w:spacing w:after="0" w:line="240" w:lineRule="auto"/>
              <w:ind w:right="180"/>
              <w:jc w:val="both"/>
              <w:rPr>
                <w:rFonts w:cstheme="minorHAnsi"/>
                <w:bCs/>
                <w:sz w:val="24"/>
                <w:szCs w:val="24"/>
              </w:rPr>
            </w:pPr>
            <w:r w:rsidRPr="009E23E0">
              <w:rPr>
                <w:rFonts w:cstheme="minorHAnsi"/>
                <w:bCs/>
                <w:sz w:val="24"/>
                <w:szCs w:val="24"/>
              </w:rPr>
              <w:t xml:space="preserve">Control and Protector Absorber Rods, Burnable Absorber Rods for generation of nuclear power falling under tariff item </w:t>
            </w:r>
            <w:r w:rsidRPr="009E23E0">
              <w:rPr>
                <w:rFonts w:cstheme="minorHAnsi"/>
                <w:bCs/>
                <w:sz w:val="24"/>
                <w:szCs w:val="24"/>
                <w:lang w:val="en-IN"/>
              </w:rPr>
              <w:t>8401 40 00</w:t>
            </w:r>
          </w:p>
        </w:tc>
        <w:tc>
          <w:tcPr>
            <w:tcW w:w="1059" w:type="pct"/>
          </w:tcPr>
          <w:p w14:paraId="041E50A3" w14:textId="77777777" w:rsidR="009E23E0" w:rsidRPr="009E23E0" w:rsidRDefault="009E23E0" w:rsidP="006C6CB4">
            <w:pPr>
              <w:spacing w:after="0" w:line="240" w:lineRule="auto"/>
              <w:jc w:val="center"/>
              <w:rPr>
                <w:rFonts w:cstheme="minorHAnsi"/>
                <w:bCs/>
                <w:sz w:val="24"/>
                <w:szCs w:val="24"/>
                <w:lang w:val="en-IN"/>
              </w:rPr>
            </w:pPr>
            <w:r w:rsidRPr="009E23E0">
              <w:rPr>
                <w:rFonts w:cstheme="minorHAnsi"/>
                <w:bCs/>
                <w:sz w:val="24"/>
                <w:szCs w:val="24"/>
                <w:lang w:val="en-IN"/>
              </w:rPr>
              <w:t>7.5%</w:t>
            </w:r>
          </w:p>
          <w:p w14:paraId="1A081DD0" w14:textId="77777777" w:rsidR="009E23E0" w:rsidRPr="009E23E0" w:rsidRDefault="009E23E0" w:rsidP="006C6CB4">
            <w:pPr>
              <w:spacing w:after="0" w:line="240" w:lineRule="auto"/>
              <w:rPr>
                <w:rFonts w:eastAsia="Times New Roman" w:cstheme="minorHAnsi"/>
                <w:sz w:val="24"/>
                <w:szCs w:val="24"/>
                <w:lang w:eastAsia="en-IN" w:bidi="hi-IN"/>
              </w:rPr>
            </w:pPr>
          </w:p>
        </w:tc>
        <w:tc>
          <w:tcPr>
            <w:tcW w:w="878" w:type="pct"/>
          </w:tcPr>
          <w:p w14:paraId="446C6890" w14:textId="77777777" w:rsidR="009E23E0" w:rsidRPr="009E23E0" w:rsidRDefault="009E23E0" w:rsidP="006C6CB4">
            <w:pPr>
              <w:spacing w:after="0" w:line="240" w:lineRule="auto"/>
              <w:jc w:val="center"/>
              <w:rPr>
                <w:rFonts w:eastAsia="Times New Roman" w:cstheme="minorHAnsi"/>
                <w:sz w:val="24"/>
                <w:szCs w:val="24"/>
                <w:lang w:eastAsia="en-IN" w:bidi="hi-IN"/>
              </w:rPr>
            </w:pPr>
            <w:r w:rsidRPr="009E23E0">
              <w:rPr>
                <w:rFonts w:cstheme="minorHAnsi"/>
                <w:bCs/>
                <w:sz w:val="24"/>
                <w:szCs w:val="24"/>
                <w:lang w:val="en-IN"/>
              </w:rPr>
              <w:t>Nil</w:t>
            </w:r>
          </w:p>
        </w:tc>
      </w:tr>
      <w:tr w:rsidR="009E23E0" w:rsidRPr="009E23E0" w14:paraId="3FFAFC32" w14:textId="77777777" w:rsidTr="00167191">
        <w:tc>
          <w:tcPr>
            <w:tcW w:w="665" w:type="pct"/>
          </w:tcPr>
          <w:p w14:paraId="6D2483F5" w14:textId="77777777" w:rsidR="009E23E0" w:rsidRPr="009E23E0" w:rsidRDefault="009E23E0" w:rsidP="006C6CB4">
            <w:pPr>
              <w:spacing w:after="0" w:line="240" w:lineRule="auto"/>
              <w:ind w:left="360"/>
              <w:rPr>
                <w:rFonts w:eastAsia="Times New Roman" w:cstheme="minorHAnsi"/>
                <w:sz w:val="24"/>
                <w:szCs w:val="24"/>
                <w:lang w:eastAsia="en-IN" w:bidi="hi-IN"/>
              </w:rPr>
            </w:pPr>
            <w:r w:rsidRPr="009E23E0">
              <w:rPr>
                <w:rFonts w:eastAsia="Times New Roman" w:cstheme="minorHAnsi"/>
                <w:sz w:val="24"/>
                <w:szCs w:val="24"/>
                <w:lang w:eastAsia="en-IN" w:bidi="hi-IN"/>
              </w:rPr>
              <w:t>6.</w:t>
            </w:r>
          </w:p>
        </w:tc>
        <w:tc>
          <w:tcPr>
            <w:tcW w:w="2399" w:type="pct"/>
          </w:tcPr>
          <w:p w14:paraId="2CE74537" w14:textId="77777777" w:rsidR="009E23E0" w:rsidRPr="009E23E0" w:rsidRDefault="009E23E0" w:rsidP="006C6CB4">
            <w:pPr>
              <w:spacing w:after="0" w:line="240" w:lineRule="auto"/>
              <w:ind w:right="180"/>
              <w:jc w:val="both"/>
              <w:rPr>
                <w:rFonts w:cstheme="minorHAnsi"/>
                <w:bCs/>
                <w:sz w:val="24"/>
                <w:szCs w:val="24"/>
              </w:rPr>
            </w:pPr>
            <w:r w:rsidRPr="009E23E0">
              <w:rPr>
                <w:rFonts w:cstheme="minorHAnsi"/>
                <w:bCs/>
                <w:sz w:val="24"/>
                <w:szCs w:val="24"/>
              </w:rPr>
              <w:t>Goods required for the setting up of specified Nuclear Power Projects, irrespective of their capacity, where the projects have been registered with the Customs Houses concerned on or before 30</w:t>
            </w:r>
            <w:r w:rsidRPr="009E23E0">
              <w:rPr>
                <w:rFonts w:cstheme="minorHAnsi"/>
                <w:bCs/>
                <w:sz w:val="24"/>
                <w:szCs w:val="24"/>
                <w:vertAlign w:val="superscript"/>
              </w:rPr>
              <w:t>th</w:t>
            </w:r>
            <w:r w:rsidRPr="009E23E0">
              <w:rPr>
                <w:rFonts w:cstheme="minorHAnsi"/>
                <w:bCs/>
                <w:sz w:val="24"/>
                <w:szCs w:val="24"/>
              </w:rPr>
              <w:t xml:space="preserve"> September 2035 </w:t>
            </w:r>
            <w:r w:rsidRPr="009E23E0">
              <w:rPr>
                <w:rFonts w:cstheme="minorHAnsi"/>
                <w:bCs/>
                <w:sz w:val="24"/>
                <w:szCs w:val="24"/>
              </w:rPr>
              <w:lastRenderedPageBreak/>
              <w:t>in compliance with the Project Import Regulations, 1986</w:t>
            </w:r>
          </w:p>
        </w:tc>
        <w:tc>
          <w:tcPr>
            <w:tcW w:w="1059" w:type="pct"/>
          </w:tcPr>
          <w:p w14:paraId="3F572885" w14:textId="77777777" w:rsidR="009E23E0" w:rsidRPr="009E23E0" w:rsidRDefault="009E23E0" w:rsidP="006C6CB4">
            <w:pPr>
              <w:spacing w:after="0" w:line="240" w:lineRule="auto"/>
              <w:jc w:val="center"/>
              <w:rPr>
                <w:rFonts w:cstheme="minorHAnsi"/>
                <w:bCs/>
                <w:sz w:val="24"/>
                <w:szCs w:val="24"/>
              </w:rPr>
            </w:pPr>
            <w:r w:rsidRPr="009E23E0">
              <w:rPr>
                <w:rFonts w:cstheme="minorHAnsi"/>
                <w:bCs/>
                <w:sz w:val="24"/>
                <w:szCs w:val="24"/>
                <w:lang w:val="en-IN"/>
              </w:rPr>
              <w:lastRenderedPageBreak/>
              <w:t>As applicable</w:t>
            </w:r>
          </w:p>
        </w:tc>
        <w:tc>
          <w:tcPr>
            <w:tcW w:w="878" w:type="pct"/>
          </w:tcPr>
          <w:p w14:paraId="0DBA527B" w14:textId="77777777" w:rsidR="009E23E0" w:rsidRPr="009E23E0" w:rsidRDefault="009E23E0" w:rsidP="006C6CB4">
            <w:pPr>
              <w:spacing w:after="0" w:line="240" w:lineRule="auto"/>
              <w:jc w:val="center"/>
              <w:rPr>
                <w:rFonts w:cstheme="minorHAnsi"/>
                <w:bCs/>
                <w:sz w:val="24"/>
                <w:szCs w:val="24"/>
              </w:rPr>
            </w:pPr>
            <w:r w:rsidRPr="009E23E0">
              <w:rPr>
                <w:rFonts w:cstheme="minorHAnsi"/>
                <w:bCs/>
                <w:sz w:val="24"/>
                <w:szCs w:val="24"/>
                <w:lang w:val="en-IN"/>
              </w:rPr>
              <w:t>Nil</w:t>
            </w:r>
          </w:p>
        </w:tc>
      </w:tr>
      <w:tr w:rsidR="009E23E0" w:rsidRPr="009E23E0" w14:paraId="7229EBCA" w14:textId="77777777" w:rsidTr="00167191">
        <w:tc>
          <w:tcPr>
            <w:tcW w:w="665" w:type="pct"/>
          </w:tcPr>
          <w:p w14:paraId="1AA9D6E5" w14:textId="77777777" w:rsidR="009E23E0" w:rsidRPr="009E23E0" w:rsidRDefault="009E23E0" w:rsidP="006C6CB4">
            <w:pPr>
              <w:spacing w:after="0" w:line="240" w:lineRule="auto"/>
              <w:ind w:left="360"/>
              <w:rPr>
                <w:rFonts w:eastAsia="Times New Roman" w:cstheme="minorHAnsi"/>
                <w:b/>
                <w:bCs/>
                <w:sz w:val="24"/>
                <w:szCs w:val="24"/>
                <w:lang w:eastAsia="en-IN" w:bidi="hi-IN"/>
              </w:rPr>
            </w:pPr>
            <w:r w:rsidRPr="009E23E0">
              <w:rPr>
                <w:rFonts w:eastAsia="Times New Roman" w:cstheme="minorHAnsi"/>
                <w:b/>
                <w:bCs/>
                <w:sz w:val="24"/>
                <w:szCs w:val="24"/>
                <w:lang w:eastAsia="en-IN" w:bidi="hi-IN"/>
              </w:rPr>
              <w:t>IV.</w:t>
            </w:r>
          </w:p>
        </w:tc>
        <w:tc>
          <w:tcPr>
            <w:tcW w:w="4335" w:type="pct"/>
            <w:gridSpan w:val="3"/>
          </w:tcPr>
          <w:p w14:paraId="00A5C2AC" w14:textId="77777777" w:rsidR="009E23E0" w:rsidRPr="009E23E0" w:rsidRDefault="009E23E0" w:rsidP="006C6CB4">
            <w:pPr>
              <w:spacing w:after="0" w:line="240" w:lineRule="auto"/>
              <w:rPr>
                <w:rFonts w:cstheme="minorHAnsi"/>
                <w:b/>
                <w:sz w:val="24"/>
                <w:szCs w:val="24"/>
              </w:rPr>
            </w:pPr>
            <w:r w:rsidRPr="009E23E0">
              <w:rPr>
                <w:rFonts w:cstheme="minorHAnsi"/>
                <w:b/>
                <w:sz w:val="24"/>
                <w:szCs w:val="24"/>
              </w:rPr>
              <w:t>Electronics</w:t>
            </w:r>
          </w:p>
        </w:tc>
      </w:tr>
      <w:tr w:rsidR="009E23E0" w:rsidRPr="009E23E0" w14:paraId="50398A5F" w14:textId="77777777" w:rsidTr="00167191">
        <w:tc>
          <w:tcPr>
            <w:tcW w:w="665" w:type="pct"/>
          </w:tcPr>
          <w:p w14:paraId="4D47A423" w14:textId="77777777" w:rsidR="009E23E0" w:rsidRPr="009E23E0" w:rsidRDefault="009E23E0" w:rsidP="006C6CB4">
            <w:pPr>
              <w:spacing w:after="0" w:line="240" w:lineRule="auto"/>
              <w:ind w:left="360"/>
              <w:rPr>
                <w:rFonts w:eastAsia="Times New Roman" w:cstheme="minorHAnsi"/>
                <w:sz w:val="24"/>
                <w:szCs w:val="24"/>
                <w:lang w:eastAsia="en-IN" w:bidi="hi-IN"/>
              </w:rPr>
            </w:pPr>
            <w:r w:rsidRPr="009E23E0">
              <w:rPr>
                <w:rFonts w:eastAsia="Times New Roman" w:cstheme="minorHAnsi"/>
                <w:sz w:val="24"/>
                <w:szCs w:val="24"/>
                <w:lang w:eastAsia="en-IN" w:bidi="hi-IN"/>
              </w:rPr>
              <w:t>7.</w:t>
            </w:r>
          </w:p>
        </w:tc>
        <w:tc>
          <w:tcPr>
            <w:tcW w:w="2399" w:type="pct"/>
          </w:tcPr>
          <w:p w14:paraId="5070AC8E" w14:textId="77777777" w:rsidR="009E23E0" w:rsidRPr="009E23E0" w:rsidRDefault="009E23E0" w:rsidP="006C6CB4">
            <w:pPr>
              <w:spacing w:after="0" w:line="240" w:lineRule="auto"/>
              <w:ind w:right="180"/>
              <w:jc w:val="both"/>
              <w:rPr>
                <w:rFonts w:cstheme="minorHAnsi"/>
                <w:kern w:val="2"/>
                <w:sz w:val="24"/>
                <w:szCs w:val="24"/>
                <w14:ligatures w14:val="standardContextual"/>
              </w:rPr>
            </w:pPr>
            <w:r w:rsidRPr="009E23E0">
              <w:rPr>
                <w:rFonts w:cstheme="minorHAnsi"/>
                <w:kern w:val="2"/>
                <w:sz w:val="24"/>
                <w:szCs w:val="24"/>
                <w14:ligatures w14:val="standardContextual"/>
              </w:rPr>
              <w:t xml:space="preserve">Specified goods for use in the manufacture of Microwave Ovens falling under tariff item 8516 50 00 </w:t>
            </w:r>
          </w:p>
        </w:tc>
        <w:tc>
          <w:tcPr>
            <w:tcW w:w="1059" w:type="pct"/>
          </w:tcPr>
          <w:p w14:paraId="0D989543" w14:textId="77777777" w:rsidR="009E23E0" w:rsidRPr="009E23E0" w:rsidRDefault="009E23E0" w:rsidP="006C6CB4">
            <w:pPr>
              <w:spacing w:after="0" w:line="240" w:lineRule="auto"/>
              <w:jc w:val="center"/>
              <w:rPr>
                <w:rFonts w:eastAsia="Times New Roman" w:cstheme="minorHAnsi"/>
                <w:sz w:val="24"/>
                <w:szCs w:val="24"/>
                <w:lang w:eastAsia="en-IN" w:bidi="hi-IN"/>
              </w:rPr>
            </w:pPr>
            <w:r w:rsidRPr="009E23E0">
              <w:rPr>
                <w:rFonts w:cstheme="minorHAnsi"/>
                <w:bCs/>
                <w:sz w:val="24"/>
                <w:szCs w:val="24"/>
                <w:lang w:val="en-IN"/>
              </w:rPr>
              <w:t>As applicable</w:t>
            </w:r>
          </w:p>
        </w:tc>
        <w:tc>
          <w:tcPr>
            <w:tcW w:w="878" w:type="pct"/>
          </w:tcPr>
          <w:p w14:paraId="31A2DE5E" w14:textId="77777777" w:rsidR="009E23E0" w:rsidRPr="009E23E0" w:rsidRDefault="009E23E0" w:rsidP="006C6CB4">
            <w:pPr>
              <w:spacing w:after="0" w:line="240" w:lineRule="auto"/>
              <w:jc w:val="center"/>
              <w:rPr>
                <w:rFonts w:eastAsia="Times New Roman" w:cstheme="minorHAnsi"/>
                <w:sz w:val="24"/>
                <w:szCs w:val="24"/>
                <w:lang w:eastAsia="en-IN" w:bidi="hi-IN"/>
              </w:rPr>
            </w:pPr>
            <w:r w:rsidRPr="009E23E0">
              <w:rPr>
                <w:rFonts w:cstheme="minorHAnsi"/>
                <w:bCs/>
                <w:sz w:val="24"/>
                <w:szCs w:val="24"/>
                <w:lang w:val="en-IN"/>
              </w:rPr>
              <w:t>Nil</w:t>
            </w:r>
          </w:p>
        </w:tc>
      </w:tr>
      <w:tr w:rsidR="009E23E0" w:rsidRPr="009E23E0" w14:paraId="60CD421C" w14:textId="77777777" w:rsidTr="00167191">
        <w:tc>
          <w:tcPr>
            <w:tcW w:w="665" w:type="pct"/>
          </w:tcPr>
          <w:p w14:paraId="4A7E50A1" w14:textId="77777777" w:rsidR="009E23E0" w:rsidRPr="009E23E0" w:rsidRDefault="009E23E0" w:rsidP="006C6CB4">
            <w:pPr>
              <w:spacing w:after="0" w:line="240" w:lineRule="auto"/>
              <w:ind w:left="360"/>
              <w:rPr>
                <w:rFonts w:eastAsia="Times New Roman" w:cstheme="minorHAnsi"/>
                <w:b/>
                <w:bCs/>
                <w:sz w:val="24"/>
                <w:szCs w:val="24"/>
                <w:lang w:eastAsia="en-IN" w:bidi="hi-IN"/>
              </w:rPr>
            </w:pPr>
            <w:r w:rsidRPr="009E23E0">
              <w:rPr>
                <w:rFonts w:eastAsia="Times New Roman" w:cstheme="minorHAnsi"/>
                <w:b/>
                <w:bCs/>
                <w:sz w:val="24"/>
                <w:szCs w:val="24"/>
                <w:lang w:eastAsia="en-IN" w:bidi="hi-IN"/>
              </w:rPr>
              <w:t>V.</w:t>
            </w:r>
          </w:p>
        </w:tc>
        <w:tc>
          <w:tcPr>
            <w:tcW w:w="4335" w:type="pct"/>
            <w:gridSpan w:val="3"/>
          </w:tcPr>
          <w:p w14:paraId="6AE7FC77" w14:textId="77777777" w:rsidR="009E23E0" w:rsidRPr="009E23E0" w:rsidRDefault="009E23E0" w:rsidP="006C6CB4">
            <w:pPr>
              <w:spacing w:after="0" w:line="240" w:lineRule="auto"/>
              <w:rPr>
                <w:rFonts w:eastAsia="Times New Roman" w:cstheme="minorHAnsi"/>
                <w:b/>
                <w:bCs/>
                <w:sz w:val="24"/>
                <w:szCs w:val="24"/>
                <w:lang w:eastAsia="en-IN" w:bidi="hi-IN"/>
              </w:rPr>
            </w:pPr>
            <w:r w:rsidRPr="009E23E0">
              <w:rPr>
                <w:rFonts w:eastAsia="Times New Roman" w:cstheme="minorHAnsi"/>
                <w:b/>
                <w:bCs/>
                <w:sz w:val="24"/>
                <w:szCs w:val="24"/>
                <w:lang w:eastAsia="en-IN" w:bidi="hi-IN"/>
              </w:rPr>
              <w:t>Civil Aviation</w:t>
            </w:r>
          </w:p>
        </w:tc>
      </w:tr>
      <w:tr w:rsidR="009E23E0" w:rsidRPr="009E23E0" w14:paraId="0726453F" w14:textId="77777777" w:rsidTr="00167191">
        <w:tc>
          <w:tcPr>
            <w:tcW w:w="665" w:type="pct"/>
          </w:tcPr>
          <w:p w14:paraId="3D6E2721" w14:textId="77777777" w:rsidR="009E23E0" w:rsidRPr="009E23E0" w:rsidRDefault="009E23E0" w:rsidP="006C6CB4">
            <w:pPr>
              <w:spacing w:after="0" w:line="240" w:lineRule="auto"/>
              <w:jc w:val="center"/>
              <w:rPr>
                <w:rFonts w:eastAsia="Times New Roman" w:cstheme="minorHAnsi"/>
                <w:sz w:val="24"/>
                <w:szCs w:val="24"/>
                <w:lang w:eastAsia="en-IN" w:bidi="hi-IN"/>
              </w:rPr>
            </w:pPr>
            <w:r w:rsidRPr="009E23E0">
              <w:rPr>
                <w:rFonts w:eastAsia="Times New Roman" w:cstheme="minorHAnsi"/>
                <w:sz w:val="24"/>
                <w:szCs w:val="24"/>
                <w:lang w:eastAsia="en-IN" w:bidi="hi-IN"/>
              </w:rPr>
              <w:t>8.</w:t>
            </w:r>
          </w:p>
        </w:tc>
        <w:tc>
          <w:tcPr>
            <w:tcW w:w="2399" w:type="pct"/>
          </w:tcPr>
          <w:p w14:paraId="45DFF99A" w14:textId="77777777" w:rsidR="009E23E0" w:rsidRPr="009E23E0" w:rsidRDefault="009E23E0" w:rsidP="006C6CB4">
            <w:pPr>
              <w:spacing w:after="0" w:line="240" w:lineRule="auto"/>
              <w:ind w:right="83"/>
              <w:jc w:val="both"/>
              <w:rPr>
                <w:rFonts w:eastAsia="Times New Roman" w:cstheme="minorHAnsi"/>
                <w:sz w:val="24"/>
                <w:szCs w:val="24"/>
                <w:lang w:eastAsia="en-IN" w:bidi="hi-IN"/>
              </w:rPr>
            </w:pPr>
            <w:r w:rsidRPr="009E23E0">
              <w:rPr>
                <w:rFonts w:cstheme="minorHAnsi"/>
                <w:sz w:val="24"/>
                <w:szCs w:val="24"/>
              </w:rPr>
              <w:t>Components or parts including engines, of aircraft, for manufacture of aircraft and parts of the aircraft</w:t>
            </w:r>
          </w:p>
        </w:tc>
        <w:tc>
          <w:tcPr>
            <w:tcW w:w="1059" w:type="pct"/>
          </w:tcPr>
          <w:p w14:paraId="3C774FE7" w14:textId="77777777" w:rsidR="009E23E0" w:rsidRPr="009E23E0" w:rsidRDefault="009E23E0" w:rsidP="006C6CB4">
            <w:pPr>
              <w:spacing w:after="0" w:line="240" w:lineRule="auto"/>
              <w:jc w:val="center"/>
              <w:rPr>
                <w:rFonts w:eastAsia="Times New Roman" w:cstheme="minorHAnsi"/>
                <w:sz w:val="24"/>
                <w:szCs w:val="24"/>
                <w:lang w:eastAsia="en-IN" w:bidi="hi-IN"/>
              </w:rPr>
            </w:pPr>
            <w:r w:rsidRPr="009E23E0">
              <w:rPr>
                <w:rFonts w:cstheme="minorHAnsi"/>
                <w:bCs/>
                <w:sz w:val="24"/>
                <w:szCs w:val="24"/>
                <w:lang w:val="en-IN"/>
              </w:rPr>
              <w:t>As applicable</w:t>
            </w:r>
          </w:p>
        </w:tc>
        <w:tc>
          <w:tcPr>
            <w:tcW w:w="878" w:type="pct"/>
          </w:tcPr>
          <w:p w14:paraId="48412B48" w14:textId="77777777" w:rsidR="009E23E0" w:rsidRPr="009E23E0" w:rsidRDefault="009E23E0" w:rsidP="006C6CB4">
            <w:pPr>
              <w:spacing w:after="0" w:line="240" w:lineRule="auto"/>
              <w:jc w:val="center"/>
              <w:rPr>
                <w:rFonts w:eastAsia="Times New Roman" w:cstheme="minorHAnsi"/>
                <w:sz w:val="24"/>
                <w:szCs w:val="24"/>
                <w:lang w:eastAsia="en-IN" w:bidi="hi-IN"/>
              </w:rPr>
            </w:pPr>
            <w:r w:rsidRPr="009E23E0">
              <w:rPr>
                <w:rFonts w:cstheme="minorHAnsi"/>
                <w:bCs/>
                <w:sz w:val="24"/>
                <w:szCs w:val="24"/>
                <w:lang w:val="en-IN"/>
              </w:rPr>
              <w:t>Nil</w:t>
            </w:r>
          </w:p>
        </w:tc>
      </w:tr>
      <w:tr w:rsidR="009E23E0" w:rsidRPr="009E23E0" w14:paraId="6D6228A9" w14:textId="77777777" w:rsidTr="00167191">
        <w:tc>
          <w:tcPr>
            <w:tcW w:w="665" w:type="pct"/>
          </w:tcPr>
          <w:p w14:paraId="623B3E6D" w14:textId="77777777" w:rsidR="009E23E0" w:rsidRPr="009E23E0" w:rsidRDefault="009E23E0" w:rsidP="006C6CB4">
            <w:pPr>
              <w:spacing w:after="0" w:line="240" w:lineRule="auto"/>
              <w:ind w:left="360"/>
              <w:rPr>
                <w:rFonts w:eastAsia="Times New Roman" w:cstheme="minorHAnsi"/>
                <w:b/>
                <w:bCs/>
                <w:sz w:val="24"/>
                <w:szCs w:val="24"/>
                <w:lang w:eastAsia="en-IN" w:bidi="hi-IN"/>
              </w:rPr>
            </w:pPr>
            <w:r w:rsidRPr="009E23E0">
              <w:rPr>
                <w:rFonts w:eastAsia="Times New Roman" w:cstheme="minorHAnsi"/>
                <w:b/>
                <w:bCs/>
                <w:sz w:val="24"/>
                <w:szCs w:val="24"/>
                <w:lang w:eastAsia="en-IN" w:bidi="hi-IN"/>
              </w:rPr>
              <w:t>VI.</w:t>
            </w:r>
          </w:p>
        </w:tc>
        <w:tc>
          <w:tcPr>
            <w:tcW w:w="4335" w:type="pct"/>
            <w:gridSpan w:val="3"/>
          </w:tcPr>
          <w:p w14:paraId="15D6D2D0" w14:textId="77777777" w:rsidR="009E23E0" w:rsidRPr="009E23E0" w:rsidRDefault="009E23E0" w:rsidP="006C6CB4">
            <w:pPr>
              <w:spacing w:after="0" w:line="240" w:lineRule="auto"/>
              <w:rPr>
                <w:rFonts w:cstheme="minorHAnsi"/>
                <w:b/>
                <w:sz w:val="24"/>
                <w:szCs w:val="24"/>
              </w:rPr>
            </w:pPr>
            <w:proofErr w:type="spellStart"/>
            <w:r w:rsidRPr="009E23E0">
              <w:rPr>
                <w:rFonts w:cstheme="minorHAnsi"/>
                <w:b/>
                <w:sz w:val="24"/>
                <w:szCs w:val="24"/>
              </w:rPr>
              <w:t>Defence</w:t>
            </w:r>
            <w:proofErr w:type="spellEnd"/>
            <w:r w:rsidRPr="009E23E0">
              <w:rPr>
                <w:rFonts w:cstheme="minorHAnsi"/>
                <w:b/>
                <w:sz w:val="24"/>
                <w:szCs w:val="24"/>
              </w:rPr>
              <w:t xml:space="preserve"> Sector</w:t>
            </w:r>
          </w:p>
        </w:tc>
      </w:tr>
      <w:tr w:rsidR="009E23E0" w:rsidRPr="009E23E0" w14:paraId="3F784CEF" w14:textId="77777777" w:rsidTr="00167191">
        <w:tc>
          <w:tcPr>
            <w:tcW w:w="665" w:type="pct"/>
          </w:tcPr>
          <w:p w14:paraId="69BED6F3" w14:textId="77777777" w:rsidR="009E23E0" w:rsidRPr="009E23E0" w:rsidRDefault="009E23E0" w:rsidP="006C6CB4">
            <w:pPr>
              <w:spacing w:after="0" w:line="240" w:lineRule="auto"/>
              <w:ind w:left="360"/>
              <w:rPr>
                <w:rFonts w:eastAsia="Times New Roman" w:cstheme="minorHAnsi"/>
                <w:sz w:val="24"/>
                <w:szCs w:val="24"/>
                <w:lang w:eastAsia="en-IN" w:bidi="hi-IN"/>
              </w:rPr>
            </w:pPr>
            <w:r w:rsidRPr="009E23E0">
              <w:rPr>
                <w:rFonts w:eastAsia="Times New Roman" w:cstheme="minorHAnsi"/>
                <w:sz w:val="24"/>
                <w:szCs w:val="24"/>
                <w:lang w:eastAsia="en-IN" w:bidi="hi-IN"/>
              </w:rPr>
              <w:t>9.</w:t>
            </w:r>
          </w:p>
        </w:tc>
        <w:tc>
          <w:tcPr>
            <w:tcW w:w="2399" w:type="pct"/>
          </w:tcPr>
          <w:p w14:paraId="59491659" w14:textId="77777777" w:rsidR="009E23E0" w:rsidRPr="009E23E0" w:rsidRDefault="009E23E0" w:rsidP="006C6CB4">
            <w:pPr>
              <w:spacing w:after="0" w:line="240" w:lineRule="auto"/>
              <w:jc w:val="both"/>
              <w:rPr>
                <w:rFonts w:cstheme="minorHAnsi"/>
                <w:sz w:val="24"/>
                <w:szCs w:val="24"/>
              </w:rPr>
            </w:pPr>
            <w:r w:rsidRPr="009E23E0">
              <w:rPr>
                <w:rFonts w:cstheme="minorHAnsi"/>
                <w:sz w:val="24"/>
                <w:szCs w:val="24"/>
              </w:rPr>
              <w:t xml:space="preserve">Raw materials for manufacture of parts of aircraft for maintenance, repair, or overhauling of aircraft or components or parts of aircraft, including engines, when imported by Public Sector Units under the Ministry of </w:t>
            </w:r>
            <w:proofErr w:type="spellStart"/>
            <w:r w:rsidRPr="009E23E0">
              <w:rPr>
                <w:rFonts w:cstheme="minorHAnsi"/>
                <w:sz w:val="24"/>
                <w:szCs w:val="24"/>
              </w:rPr>
              <w:t>Defence</w:t>
            </w:r>
            <w:proofErr w:type="spellEnd"/>
          </w:p>
        </w:tc>
        <w:tc>
          <w:tcPr>
            <w:tcW w:w="1059" w:type="pct"/>
          </w:tcPr>
          <w:p w14:paraId="63EB27A7" w14:textId="77777777" w:rsidR="009E23E0" w:rsidRPr="009E23E0" w:rsidRDefault="009E23E0" w:rsidP="006C6CB4">
            <w:pPr>
              <w:spacing w:after="0" w:line="240" w:lineRule="auto"/>
              <w:jc w:val="center"/>
              <w:rPr>
                <w:rFonts w:cstheme="minorHAnsi"/>
                <w:bCs/>
                <w:sz w:val="24"/>
                <w:szCs w:val="24"/>
              </w:rPr>
            </w:pPr>
            <w:r w:rsidRPr="009E23E0">
              <w:rPr>
                <w:rFonts w:cstheme="minorHAnsi"/>
                <w:bCs/>
                <w:sz w:val="24"/>
                <w:szCs w:val="24"/>
                <w:lang w:val="en-IN"/>
              </w:rPr>
              <w:t>As applicable</w:t>
            </w:r>
          </w:p>
        </w:tc>
        <w:tc>
          <w:tcPr>
            <w:tcW w:w="878" w:type="pct"/>
          </w:tcPr>
          <w:p w14:paraId="4F5D0AE8" w14:textId="77777777" w:rsidR="009E23E0" w:rsidRPr="009E23E0" w:rsidRDefault="009E23E0" w:rsidP="006C6CB4">
            <w:pPr>
              <w:spacing w:after="0" w:line="240" w:lineRule="auto"/>
              <w:jc w:val="center"/>
              <w:rPr>
                <w:rFonts w:cstheme="minorHAnsi"/>
                <w:bCs/>
                <w:sz w:val="24"/>
                <w:szCs w:val="24"/>
              </w:rPr>
            </w:pPr>
            <w:r w:rsidRPr="009E23E0">
              <w:rPr>
                <w:rFonts w:cstheme="minorHAnsi"/>
                <w:bCs/>
                <w:sz w:val="24"/>
                <w:szCs w:val="24"/>
                <w:lang w:val="en-IN"/>
              </w:rPr>
              <w:t>Nil</w:t>
            </w:r>
          </w:p>
        </w:tc>
      </w:tr>
      <w:tr w:rsidR="009E23E0" w:rsidRPr="009E23E0" w14:paraId="072546E2" w14:textId="77777777" w:rsidTr="00167191">
        <w:tc>
          <w:tcPr>
            <w:tcW w:w="665" w:type="pct"/>
          </w:tcPr>
          <w:p w14:paraId="052C40D3" w14:textId="77777777" w:rsidR="009E23E0" w:rsidRPr="009E23E0" w:rsidRDefault="009E23E0" w:rsidP="006C6CB4">
            <w:pPr>
              <w:spacing w:after="0" w:line="240" w:lineRule="auto"/>
              <w:ind w:left="360"/>
              <w:rPr>
                <w:rFonts w:eastAsia="Times New Roman" w:cstheme="minorHAnsi"/>
                <w:b/>
                <w:bCs/>
                <w:sz w:val="24"/>
                <w:szCs w:val="24"/>
                <w:lang w:eastAsia="en-IN" w:bidi="hi-IN"/>
              </w:rPr>
            </w:pPr>
            <w:r w:rsidRPr="009E23E0">
              <w:rPr>
                <w:rFonts w:eastAsia="Times New Roman" w:cstheme="minorHAnsi"/>
                <w:b/>
                <w:bCs/>
                <w:sz w:val="24"/>
                <w:szCs w:val="24"/>
                <w:lang w:eastAsia="en-IN" w:bidi="hi-IN"/>
              </w:rPr>
              <w:t>VII.</w:t>
            </w:r>
          </w:p>
        </w:tc>
        <w:tc>
          <w:tcPr>
            <w:tcW w:w="4335" w:type="pct"/>
            <w:gridSpan w:val="3"/>
          </w:tcPr>
          <w:p w14:paraId="0DBF8385" w14:textId="77777777" w:rsidR="009E23E0" w:rsidRPr="009E23E0" w:rsidRDefault="009E23E0" w:rsidP="006C6CB4">
            <w:pPr>
              <w:spacing w:after="0" w:line="240" w:lineRule="auto"/>
              <w:rPr>
                <w:rFonts w:cstheme="minorHAnsi"/>
                <w:bCs/>
                <w:sz w:val="24"/>
                <w:szCs w:val="24"/>
              </w:rPr>
            </w:pPr>
            <w:r w:rsidRPr="009E23E0">
              <w:rPr>
                <w:rFonts w:cstheme="minorHAnsi"/>
                <w:b/>
                <w:bCs/>
                <w:sz w:val="24"/>
                <w:szCs w:val="24"/>
              </w:rPr>
              <w:t>Drugs/ Medicines</w:t>
            </w:r>
          </w:p>
        </w:tc>
      </w:tr>
      <w:tr w:rsidR="009E23E0" w:rsidRPr="009E23E0" w14:paraId="2099BF5A" w14:textId="77777777" w:rsidTr="00167191">
        <w:tc>
          <w:tcPr>
            <w:tcW w:w="665" w:type="pct"/>
          </w:tcPr>
          <w:p w14:paraId="3C1CFD1B" w14:textId="77777777" w:rsidR="009E23E0" w:rsidRPr="009E23E0" w:rsidRDefault="009E23E0" w:rsidP="006C6CB4">
            <w:pPr>
              <w:spacing w:after="0" w:line="240" w:lineRule="auto"/>
              <w:ind w:left="360"/>
              <w:rPr>
                <w:rFonts w:eastAsia="Times New Roman" w:cstheme="minorHAnsi"/>
                <w:sz w:val="24"/>
                <w:szCs w:val="24"/>
                <w:lang w:eastAsia="en-IN" w:bidi="hi-IN"/>
              </w:rPr>
            </w:pPr>
            <w:r w:rsidRPr="009E23E0">
              <w:rPr>
                <w:rFonts w:eastAsia="Times New Roman" w:cstheme="minorHAnsi"/>
                <w:sz w:val="24"/>
                <w:szCs w:val="24"/>
                <w:lang w:eastAsia="en-IN" w:bidi="hi-IN"/>
              </w:rPr>
              <w:t>10.</w:t>
            </w:r>
          </w:p>
        </w:tc>
        <w:tc>
          <w:tcPr>
            <w:tcW w:w="2399" w:type="pct"/>
          </w:tcPr>
          <w:p w14:paraId="3F26C6B5" w14:textId="77777777" w:rsidR="009E23E0" w:rsidRPr="009E23E0" w:rsidRDefault="009E23E0" w:rsidP="006C6CB4">
            <w:pPr>
              <w:spacing w:after="0" w:line="240" w:lineRule="auto"/>
              <w:jc w:val="both"/>
              <w:rPr>
                <w:rFonts w:cstheme="minorHAnsi"/>
                <w:sz w:val="24"/>
                <w:szCs w:val="24"/>
              </w:rPr>
            </w:pPr>
            <w:r w:rsidRPr="009E23E0">
              <w:rPr>
                <w:rFonts w:cstheme="minorHAnsi"/>
                <w:sz w:val="24"/>
                <w:szCs w:val="24"/>
              </w:rPr>
              <w:t>17 new drugs/medicines to be added in List 3 appended to TABLE I of notification No. 45/2025-Customs dated 24.10.2025</w:t>
            </w:r>
          </w:p>
        </w:tc>
        <w:tc>
          <w:tcPr>
            <w:tcW w:w="1059" w:type="pct"/>
          </w:tcPr>
          <w:p w14:paraId="4DA1D5AF" w14:textId="77777777" w:rsidR="009E23E0" w:rsidRPr="009E23E0" w:rsidRDefault="009E23E0" w:rsidP="006C6CB4">
            <w:pPr>
              <w:spacing w:after="0" w:line="240" w:lineRule="auto"/>
              <w:jc w:val="center"/>
              <w:rPr>
                <w:rFonts w:cstheme="minorHAnsi"/>
                <w:bCs/>
                <w:sz w:val="24"/>
                <w:szCs w:val="24"/>
              </w:rPr>
            </w:pPr>
            <w:r w:rsidRPr="009E23E0">
              <w:rPr>
                <w:rFonts w:cstheme="minorHAnsi"/>
                <w:bCs/>
                <w:sz w:val="24"/>
                <w:szCs w:val="24"/>
                <w:lang w:val="en-IN"/>
              </w:rPr>
              <w:t>5%/10%</w:t>
            </w:r>
          </w:p>
        </w:tc>
        <w:tc>
          <w:tcPr>
            <w:tcW w:w="878" w:type="pct"/>
          </w:tcPr>
          <w:p w14:paraId="548F82CC" w14:textId="77777777" w:rsidR="009E23E0" w:rsidRPr="009E23E0" w:rsidRDefault="009E23E0" w:rsidP="006C6CB4">
            <w:pPr>
              <w:spacing w:after="0" w:line="240" w:lineRule="auto"/>
              <w:jc w:val="center"/>
              <w:rPr>
                <w:rFonts w:cstheme="minorHAnsi"/>
                <w:bCs/>
                <w:sz w:val="24"/>
                <w:szCs w:val="24"/>
              </w:rPr>
            </w:pPr>
            <w:r w:rsidRPr="009E23E0">
              <w:rPr>
                <w:rFonts w:cstheme="minorHAnsi"/>
                <w:bCs/>
                <w:sz w:val="24"/>
                <w:szCs w:val="24"/>
                <w:lang w:val="en-IN"/>
              </w:rPr>
              <w:t>Nil</w:t>
            </w:r>
          </w:p>
        </w:tc>
      </w:tr>
      <w:tr w:rsidR="009E23E0" w:rsidRPr="009E23E0" w14:paraId="3F108420" w14:textId="77777777" w:rsidTr="00167191">
        <w:tc>
          <w:tcPr>
            <w:tcW w:w="665" w:type="pct"/>
          </w:tcPr>
          <w:p w14:paraId="454EA11C" w14:textId="77777777" w:rsidR="009E23E0" w:rsidRPr="009E23E0" w:rsidRDefault="009E23E0" w:rsidP="006C6CB4">
            <w:pPr>
              <w:spacing w:after="0" w:line="240" w:lineRule="auto"/>
              <w:ind w:left="360"/>
              <w:rPr>
                <w:rFonts w:eastAsia="Times New Roman" w:cstheme="minorHAnsi"/>
                <w:sz w:val="24"/>
                <w:szCs w:val="24"/>
                <w:lang w:eastAsia="en-IN" w:bidi="hi-IN"/>
              </w:rPr>
            </w:pPr>
            <w:r w:rsidRPr="009E23E0">
              <w:rPr>
                <w:rFonts w:eastAsia="Times New Roman" w:cstheme="minorHAnsi"/>
                <w:sz w:val="24"/>
                <w:szCs w:val="24"/>
                <w:lang w:eastAsia="en-IN" w:bidi="hi-IN"/>
              </w:rPr>
              <w:t>11.</w:t>
            </w:r>
          </w:p>
        </w:tc>
        <w:tc>
          <w:tcPr>
            <w:tcW w:w="2399" w:type="pct"/>
          </w:tcPr>
          <w:p w14:paraId="74877899" w14:textId="77777777" w:rsidR="009E23E0" w:rsidRPr="009E23E0" w:rsidRDefault="009E23E0" w:rsidP="006C6CB4">
            <w:pPr>
              <w:spacing w:after="0" w:line="240" w:lineRule="auto"/>
              <w:jc w:val="both"/>
              <w:rPr>
                <w:rFonts w:cstheme="minorHAnsi"/>
                <w:sz w:val="24"/>
                <w:szCs w:val="24"/>
              </w:rPr>
            </w:pPr>
            <w:r w:rsidRPr="009E23E0">
              <w:rPr>
                <w:rFonts w:cstheme="minorHAnsi"/>
                <w:sz w:val="24"/>
                <w:szCs w:val="24"/>
              </w:rPr>
              <w:t xml:space="preserve">7 rare diseases that are part of National Policy for Rare Disease (NPRD), 2021 to be added in List 22 appended to TABLE I of notification No. 45/2025-Customs dated 24.10.2025 for customs duty exemption on </w:t>
            </w:r>
            <w:r w:rsidRPr="009E23E0">
              <w:rPr>
                <w:rFonts w:cstheme="minorHAnsi"/>
                <w:sz w:val="24"/>
                <w:szCs w:val="24"/>
              </w:rPr>
              <w:lastRenderedPageBreak/>
              <w:t>drugs, medicines and food for special medical purposes, when imported for personal use</w:t>
            </w:r>
          </w:p>
        </w:tc>
        <w:tc>
          <w:tcPr>
            <w:tcW w:w="1059" w:type="pct"/>
          </w:tcPr>
          <w:p w14:paraId="0C2A8616" w14:textId="77777777" w:rsidR="009E23E0" w:rsidRPr="009E23E0" w:rsidRDefault="009E23E0" w:rsidP="006C6CB4">
            <w:pPr>
              <w:spacing w:after="0" w:line="240" w:lineRule="auto"/>
              <w:jc w:val="center"/>
              <w:rPr>
                <w:rFonts w:cstheme="minorHAnsi"/>
                <w:bCs/>
                <w:sz w:val="24"/>
                <w:szCs w:val="24"/>
              </w:rPr>
            </w:pPr>
            <w:r w:rsidRPr="009E23E0">
              <w:rPr>
                <w:rFonts w:cstheme="minorHAnsi"/>
                <w:bCs/>
                <w:sz w:val="24"/>
                <w:szCs w:val="24"/>
                <w:lang w:val="en-IN"/>
              </w:rPr>
              <w:lastRenderedPageBreak/>
              <w:t>As applicable</w:t>
            </w:r>
          </w:p>
        </w:tc>
        <w:tc>
          <w:tcPr>
            <w:tcW w:w="878" w:type="pct"/>
          </w:tcPr>
          <w:p w14:paraId="5666C13F" w14:textId="77777777" w:rsidR="009E23E0" w:rsidRPr="009E23E0" w:rsidRDefault="009E23E0" w:rsidP="006C6CB4">
            <w:pPr>
              <w:spacing w:after="0" w:line="240" w:lineRule="auto"/>
              <w:jc w:val="center"/>
              <w:rPr>
                <w:rFonts w:cstheme="minorHAnsi"/>
                <w:bCs/>
                <w:sz w:val="24"/>
                <w:szCs w:val="24"/>
              </w:rPr>
            </w:pPr>
            <w:r w:rsidRPr="009E23E0">
              <w:rPr>
                <w:rFonts w:cstheme="minorHAnsi"/>
                <w:bCs/>
                <w:sz w:val="24"/>
                <w:szCs w:val="24"/>
                <w:lang w:val="en-IN"/>
              </w:rPr>
              <w:t>Nil</w:t>
            </w:r>
          </w:p>
        </w:tc>
      </w:tr>
      <w:tr w:rsidR="009E23E0" w:rsidRPr="009E23E0" w14:paraId="7AD14F14" w14:textId="77777777" w:rsidTr="00167191">
        <w:tc>
          <w:tcPr>
            <w:tcW w:w="665" w:type="pct"/>
          </w:tcPr>
          <w:p w14:paraId="77A98B39" w14:textId="77777777" w:rsidR="009E23E0" w:rsidRPr="009E23E0" w:rsidRDefault="009E23E0" w:rsidP="006C6CB4">
            <w:pPr>
              <w:spacing w:after="0" w:line="240" w:lineRule="auto"/>
              <w:ind w:left="360"/>
              <w:rPr>
                <w:rFonts w:eastAsia="Times New Roman" w:cstheme="minorHAnsi"/>
                <w:b/>
                <w:bCs/>
                <w:sz w:val="24"/>
                <w:szCs w:val="24"/>
                <w:lang w:eastAsia="en-IN" w:bidi="hi-IN"/>
              </w:rPr>
            </w:pPr>
            <w:r w:rsidRPr="009E23E0">
              <w:rPr>
                <w:rFonts w:eastAsia="Times New Roman" w:cstheme="minorHAnsi"/>
                <w:b/>
                <w:bCs/>
                <w:sz w:val="24"/>
                <w:szCs w:val="24"/>
                <w:lang w:eastAsia="en-IN" w:bidi="hi-IN"/>
              </w:rPr>
              <w:t>VIII.</w:t>
            </w:r>
          </w:p>
        </w:tc>
        <w:tc>
          <w:tcPr>
            <w:tcW w:w="4335" w:type="pct"/>
            <w:gridSpan w:val="3"/>
          </w:tcPr>
          <w:p w14:paraId="3E4F147A" w14:textId="77777777" w:rsidR="009E23E0" w:rsidRPr="009E23E0" w:rsidRDefault="009E23E0" w:rsidP="006C6CB4">
            <w:pPr>
              <w:spacing w:after="0" w:line="240" w:lineRule="auto"/>
              <w:rPr>
                <w:rFonts w:cstheme="minorHAnsi"/>
                <w:b/>
                <w:bCs/>
                <w:sz w:val="24"/>
                <w:szCs w:val="24"/>
              </w:rPr>
            </w:pPr>
            <w:r w:rsidRPr="009E23E0">
              <w:rPr>
                <w:rFonts w:cstheme="minorHAnsi"/>
                <w:b/>
                <w:bCs/>
                <w:sz w:val="24"/>
                <w:szCs w:val="24"/>
              </w:rPr>
              <w:t>Personal Imports (with effect from 01.04.2026)</w:t>
            </w:r>
          </w:p>
        </w:tc>
      </w:tr>
      <w:tr w:rsidR="009E23E0" w:rsidRPr="009E23E0" w14:paraId="04E1B14A" w14:textId="77777777" w:rsidTr="00167191">
        <w:trPr>
          <w:trHeight w:val="1072"/>
        </w:trPr>
        <w:tc>
          <w:tcPr>
            <w:tcW w:w="665" w:type="pct"/>
          </w:tcPr>
          <w:p w14:paraId="4AD3AC66" w14:textId="77777777" w:rsidR="009E23E0" w:rsidRPr="009E23E0" w:rsidRDefault="009E23E0" w:rsidP="006C6CB4">
            <w:pPr>
              <w:spacing w:after="0" w:line="240" w:lineRule="auto"/>
              <w:ind w:left="360"/>
              <w:rPr>
                <w:rFonts w:eastAsia="Times New Roman" w:cstheme="minorHAnsi"/>
                <w:sz w:val="24"/>
                <w:szCs w:val="24"/>
                <w:lang w:eastAsia="en-IN" w:bidi="hi-IN"/>
              </w:rPr>
            </w:pPr>
            <w:r w:rsidRPr="009E23E0">
              <w:rPr>
                <w:rFonts w:eastAsia="Times New Roman" w:cstheme="minorHAnsi"/>
                <w:sz w:val="24"/>
                <w:szCs w:val="24"/>
                <w:lang w:eastAsia="en-IN" w:bidi="hi-IN"/>
              </w:rPr>
              <w:t>12.</w:t>
            </w:r>
          </w:p>
        </w:tc>
        <w:tc>
          <w:tcPr>
            <w:tcW w:w="2399" w:type="pct"/>
          </w:tcPr>
          <w:p w14:paraId="3589A1E4" w14:textId="77777777" w:rsidR="009E23E0" w:rsidRPr="009E23E0" w:rsidRDefault="009E23E0" w:rsidP="006C6CB4">
            <w:pPr>
              <w:spacing w:after="0" w:line="240" w:lineRule="auto"/>
              <w:jc w:val="both"/>
              <w:rPr>
                <w:rFonts w:cstheme="minorHAnsi"/>
                <w:sz w:val="24"/>
                <w:szCs w:val="24"/>
              </w:rPr>
            </w:pPr>
            <w:r w:rsidRPr="009E23E0">
              <w:rPr>
                <w:rFonts w:cstheme="minorHAnsi"/>
                <w:sz w:val="24"/>
                <w:szCs w:val="24"/>
              </w:rPr>
              <w:t>All dutiable goods, imported for personal use under Chapter heading 9804</w:t>
            </w:r>
          </w:p>
        </w:tc>
        <w:tc>
          <w:tcPr>
            <w:tcW w:w="1059" w:type="pct"/>
          </w:tcPr>
          <w:p w14:paraId="7C1483B0" w14:textId="77777777" w:rsidR="009E23E0" w:rsidRPr="009E23E0" w:rsidRDefault="009E23E0" w:rsidP="006C6CB4">
            <w:pPr>
              <w:spacing w:after="0" w:line="240" w:lineRule="auto"/>
              <w:jc w:val="center"/>
              <w:rPr>
                <w:rFonts w:cstheme="minorHAnsi"/>
                <w:sz w:val="24"/>
                <w:szCs w:val="24"/>
              </w:rPr>
            </w:pPr>
            <w:r w:rsidRPr="009E23E0">
              <w:rPr>
                <w:rFonts w:cstheme="minorHAnsi"/>
                <w:sz w:val="24"/>
                <w:szCs w:val="24"/>
              </w:rPr>
              <w:t>10%/20%</w:t>
            </w:r>
          </w:p>
        </w:tc>
        <w:tc>
          <w:tcPr>
            <w:tcW w:w="878" w:type="pct"/>
          </w:tcPr>
          <w:p w14:paraId="3A0CEB4D" w14:textId="77777777" w:rsidR="009E23E0" w:rsidRPr="009E23E0" w:rsidRDefault="009E23E0" w:rsidP="006C6CB4">
            <w:pPr>
              <w:spacing w:after="0" w:line="240" w:lineRule="auto"/>
              <w:jc w:val="center"/>
              <w:rPr>
                <w:rFonts w:cstheme="minorHAnsi"/>
                <w:sz w:val="24"/>
                <w:szCs w:val="24"/>
              </w:rPr>
            </w:pPr>
            <w:r w:rsidRPr="009E23E0">
              <w:rPr>
                <w:rFonts w:cstheme="minorHAnsi"/>
                <w:sz w:val="24"/>
                <w:szCs w:val="24"/>
              </w:rPr>
              <w:t xml:space="preserve">10% </w:t>
            </w:r>
          </w:p>
          <w:p w14:paraId="1CABC643" w14:textId="77777777" w:rsidR="009E23E0" w:rsidRPr="009E23E0" w:rsidRDefault="009E23E0" w:rsidP="006C6CB4">
            <w:pPr>
              <w:spacing w:after="0" w:line="240" w:lineRule="auto"/>
              <w:jc w:val="center"/>
              <w:rPr>
                <w:rFonts w:cstheme="minorHAnsi"/>
                <w:bCs/>
                <w:sz w:val="24"/>
                <w:szCs w:val="24"/>
              </w:rPr>
            </w:pPr>
          </w:p>
        </w:tc>
      </w:tr>
    </w:tbl>
    <w:p w14:paraId="615B1928" w14:textId="617435F7" w:rsidR="009E23E0" w:rsidRPr="009E23E0" w:rsidRDefault="001B1DD8" w:rsidP="00834ACB">
      <w:pPr>
        <w:spacing w:after="0" w:line="240" w:lineRule="auto"/>
        <w:jc w:val="both"/>
        <w:rPr>
          <w:rFonts w:cstheme="minorHAnsi"/>
          <w:i/>
          <w:iCs/>
          <w:sz w:val="24"/>
          <w:szCs w:val="24"/>
        </w:rPr>
      </w:pPr>
      <w:r>
        <w:rPr>
          <w:rFonts w:cstheme="minorHAnsi"/>
          <w:i/>
          <w:iCs/>
          <w:sz w:val="24"/>
          <w:szCs w:val="24"/>
        </w:rPr>
        <w:br w:type="textWrapping" w:clear="all"/>
      </w:r>
      <w:r w:rsidR="009E23E0" w:rsidRPr="009E23E0">
        <w:rPr>
          <w:rFonts w:cstheme="minorHAnsi"/>
          <w:i/>
          <w:iCs/>
          <w:sz w:val="24"/>
          <w:szCs w:val="24"/>
        </w:rPr>
        <w:t>Note: Description of entries is indicative. Notification/Tariff may be referred for complete description.</w:t>
      </w:r>
    </w:p>
    <w:p w14:paraId="2CE4397D" w14:textId="77777777" w:rsidR="006C6CB4" w:rsidRDefault="006C6CB4" w:rsidP="00834ACB">
      <w:pPr>
        <w:spacing w:after="0" w:line="240" w:lineRule="auto"/>
        <w:jc w:val="both"/>
        <w:rPr>
          <w:rFonts w:cstheme="minorHAnsi"/>
          <w:b/>
          <w:bCs/>
          <w:sz w:val="24"/>
          <w:szCs w:val="24"/>
        </w:rPr>
      </w:pPr>
    </w:p>
    <w:p w14:paraId="16D6BD7D" w14:textId="098E2313" w:rsidR="009E23E0" w:rsidRPr="009E23E0" w:rsidRDefault="009E23E0" w:rsidP="00834ACB">
      <w:pPr>
        <w:spacing w:after="0" w:line="240" w:lineRule="auto"/>
        <w:jc w:val="both"/>
        <w:rPr>
          <w:rFonts w:cstheme="minorHAnsi"/>
          <w:b/>
          <w:bCs/>
          <w:sz w:val="24"/>
          <w:szCs w:val="24"/>
        </w:rPr>
      </w:pPr>
      <w:r w:rsidRPr="009E23E0">
        <w:rPr>
          <w:rFonts w:cstheme="minorHAnsi"/>
          <w:b/>
          <w:bCs/>
          <w:sz w:val="24"/>
          <w:szCs w:val="24"/>
        </w:rPr>
        <w:t>C.2</w:t>
      </w:r>
      <w:r w:rsidRPr="009E23E0">
        <w:rPr>
          <w:rFonts w:cstheme="minorHAnsi"/>
          <w:b/>
          <w:bCs/>
          <w:sz w:val="24"/>
          <w:szCs w:val="24"/>
        </w:rPr>
        <w:tab/>
        <w:t>Increase/Modification in Customs duty [with effect from 02.02.2026]</w:t>
      </w:r>
    </w:p>
    <w:tbl>
      <w:tblPr>
        <w:tblStyle w:val="TableGrid"/>
        <w:tblW w:w="5000" w:type="pct"/>
        <w:tblLook w:val="04A0" w:firstRow="1" w:lastRow="0" w:firstColumn="1" w:lastColumn="0" w:noHBand="0" w:noVBand="1"/>
      </w:tblPr>
      <w:tblGrid>
        <w:gridCol w:w="769"/>
        <w:gridCol w:w="3587"/>
        <w:gridCol w:w="1212"/>
        <w:gridCol w:w="1504"/>
      </w:tblGrid>
      <w:tr w:rsidR="009E23E0" w:rsidRPr="009E23E0" w14:paraId="30BD6424" w14:textId="77777777" w:rsidTr="009E23E0">
        <w:trPr>
          <w:trHeight w:val="467"/>
          <w:tblHeader/>
        </w:trPr>
        <w:tc>
          <w:tcPr>
            <w:tcW w:w="520" w:type="pct"/>
            <w:vMerge w:val="restart"/>
            <w:hideMark/>
          </w:tcPr>
          <w:p w14:paraId="47301557" w14:textId="77777777" w:rsidR="009E23E0" w:rsidRPr="009E23E0" w:rsidRDefault="009E23E0" w:rsidP="00834ACB">
            <w:pPr>
              <w:spacing w:after="0" w:line="240" w:lineRule="auto"/>
              <w:jc w:val="center"/>
              <w:rPr>
                <w:rFonts w:eastAsia="Times New Roman" w:cstheme="minorHAnsi"/>
                <w:b/>
                <w:bCs/>
                <w:sz w:val="24"/>
                <w:szCs w:val="24"/>
                <w:lang w:eastAsia="en-IN" w:bidi="hi-IN"/>
              </w:rPr>
            </w:pPr>
            <w:r w:rsidRPr="009E23E0">
              <w:rPr>
                <w:rFonts w:eastAsia="Times New Roman" w:cstheme="minorHAnsi"/>
                <w:b/>
                <w:bCs/>
                <w:sz w:val="24"/>
                <w:szCs w:val="24"/>
                <w:lang w:eastAsia="en-IN" w:bidi="hi-IN"/>
              </w:rPr>
              <w:t>S. No.</w:t>
            </w:r>
          </w:p>
        </w:tc>
        <w:tc>
          <w:tcPr>
            <w:tcW w:w="2544" w:type="pct"/>
            <w:vMerge w:val="restart"/>
            <w:hideMark/>
          </w:tcPr>
          <w:p w14:paraId="1AAF7589" w14:textId="77777777" w:rsidR="009E23E0" w:rsidRPr="009E23E0" w:rsidRDefault="009E23E0" w:rsidP="00834ACB">
            <w:pPr>
              <w:spacing w:after="0" w:line="240" w:lineRule="auto"/>
              <w:jc w:val="center"/>
              <w:rPr>
                <w:rFonts w:eastAsia="Times New Roman" w:cstheme="minorHAnsi"/>
                <w:b/>
                <w:bCs/>
                <w:sz w:val="24"/>
                <w:szCs w:val="24"/>
                <w:lang w:eastAsia="en-IN" w:bidi="hi-IN"/>
              </w:rPr>
            </w:pPr>
            <w:r w:rsidRPr="009E23E0">
              <w:rPr>
                <w:rFonts w:eastAsia="Times New Roman" w:cstheme="minorHAnsi"/>
                <w:b/>
                <w:bCs/>
                <w:sz w:val="24"/>
                <w:szCs w:val="24"/>
                <w:lang w:eastAsia="en-IN" w:bidi="hi-IN"/>
              </w:rPr>
              <w:t>Commodity</w:t>
            </w:r>
          </w:p>
        </w:tc>
        <w:tc>
          <w:tcPr>
            <w:tcW w:w="1937" w:type="pct"/>
            <w:gridSpan w:val="2"/>
          </w:tcPr>
          <w:p w14:paraId="583CD4D2" w14:textId="77777777" w:rsidR="009E23E0" w:rsidRPr="009E23E0" w:rsidRDefault="009E23E0" w:rsidP="00834ACB">
            <w:pPr>
              <w:spacing w:after="0" w:line="240" w:lineRule="auto"/>
              <w:jc w:val="center"/>
              <w:rPr>
                <w:rFonts w:eastAsia="Times New Roman" w:cstheme="minorHAnsi"/>
                <w:b/>
                <w:bCs/>
                <w:sz w:val="24"/>
                <w:szCs w:val="24"/>
                <w:lang w:eastAsia="en-IN" w:bidi="hi-IN"/>
              </w:rPr>
            </w:pPr>
            <w:r w:rsidRPr="009E23E0">
              <w:rPr>
                <w:rFonts w:eastAsia="Times New Roman" w:cstheme="minorHAnsi"/>
                <w:b/>
                <w:bCs/>
                <w:sz w:val="24"/>
                <w:szCs w:val="24"/>
                <w:lang w:eastAsia="en-IN" w:bidi="hi-IN"/>
              </w:rPr>
              <w:t>Rate of Basic Customs Duty</w:t>
            </w:r>
          </w:p>
        </w:tc>
      </w:tr>
      <w:tr w:rsidR="009E23E0" w:rsidRPr="009E23E0" w14:paraId="74FFBDBB" w14:textId="77777777" w:rsidTr="009E23E0">
        <w:trPr>
          <w:tblHeader/>
        </w:trPr>
        <w:tc>
          <w:tcPr>
            <w:tcW w:w="520" w:type="pct"/>
            <w:vMerge/>
            <w:tcBorders>
              <w:bottom w:val="single" w:sz="4" w:space="0" w:color="auto"/>
            </w:tcBorders>
            <w:vAlign w:val="center"/>
            <w:hideMark/>
          </w:tcPr>
          <w:p w14:paraId="6CB78979" w14:textId="77777777" w:rsidR="009E23E0" w:rsidRPr="009E23E0" w:rsidRDefault="009E23E0" w:rsidP="00834ACB">
            <w:pPr>
              <w:spacing w:after="0" w:line="240" w:lineRule="auto"/>
              <w:jc w:val="center"/>
              <w:rPr>
                <w:rFonts w:eastAsia="Times New Roman" w:cstheme="minorHAnsi"/>
                <w:b/>
                <w:bCs/>
                <w:sz w:val="24"/>
                <w:szCs w:val="24"/>
                <w:lang w:eastAsia="en-IN" w:bidi="hi-IN"/>
              </w:rPr>
            </w:pPr>
          </w:p>
        </w:tc>
        <w:tc>
          <w:tcPr>
            <w:tcW w:w="2544" w:type="pct"/>
            <w:vMerge/>
            <w:tcBorders>
              <w:bottom w:val="single" w:sz="4" w:space="0" w:color="auto"/>
            </w:tcBorders>
            <w:vAlign w:val="center"/>
            <w:hideMark/>
          </w:tcPr>
          <w:p w14:paraId="5821E356" w14:textId="77777777" w:rsidR="009E23E0" w:rsidRPr="009E23E0" w:rsidRDefault="009E23E0" w:rsidP="00834ACB">
            <w:pPr>
              <w:spacing w:after="0" w:line="240" w:lineRule="auto"/>
              <w:jc w:val="center"/>
              <w:rPr>
                <w:rFonts w:eastAsia="Times New Roman" w:cstheme="minorHAnsi"/>
                <w:b/>
                <w:bCs/>
                <w:sz w:val="24"/>
                <w:szCs w:val="24"/>
                <w:lang w:eastAsia="en-IN" w:bidi="hi-IN"/>
              </w:rPr>
            </w:pPr>
          </w:p>
        </w:tc>
        <w:tc>
          <w:tcPr>
            <w:tcW w:w="865" w:type="pct"/>
            <w:tcBorders>
              <w:top w:val="single" w:sz="4" w:space="0" w:color="auto"/>
              <w:bottom w:val="single" w:sz="4" w:space="0" w:color="auto"/>
              <w:right w:val="single" w:sz="4" w:space="0" w:color="auto"/>
            </w:tcBorders>
            <w:vAlign w:val="center"/>
            <w:hideMark/>
          </w:tcPr>
          <w:p w14:paraId="271B482A" w14:textId="77777777" w:rsidR="009E23E0" w:rsidRPr="009E23E0" w:rsidRDefault="009E23E0" w:rsidP="00834ACB">
            <w:pPr>
              <w:pStyle w:val="NormalWeb"/>
              <w:tabs>
                <w:tab w:val="left" w:pos="720"/>
              </w:tabs>
              <w:spacing w:before="0" w:beforeAutospacing="0" w:after="0" w:afterAutospacing="0"/>
              <w:jc w:val="center"/>
              <w:rPr>
                <w:rFonts w:asciiTheme="minorHAnsi" w:hAnsiTheme="minorHAnsi" w:cstheme="minorHAnsi"/>
                <w:b/>
                <w:bCs/>
              </w:rPr>
            </w:pPr>
            <w:r w:rsidRPr="009E23E0">
              <w:rPr>
                <w:rFonts w:asciiTheme="minorHAnsi" w:hAnsiTheme="minorHAnsi" w:cstheme="minorHAnsi"/>
                <w:b/>
                <w:bCs/>
              </w:rPr>
              <w:t>From</w:t>
            </w:r>
          </w:p>
          <w:p w14:paraId="5CAC38A4" w14:textId="77777777" w:rsidR="009E23E0" w:rsidRPr="009E23E0" w:rsidRDefault="009E23E0" w:rsidP="00834ACB">
            <w:pPr>
              <w:spacing w:after="0" w:line="240" w:lineRule="auto"/>
              <w:jc w:val="center"/>
              <w:rPr>
                <w:rFonts w:eastAsia="Times New Roman" w:cstheme="minorHAnsi"/>
                <w:b/>
                <w:bCs/>
                <w:sz w:val="24"/>
                <w:szCs w:val="24"/>
                <w:lang w:eastAsia="en-IN" w:bidi="hi-IN"/>
              </w:rPr>
            </w:pPr>
            <w:r w:rsidRPr="009E23E0">
              <w:rPr>
                <w:rFonts w:eastAsia="Times New Roman" w:cstheme="minorHAnsi"/>
                <w:b/>
                <w:bCs/>
                <w:sz w:val="24"/>
                <w:szCs w:val="24"/>
                <w:lang w:eastAsia="en-IN" w:bidi="hi-IN"/>
              </w:rPr>
              <w:t>(per cent)</w:t>
            </w:r>
          </w:p>
        </w:tc>
        <w:tc>
          <w:tcPr>
            <w:tcW w:w="1072" w:type="pct"/>
            <w:tcBorders>
              <w:top w:val="single" w:sz="4" w:space="0" w:color="auto"/>
              <w:left w:val="single" w:sz="4" w:space="0" w:color="auto"/>
              <w:bottom w:val="single" w:sz="4" w:space="0" w:color="auto"/>
              <w:right w:val="single" w:sz="4" w:space="0" w:color="auto"/>
            </w:tcBorders>
            <w:vAlign w:val="center"/>
            <w:hideMark/>
          </w:tcPr>
          <w:p w14:paraId="5605CD0F" w14:textId="77777777" w:rsidR="009E23E0" w:rsidRPr="009E23E0" w:rsidRDefault="009E23E0" w:rsidP="00834ACB">
            <w:pPr>
              <w:pStyle w:val="NormalWeb"/>
              <w:tabs>
                <w:tab w:val="left" w:pos="720"/>
              </w:tabs>
              <w:spacing w:before="0" w:beforeAutospacing="0" w:after="0" w:afterAutospacing="0"/>
              <w:jc w:val="center"/>
              <w:rPr>
                <w:rFonts w:asciiTheme="minorHAnsi" w:hAnsiTheme="minorHAnsi" w:cstheme="minorHAnsi"/>
                <w:b/>
                <w:bCs/>
              </w:rPr>
            </w:pPr>
            <w:r w:rsidRPr="009E23E0">
              <w:rPr>
                <w:rFonts w:asciiTheme="minorHAnsi" w:hAnsiTheme="minorHAnsi" w:cstheme="minorHAnsi"/>
                <w:b/>
                <w:bCs/>
              </w:rPr>
              <w:t>To</w:t>
            </w:r>
          </w:p>
          <w:p w14:paraId="37989E5A" w14:textId="77777777" w:rsidR="009E23E0" w:rsidRPr="009E23E0" w:rsidRDefault="009E23E0" w:rsidP="00834ACB">
            <w:pPr>
              <w:spacing w:after="0" w:line="240" w:lineRule="auto"/>
              <w:jc w:val="center"/>
              <w:rPr>
                <w:rFonts w:eastAsia="Times New Roman" w:cstheme="minorHAnsi"/>
                <w:b/>
                <w:bCs/>
                <w:sz w:val="24"/>
                <w:szCs w:val="24"/>
                <w:lang w:eastAsia="en-IN" w:bidi="hi-IN"/>
              </w:rPr>
            </w:pPr>
            <w:r w:rsidRPr="009E23E0">
              <w:rPr>
                <w:rFonts w:eastAsia="Times New Roman" w:cstheme="minorHAnsi"/>
                <w:b/>
                <w:bCs/>
                <w:sz w:val="24"/>
                <w:szCs w:val="24"/>
                <w:lang w:eastAsia="en-IN" w:bidi="hi-IN"/>
              </w:rPr>
              <w:t>(per cent)</w:t>
            </w:r>
          </w:p>
        </w:tc>
      </w:tr>
      <w:tr w:rsidR="009E23E0" w:rsidRPr="009E23E0" w14:paraId="702CB542" w14:textId="77777777" w:rsidTr="00774802">
        <w:trPr>
          <w:tblHeader/>
        </w:trPr>
        <w:tc>
          <w:tcPr>
            <w:tcW w:w="520" w:type="pct"/>
            <w:tcBorders>
              <w:top w:val="single" w:sz="4" w:space="0" w:color="auto"/>
              <w:left w:val="single" w:sz="4" w:space="0" w:color="auto"/>
              <w:bottom w:val="single" w:sz="4" w:space="0" w:color="auto"/>
              <w:right w:val="single" w:sz="4" w:space="0" w:color="auto"/>
            </w:tcBorders>
          </w:tcPr>
          <w:p w14:paraId="121EA360" w14:textId="77777777" w:rsidR="009E23E0" w:rsidRPr="009E23E0" w:rsidRDefault="009E23E0" w:rsidP="00834ACB">
            <w:pPr>
              <w:spacing w:after="0" w:line="240" w:lineRule="auto"/>
              <w:ind w:left="360"/>
              <w:rPr>
                <w:rFonts w:eastAsia="Times New Roman" w:cstheme="minorHAnsi"/>
                <w:b/>
                <w:bCs/>
                <w:sz w:val="24"/>
                <w:szCs w:val="24"/>
                <w:lang w:eastAsia="en-IN" w:bidi="hi-IN"/>
              </w:rPr>
            </w:pPr>
            <w:r w:rsidRPr="009E23E0">
              <w:rPr>
                <w:rFonts w:eastAsia="Times New Roman" w:cstheme="minorHAnsi"/>
                <w:b/>
                <w:bCs/>
                <w:sz w:val="24"/>
                <w:szCs w:val="24"/>
                <w:lang w:eastAsia="en-IN" w:bidi="hi-IN"/>
              </w:rPr>
              <w:t>I.</w:t>
            </w:r>
          </w:p>
        </w:tc>
        <w:tc>
          <w:tcPr>
            <w:tcW w:w="4480" w:type="pct"/>
            <w:gridSpan w:val="3"/>
            <w:tcBorders>
              <w:top w:val="single" w:sz="4" w:space="0" w:color="auto"/>
              <w:left w:val="single" w:sz="4" w:space="0" w:color="auto"/>
              <w:bottom w:val="single" w:sz="4" w:space="0" w:color="auto"/>
              <w:right w:val="single" w:sz="4" w:space="0" w:color="auto"/>
            </w:tcBorders>
          </w:tcPr>
          <w:p w14:paraId="3C6E57D7" w14:textId="77777777" w:rsidR="009E23E0" w:rsidRPr="009E23E0" w:rsidRDefault="009E23E0" w:rsidP="00834ACB">
            <w:pPr>
              <w:spacing w:after="0" w:line="240" w:lineRule="auto"/>
              <w:rPr>
                <w:rFonts w:eastAsia="Calibri" w:cstheme="minorHAnsi"/>
                <w:b/>
                <w:sz w:val="24"/>
                <w:szCs w:val="24"/>
              </w:rPr>
            </w:pPr>
            <w:r w:rsidRPr="009E23E0">
              <w:rPr>
                <w:rFonts w:eastAsia="Calibri" w:cstheme="minorHAnsi"/>
                <w:b/>
                <w:sz w:val="24"/>
                <w:szCs w:val="24"/>
              </w:rPr>
              <w:t>Chemicals</w:t>
            </w:r>
          </w:p>
        </w:tc>
      </w:tr>
      <w:tr w:rsidR="009E23E0" w:rsidRPr="009E23E0" w14:paraId="5A22659F" w14:textId="77777777" w:rsidTr="00774802">
        <w:trPr>
          <w:tblHeader/>
        </w:trPr>
        <w:tc>
          <w:tcPr>
            <w:tcW w:w="520" w:type="pct"/>
            <w:tcBorders>
              <w:top w:val="single" w:sz="4" w:space="0" w:color="auto"/>
              <w:left w:val="single" w:sz="4" w:space="0" w:color="auto"/>
              <w:bottom w:val="single" w:sz="4" w:space="0" w:color="auto"/>
              <w:right w:val="single" w:sz="4" w:space="0" w:color="auto"/>
            </w:tcBorders>
          </w:tcPr>
          <w:p w14:paraId="7E32A33A" w14:textId="77777777" w:rsidR="009E23E0" w:rsidRPr="009E23E0" w:rsidRDefault="009E23E0" w:rsidP="00834ACB">
            <w:pPr>
              <w:spacing w:after="0" w:line="240" w:lineRule="auto"/>
              <w:ind w:left="360"/>
              <w:rPr>
                <w:rFonts w:eastAsia="Times New Roman" w:cstheme="minorHAnsi"/>
                <w:sz w:val="24"/>
                <w:szCs w:val="24"/>
                <w:lang w:eastAsia="en-IN" w:bidi="hi-IN"/>
              </w:rPr>
            </w:pPr>
            <w:r w:rsidRPr="009E23E0">
              <w:rPr>
                <w:rFonts w:eastAsia="Times New Roman" w:cstheme="minorHAnsi"/>
                <w:sz w:val="24"/>
                <w:szCs w:val="24"/>
                <w:lang w:eastAsia="en-IN" w:bidi="hi-IN"/>
              </w:rPr>
              <w:t>1.</w:t>
            </w:r>
          </w:p>
        </w:tc>
        <w:tc>
          <w:tcPr>
            <w:tcW w:w="2544" w:type="pct"/>
            <w:tcBorders>
              <w:top w:val="single" w:sz="4" w:space="0" w:color="auto"/>
              <w:left w:val="single" w:sz="4" w:space="0" w:color="auto"/>
              <w:bottom w:val="single" w:sz="4" w:space="0" w:color="auto"/>
              <w:right w:val="single" w:sz="4" w:space="0" w:color="auto"/>
            </w:tcBorders>
          </w:tcPr>
          <w:p w14:paraId="77ACEAD1" w14:textId="77777777" w:rsidR="009E23E0" w:rsidRPr="009E23E0" w:rsidRDefault="009E23E0" w:rsidP="00834ACB">
            <w:pPr>
              <w:spacing w:after="0" w:line="240" w:lineRule="auto"/>
              <w:ind w:right="180"/>
              <w:jc w:val="both"/>
              <w:rPr>
                <w:rFonts w:eastAsia="Calibri" w:cstheme="minorHAnsi"/>
                <w:bCs/>
                <w:sz w:val="24"/>
                <w:szCs w:val="24"/>
                <w:lang w:val="en-GB"/>
              </w:rPr>
            </w:pPr>
            <w:r w:rsidRPr="009E23E0">
              <w:rPr>
                <w:rFonts w:eastAsia="Calibri" w:cstheme="minorHAnsi"/>
                <w:bCs/>
                <w:sz w:val="24"/>
                <w:szCs w:val="24"/>
                <w:lang w:val="en-GB"/>
              </w:rPr>
              <w:t>Potassium hydroxide</w:t>
            </w:r>
          </w:p>
        </w:tc>
        <w:tc>
          <w:tcPr>
            <w:tcW w:w="865" w:type="pct"/>
            <w:tcBorders>
              <w:top w:val="single" w:sz="4" w:space="0" w:color="auto"/>
              <w:left w:val="single" w:sz="4" w:space="0" w:color="auto"/>
              <w:bottom w:val="single" w:sz="4" w:space="0" w:color="auto"/>
              <w:right w:val="single" w:sz="4" w:space="0" w:color="auto"/>
            </w:tcBorders>
          </w:tcPr>
          <w:p w14:paraId="3FB952C8" w14:textId="77777777" w:rsidR="009E23E0" w:rsidRPr="009E23E0" w:rsidRDefault="009E23E0" w:rsidP="00834ACB">
            <w:pPr>
              <w:spacing w:after="0" w:line="240" w:lineRule="auto"/>
              <w:jc w:val="center"/>
              <w:rPr>
                <w:rFonts w:cstheme="minorHAnsi"/>
                <w:sz w:val="24"/>
                <w:szCs w:val="24"/>
              </w:rPr>
            </w:pPr>
            <w:r w:rsidRPr="009E23E0">
              <w:rPr>
                <w:rFonts w:cstheme="minorHAnsi"/>
                <w:sz w:val="24"/>
                <w:szCs w:val="24"/>
              </w:rPr>
              <w:t>Nil</w:t>
            </w:r>
          </w:p>
        </w:tc>
        <w:tc>
          <w:tcPr>
            <w:tcW w:w="1072" w:type="pct"/>
            <w:tcBorders>
              <w:top w:val="single" w:sz="4" w:space="0" w:color="auto"/>
              <w:left w:val="single" w:sz="4" w:space="0" w:color="auto"/>
              <w:bottom w:val="single" w:sz="4" w:space="0" w:color="auto"/>
              <w:right w:val="single" w:sz="4" w:space="0" w:color="auto"/>
            </w:tcBorders>
          </w:tcPr>
          <w:p w14:paraId="43A98A10" w14:textId="77777777" w:rsidR="009E23E0" w:rsidRPr="009E23E0" w:rsidRDefault="009E23E0" w:rsidP="00834ACB">
            <w:pPr>
              <w:spacing w:after="0" w:line="240" w:lineRule="auto"/>
              <w:jc w:val="center"/>
              <w:rPr>
                <w:rFonts w:eastAsia="Calibri" w:cstheme="minorHAnsi"/>
                <w:bCs/>
                <w:sz w:val="24"/>
                <w:szCs w:val="24"/>
              </w:rPr>
            </w:pPr>
            <w:r w:rsidRPr="009E23E0">
              <w:rPr>
                <w:rFonts w:eastAsia="Calibri" w:cstheme="minorHAnsi"/>
                <w:bCs/>
                <w:sz w:val="24"/>
                <w:szCs w:val="24"/>
              </w:rPr>
              <w:t>7.5%</w:t>
            </w:r>
          </w:p>
        </w:tc>
      </w:tr>
      <w:tr w:rsidR="009E23E0" w:rsidRPr="009E23E0" w14:paraId="749536C1" w14:textId="77777777" w:rsidTr="00774802">
        <w:trPr>
          <w:tblHeader/>
        </w:trPr>
        <w:tc>
          <w:tcPr>
            <w:tcW w:w="520" w:type="pct"/>
            <w:tcBorders>
              <w:top w:val="single" w:sz="4" w:space="0" w:color="auto"/>
              <w:left w:val="single" w:sz="4" w:space="0" w:color="auto"/>
              <w:bottom w:val="single" w:sz="4" w:space="0" w:color="auto"/>
              <w:right w:val="single" w:sz="4" w:space="0" w:color="auto"/>
            </w:tcBorders>
          </w:tcPr>
          <w:p w14:paraId="74A16E7C" w14:textId="77777777" w:rsidR="009E23E0" w:rsidRPr="009E23E0" w:rsidRDefault="009E23E0" w:rsidP="00834ACB">
            <w:pPr>
              <w:spacing w:after="0" w:line="240" w:lineRule="auto"/>
              <w:ind w:left="360"/>
              <w:rPr>
                <w:rFonts w:eastAsia="Times New Roman" w:cstheme="minorHAnsi"/>
                <w:sz w:val="24"/>
                <w:szCs w:val="24"/>
                <w:lang w:eastAsia="en-IN" w:bidi="hi-IN"/>
              </w:rPr>
            </w:pPr>
            <w:r w:rsidRPr="009E23E0">
              <w:rPr>
                <w:rFonts w:eastAsia="Times New Roman" w:cstheme="minorHAnsi"/>
                <w:b/>
                <w:bCs/>
                <w:sz w:val="24"/>
                <w:szCs w:val="24"/>
                <w:lang w:eastAsia="en-IN" w:bidi="hi-IN"/>
              </w:rPr>
              <w:t>II.</w:t>
            </w:r>
          </w:p>
        </w:tc>
        <w:tc>
          <w:tcPr>
            <w:tcW w:w="4480" w:type="pct"/>
            <w:gridSpan w:val="3"/>
            <w:tcBorders>
              <w:top w:val="single" w:sz="4" w:space="0" w:color="auto"/>
              <w:left w:val="single" w:sz="4" w:space="0" w:color="auto"/>
              <w:bottom w:val="single" w:sz="4" w:space="0" w:color="auto"/>
              <w:right w:val="single" w:sz="4" w:space="0" w:color="auto"/>
            </w:tcBorders>
          </w:tcPr>
          <w:p w14:paraId="70187033" w14:textId="77777777" w:rsidR="009E23E0" w:rsidRPr="009E23E0" w:rsidRDefault="009E23E0" w:rsidP="00834ACB">
            <w:pPr>
              <w:spacing w:after="0" w:line="240" w:lineRule="auto"/>
              <w:rPr>
                <w:rFonts w:eastAsia="Calibri" w:cstheme="minorHAnsi"/>
                <w:bCs/>
                <w:sz w:val="24"/>
                <w:szCs w:val="24"/>
              </w:rPr>
            </w:pPr>
            <w:r w:rsidRPr="009E23E0">
              <w:rPr>
                <w:rFonts w:cstheme="minorHAnsi"/>
                <w:b/>
                <w:bCs/>
                <w:sz w:val="24"/>
                <w:szCs w:val="24"/>
              </w:rPr>
              <w:t>Umbrella and its parts</w:t>
            </w:r>
          </w:p>
        </w:tc>
      </w:tr>
      <w:tr w:rsidR="009E23E0" w:rsidRPr="009E23E0" w14:paraId="6B021AFF" w14:textId="77777777" w:rsidTr="00774802">
        <w:trPr>
          <w:tblHeader/>
        </w:trPr>
        <w:tc>
          <w:tcPr>
            <w:tcW w:w="520" w:type="pct"/>
            <w:tcBorders>
              <w:top w:val="single" w:sz="4" w:space="0" w:color="auto"/>
              <w:left w:val="single" w:sz="4" w:space="0" w:color="auto"/>
              <w:bottom w:val="single" w:sz="4" w:space="0" w:color="auto"/>
              <w:right w:val="single" w:sz="4" w:space="0" w:color="auto"/>
            </w:tcBorders>
          </w:tcPr>
          <w:p w14:paraId="1B628F6A" w14:textId="77777777" w:rsidR="009E23E0" w:rsidRPr="009E23E0" w:rsidRDefault="009E23E0" w:rsidP="00834ACB">
            <w:pPr>
              <w:spacing w:after="0" w:line="240" w:lineRule="auto"/>
              <w:ind w:left="360"/>
              <w:rPr>
                <w:rFonts w:eastAsia="Times New Roman" w:cstheme="minorHAnsi"/>
                <w:sz w:val="24"/>
                <w:szCs w:val="24"/>
                <w:lang w:eastAsia="en-IN" w:bidi="hi-IN"/>
              </w:rPr>
            </w:pPr>
            <w:r w:rsidRPr="009E23E0">
              <w:rPr>
                <w:rFonts w:eastAsia="Times New Roman" w:cstheme="minorHAnsi"/>
                <w:sz w:val="24"/>
                <w:szCs w:val="24"/>
                <w:lang w:eastAsia="en-IN" w:bidi="hi-IN"/>
              </w:rPr>
              <w:t>2.</w:t>
            </w:r>
          </w:p>
        </w:tc>
        <w:tc>
          <w:tcPr>
            <w:tcW w:w="2544" w:type="pct"/>
            <w:tcBorders>
              <w:top w:val="single" w:sz="4" w:space="0" w:color="auto"/>
              <w:left w:val="single" w:sz="4" w:space="0" w:color="auto"/>
              <w:bottom w:val="single" w:sz="4" w:space="0" w:color="auto"/>
              <w:right w:val="single" w:sz="4" w:space="0" w:color="auto"/>
            </w:tcBorders>
          </w:tcPr>
          <w:p w14:paraId="2F248E61" w14:textId="77777777" w:rsidR="009E23E0" w:rsidRPr="009E23E0" w:rsidRDefault="009E23E0" w:rsidP="00834ACB">
            <w:pPr>
              <w:spacing w:after="0" w:line="240" w:lineRule="auto"/>
              <w:ind w:right="180"/>
              <w:jc w:val="both"/>
              <w:rPr>
                <w:rFonts w:eastAsia="Calibri" w:cstheme="minorHAnsi"/>
                <w:bCs/>
                <w:sz w:val="24"/>
                <w:szCs w:val="24"/>
                <w:lang w:val="en-GB"/>
              </w:rPr>
            </w:pPr>
            <w:r w:rsidRPr="009E23E0">
              <w:rPr>
                <w:rFonts w:cstheme="minorHAnsi"/>
                <w:sz w:val="24"/>
                <w:szCs w:val="24"/>
              </w:rPr>
              <w:t>Umbrellas (other than garden umbrellas) covered under tariff items 6601 9100 and 6601 9900</w:t>
            </w:r>
          </w:p>
        </w:tc>
        <w:tc>
          <w:tcPr>
            <w:tcW w:w="865" w:type="pct"/>
            <w:tcBorders>
              <w:top w:val="single" w:sz="4" w:space="0" w:color="auto"/>
              <w:left w:val="single" w:sz="4" w:space="0" w:color="auto"/>
              <w:bottom w:val="single" w:sz="4" w:space="0" w:color="auto"/>
              <w:right w:val="single" w:sz="4" w:space="0" w:color="auto"/>
            </w:tcBorders>
          </w:tcPr>
          <w:p w14:paraId="2876F3E9" w14:textId="77777777" w:rsidR="009E23E0" w:rsidRPr="009E23E0" w:rsidRDefault="009E23E0" w:rsidP="00834ACB">
            <w:pPr>
              <w:spacing w:after="0" w:line="240" w:lineRule="auto"/>
              <w:jc w:val="center"/>
              <w:rPr>
                <w:rFonts w:cstheme="minorHAnsi"/>
                <w:sz w:val="24"/>
                <w:szCs w:val="24"/>
              </w:rPr>
            </w:pPr>
            <w:r w:rsidRPr="009E23E0">
              <w:rPr>
                <w:rFonts w:cstheme="minorHAnsi"/>
                <w:sz w:val="24"/>
                <w:szCs w:val="24"/>
              </w:rPr>
              <w:t>20%</w:t>
            </w:r>
          </w:p>
          <w:p w14:paraId="7677EEDC" w14:textId="77777777" w:rsidR="009E23E0" w:rsidRPr="009E23E0" w:rsidRDefault="009E23E0" w:rsidP="00834ACB">
            <w:pPr>
              <w:spacing w:after="0" w:line="240" w:lineRule="auto"/>
              <w:jc w:val="center"/>
              <w:rPr>
                <w:rFonts w:cstheme="minorHAnsi"/>
                <w:sz w:val="24"/>
                <w:szCs w:val="24"/>
              </w:rPr>
            </w:pPr>
          </w:p>
        </w:tc>
        <w:tc>
          <w:tcPr>
            <w:tcW w:w="1072" w:type="pct"/>
            <w:tcBorders>
              <w:top w:val="single" w:sz="4" w:space="0" w:color="auto"/>
              <w:left w:val="single" w:sz="4" w:space="0" w:color="auto"/>
              <w:bottom w:val="single" w:sz="4" w:space="0" w:color="auto"/>
              <w:right w:val="single" w:sz="4" w:space="0" w:color="auto"/>
            </w:tcBorders>
          </w:tcPr>
          <w:p w14:paraId="7213571E" w14:textId="77777777" w:rsidR="009E23E0" w:rsidRPr="009E23E0" w:rsidRDefault="009E23E0" w:rsidP="00834ACB">
            <w:pPr>
              <w:spacing w:after="0" w:line="240" w:lineRule="auto"/>
              <w:jc w:val="center"/>
              <w:rPr>
                <w:rFonts w:cstheme="minorHAnsi"/>
                <w:sz w:val="24"/>
                <w:szCs w:val="24"/>
              </w:rPr>
            </w:pPr>
            <w:r w:rsidRPr="009E23E0">
              <w:rPr>
                <w:rFonts w:cstheme="minorHAnsi"/>
                <w:sz w:val="24"/>
                <w:szCs w:val="24"/>
              </w:rPr>
              <w:t>20% or Rs. 60 per piece, whichever is higher</w:t>
            </w:r>
          </w:p>
        </w:tc>
      </w:tr>
      <w:tr w:rsidR="009E23E0" w:rsidRPr="009E23E0" w14:paraId="2FBED0EA" w14:textId="77777777" w:rsidTr="00774802">
        <w:trPr>
          <w:tblHeader/>
        </w:trPr>
        <w:tc>
          <w:tcPr>
            <w:tcW w:w="520" w:type="pct"/>
            <w:tcBorders>
              <w:top w:val="single" w:sz="4" w:space="0" w:color="auto"/>
              <w:left w:val="single" w:sz="4" w:space="0" w:color="auto"/>
              <w:bottom w:val="single" w:sz="4" w:space="0" w:color="auto"/>
              <w:right w:val="single" w:sz="4" w:space="0" w:color="auto"/>
            </w:tcBorders>
          </w:tcPr>
          <w:p w14:paraId="4AD2A7A4" w14:textId="77777777" w:rsidR="009E23E0" w:rsidRPr="009E23E0" w:rsidRDefault="009E23E0" w:rsidP="00834ACB">
            <w:pPr>
              <w:spacing w:after="0" w:line="240" w:lineRule="auto"/>
              <w:ind w:left="360"/>
              <w:rPr>
                <w:rFonts w:eastAsia="Times New Roman" w:cstheme="minorHAnsi"/>
                <w:sz w:val="24"/>
                <w:szCs w:val="24"/>
                <w:lang w:eastAsia="en-IN" w:bidi="hi-IN"/>
              </w:rPr>
            </w:pPr>
            <w:r w:rsidRPr="009E23E0">
              <w:rPr>
                <w:rFonts w:eastAsia="Times New Roman" w:cstheme="minorHAnsi"/>
                <w:sz w:val="24"/>
                <w:szCs w:val="24"/>
                <w:lang w:eastAsia="en-IN" w:bidi="hi-IN"/>
              </w:rPr>
              <w:t>3.</w:t>
            </w:r>
          </w:p>
        </w:tc>
        <w:tc>
          <w:tcPr>
            <w:tcW w:w="2544" w:type="pct"/>
            <w:tcBorders>
              <w:top w:val="single" w:sz="4" w:space="0" w:color="auto"/>
              <w:left w:val="single" w:sz="4" w:space="0" w:color="auto"/>
              <w:bottom w:val="single" w:sz="4" w:space="0" w:color="auto"/>
              <w:right w:val="single" w:sz="4" w:space="0" w:color="auto"/>
            </w:tcBorders>
          </w:tcPr>
          <w:p w14:paraId="0E7613ED" w14:textId="77777777" w:rsidR="009E23E0" w:rsidRPr="009E23E0" w:rsidRDefault="009E23E0" w:rsidP="00834ACB">
            <w:pPr>
              <w:spacing w:after="0" w:line="240" w:lineRule="auto"/>
              <w:ind w:right="180"/>
              <w:jc w:val="both"/>
              <w:rPr>
                <w:rFonts w:eastAsia="Calibri" w:cstheme="minorHAnsi"/>
                <w:bCs/>
                <w:sz w:val="24"/>
                <w:szCs w:val="24"/>
                <w:lang w:val="en-GB"/>
              </w:rPr>
            </w:pPr>
            <w:r w:rsidRPr="009E23E0">
              <w:rPr>
                <w:rFonts w:cstheme="minorHAnsi"/>
                <w:bCs/>
                <w:sz w:val="24"/>
                <w:szCs w:val="24"/>
              </w:rPr>
              <w:t>Parts, trimmings and accessories of articles of heading 6601 to 6602</w:t>
            </w:r>
          </w:p>
        </w:tc>
        <w:tc>
          <w:tcPr>
            <w:tcW w:w="865" w:type="pct"/>
            <w:tcBorders>
              <w:top w:val="single" w:sz="4" w:space="0" w:color="auto"/>
              <w:left w:val="single" w:sz="4" w:space="0" w:color="auto"/>
              <w:bottom w:val="single" w:sz="4" w:space="0" w:color="auto"/>
              <w:right w:val="single" w:sz="4" w:space="0" w:color="auto"/>
            </w:tcBorders>
          </w:tcPr>
          <w:p w14:paraId="62E71A4D" w14:textId="77777777" w:rsidR="009E23E0" w:rsidRPr="009E23E0" w:rsidRDefault="009E23E0" w:rsidP="00834ACB">
            <w:pPr>
              <w:spacing w:after="0" w:line="240" w:lineRule="auto"/>
              <w:jc w:val="center"/>
              <w:rPr>
                <w:rFonts w:cstheme="minorHAnsi"/>
                <w:sz w:val="24"/>
                <w:szCs w:val="24"/>
              </w:rPr>
            </w:pPr>
            <w:r w:rsidRPr="009E23E0">
              <w:rPr>
                <w:rFonts w:cstheme="minorHAnsi"/>
                <w:sz w:val="24"/>
                <w:szCs w:val="24"/>
              </w:rPr>
              <w:t>10%</w:t>
            </w:r>
          </w:p>
          <w:p w14:paraId="56E8E672" w14:textId="77777777" w:rsidR="009E23E0" w:rsidRPr="009E23E0" w:rsidRDefault="009E23E0" w:rsidP="00834ACB">
            <w:pPr>
              <w:spacing w:after="0" w:line="240" w:lineRule="auto"/>
              <w:jc w:val="center"/>
              <w:rPr>
                <w:rFonts w:cstheme="minorHAnsi"/>
                <w:sz w:val="24"/>
                <w:szCs w:val="24"/>
              </w:rPr>
            </w:pPr>
          </w:p>
        </w:tc>
        <w:tc>
          <w:tcPr>
            <w:tcW w:w="1072" w:type="pct"/>
            <w:tcBorders>
              <w:top w:val="single" w:sz="4" w:space="0" w:color="auto"/>
              <w:left w:val="single" w:sz="4" w:space="0" w:color="auto"/>
              <w:bottom w:val="single" w:sz="4" w:space="0" w:color="auto"/>
              <w:right w:val="single" w:sz="4" w:space="0" w:color="auto"/>
            </w:tcBorders>
          </w:tcPr>
          <w:p w14:paraId="3FDD8186" w14:textId="77777777" w:rsidR="009E23E0" w:rsidRPr="009E23E0" w:rsidRDefault="009E23E0" w:rsidP="00834ACB">
            <w:pPr>
              <w:spacing w:after="0" w:line="240" w:lineRule="auto"/>
              <w:jc w:val="center"/>
              <w:rPr>
                <w:rFonts w:cstheme="minorHAnsi"/>
                <w:sz w:val="24"/>
                <w:szCs w:val="24"/>
              </w:rPr>
            </w:pPr>
            <w:r w:rsidRPr="009E23E0">
              <w:rPr>
                <w:rFonts w:cstheme="minorHAnsi"/>
                <w:sz w:val="24"/>
                <w:szCs w:val="24"/>
              </w:rPr>
              <w:t>10% or Rs. 25 per kg., whichever is higher</w:t>
            </w:r>
          </w:p>
        </w:tc>
      </w:tr>
    </w:tbl>
    <w:p w14:paraId="466175AD" w14:textId="77777777" w:rsidR="009E23E0" w:rsidRPr="009E23E0" w:rsidRDefault="009E23E0" w:rsidP="00834ACB">
      <w:pPr>
        <w:spacing w:after="0" w:line="240" w:lineRule="auto"/>
        <w:jc w:val="both"/>
        <w:rPr>
          <w:rFonts w:cstheme="minorHAnsi"/>
          <w:i/>
          <w:iCs/>
          <w:sz w:val="24"/>
          <w:szCs w:val="24"/>
        </w:rPr>
      </w:pPr>
      <w:r w:rsidRPr="009E23E0">
        <w:rPr>
          <w:rFonts w:cstheme="minorHAnsi"/>
          <w:i/>
          <w:iCs/>
          <w:sz w:val="24"/>
          <w:szCs w:val="24"/>
        </w:rPr>
        <w:t>Note: Description of entries is indicative. Notification/Tariff may be referred for complete description.</w:t>
      </w:r>
    </w:p>
    <w:p w14:paraId="3BFCABCC" w14:textId="142577EA" w:rsidR="009E23E0" w:rsidRPr="009E23E0" w:rsidRDefault="009E23E0" w:rsidP="002E0ED3">
      <w:pPr>
        <w:spacing w:after="0" w:line="240" w:lineRule="auto"/>
        <w:jc w:val="both"/>
        <w:rPr>
          <w:rFonts w:eastAsia="Times New Roman" w:cstheme="minorHAnsi"/>
          <w:b/>
          <w:bCs/>
          <w:sz w:val="24"/>
          <w:szCs w:val="24"/>
          <w:lang w:val="en-US" w:eastAsia="en-IN" w:bidi="hi-IN"/>
        </w:rPr>
      </w:pPr>
      <w:r>
        <w:rPr>
          <w:rFonts w:eastAsia="Times New Roman" w:cstheme="minorHAnsi"/>
          <w:b/>
          <w:bCs/>
          <w:sz w:val="24"/>
          <w:szCs w:val="24"/>
          <w:lang w:val="en-US" w:eastAsia="en-IN" w:bidi="hi-IN"/>
        </w:rPr>
        <w:br w:type="page"/>
      </w:r>
      <w:r w:rsidRPr="009E23E0">
        <w:rPr>
          <w:rFonts w:eastAsia="Times New Roman" w:cstheme="minorHAnsi"/>
          <w:b/>
          <w:bCs/>
          <w:sz w:val="24"/>
          <w:szCs w:val="24"/>
          <w:lang w:val="en-US" w:eastAsia="en-IN" w:bidi="hi-IN"/>
        </w:rPr>
        <w:lastRenderedPageBreak/>
        <w:t>C.3</w:t>
      </w:r>
      <w:r w:rsidRPr="009E23E0">
        <w:rPr>
          <w:rFonts w:eastAsia="Times New Roman" w:cstheme="minorHAnsi"/>
          <w:b/>
          <w:bCs/>
          <w:sz w:val="24"/>
          <w:szCs w:val="24"/>
          <w:lang w:val="en-US" w:eastAsia="en-IN" w:bidi="hi-IN"/>
        </w:rPr>
        <w:tab/>
        <w:t>Review of exemptions</w:t>
      </w:r>
    </w:p>
    <w:p w14:paraId="67578BD8" w14:textId="77777777" w:rsidR="009E23E0" w:rsidRPr="009E23E0" w:rsidRDefault="009E23E0" w:rsidP="001B1DD8">
      <w:pPr>
        <w:spacing w:after="0" w:line="340" w:lineRule="exact"/>
        <w:jc w:val="both"/>
        <w:rPr>
          <w:rFonts w:eastAsia="Times New Roman" w:cstheme="minorHAnsi"/>
          <w:sz w:val="24"/>
          <w:szCs w:val="24"/>
          <w:lang w:val="en-US" w:eastAsia="en-IN" w:bidi="hi-IN"/>
        </w:rPr>
      </w:pPr>
      <w:r w:rsidRPr="009E23E0">
        <w:rPr>
          <w:rFonts w:eastAsia="Times New Roman" w:cstheme="minorHAnsi"/>
          <w:sz w:val="24"/>
          <w:szCs w:val="24"/>
          <w:lang w:val="en-US" w:eastAsia="en-IN" w:bidi="hi-IN"/>
        </w:rPr>
        <w:t xml:space="preserve">A review of the existing customs notifications providing concessional BCD rates to various goods was undertaken. Consequently, upon review, the following exemptions are being lapsed. </w:t>
      </w:r>
    </w:p>
    <w:p w14:paraId="249CDC66" w14:textId="77777777" w:rsidR="009E23E0" w:rsidRPr="009E23E0" w:rsidRDefault="009E23E0" w:rsidP="001B1DD8">
      <w:pPr>
        <w:spacing w:after="0" w:line="340" w:lineRule="exact"/>
        <w:jc w:val="both"/>
        <w:rPr>
          <w:rFonts w:cstheme="minorHAnsi"/>
          <w:b/>
          <w:bCs/>
          <w:sz w:val="24"/>
          <w:szCs w:val="24"/>
        </w:rPr>
      </w:pPr>
      <w:r w:rsidRPr="009E23E0">
        <w:rPr>
          <w:rFonts w:eastAsia="Times New Roman" w:cstheme="minorHAnsi"/>
          <w:b/>
          <w:bCs/>
          <w:sz w:val="24"/>
          <w:szCs w:val="24"/>
          <w:lang w:val="en-US" w:eastAsia="en-IN" w:bidi="hi-IN"/>
        </w:rPr>
        <w:t>C.3.1</w:t>
      </w:r>
      <w:r w:rsidRPr="009E23E0">
        <w:rPr>
          <w:rFonts w:eastAsia="Times New Roman" w:cstheme="minorHAnsi"/>
          <w:b/>
          <w:bCs/>
          <w:sz w:val="24"/>
          <w:szCs w:val="24"/>
          <w:lang w:val="en-US" w:eastAsia="en-IN" w:bidi="hi-IN"/>
        </w:rPr>
        <w:tab/>
      </w:r>
      <w:r w:rsidRPr="009E23E0">
        <w:rPr>
          <w:rFonts w:cstheme="minorHAnsi"/>
          <w:b/>
          <w:bCs/>
          <w:sz w:val="24"/>
          <w:szCs w:val="24"/>
        </w:rPr>
        <w:t>To lapse with effect from 02.02.2026</w:t>
      </w:r>
    </w:p>
    <w:tbl>
      <w:tblPr>
        <w:tblStyle w:val="TableGrid"/>
        <w:tblW w:w="0" w:type="auto"/>
        <w:tblLook w:val="04A0" w:firstRow="1" w:lastRow="0" w:firstColumn="1" w:lastColumn="0" w:noHBand="0" w:noVBand="1"/>
      </w:tblPr>
      <w:tblGrid>
        <w:gridCol w:w="848"/>
        <w:gridCol w:w="1793"/>
        <w:gridCol w:w="4431"/>
      </w:tblGrid>
      <w:tr w:rsidR="009E23E0" w:rsidRPr="009E23E0" w14:paraId="5C672ED8" w14:textId="77777777" w:rsidTr="00774802">
        <w:tc>
          <w:tcPr>
            <w:tcW w:w="988" w:type="dxa"/>
            <w:vAlign w:val="center"/>
          </w:tcPr>
          <w:p w14:paraId="30C0035B" w14:textId="77777777" w:rsidR="009E23E0" w:rsidRPr="009E23E0" w:rsidRDefault="009E23E0" w:rsidP="001B1DD8">
            <w:pPr>
              <w:spacing w:after="0" w:line="340" w:lineRule="exact"/>
              <w:jc w:val="center"/>
              <w:rPr>
                <w:rFonts w:cstheme="minorHAnsi"/>
                <w:b/>
                <w:bCs/>
                <w:sz w:val="24"/>
                <w:szCs w:val="24"/>
              </w:rPr>
            </w:pPr>
            <w:r w:rsidRPr="009E23E0">
              <w:rPr>
                <w:rFonts w:cstheme="minorHAnsi"/>
                <w:b/>
                <w:sz w:val="24"/>
                <w:szCs w:val="24"/>
              </w:rPr>
              <w:t>S. No.</w:t>
            </w:r>
          </w:p>
        </w:tc>
        <w:tc>
          <w:tcPr>
            <w:tcW w:w="2126" w:type="dxa"/>
            <w:vAlign w:val="center"/>
          </w:tcPr>
          <w:p w14:paraId="514D8CC7" w14:textId="77777777" w:rsidR="009E23E0" w:rsidRPr="009E23E0" w:rsidRDefault="009E23E0" w:rsidP="001B1DD8">
            <w:pPr>
              <w:spacing w:after="0" w:line="340" w:lineRule="exact"/>
              <w:jc w:val="center"/>
              <w:rPr>
                <w:rFonts w:cstheme="minorHAnsi"/>
                <w:b/>
                <w:bCs/>
                <w:sz w:val="24"/>
                <w:szCs w:val="24"/>
              </w:rPr>
            </w:pPr>
            <w:r w:rsidRPr="009E23E0">
              <w:rPr>
                <w:rFonts w:cstheme="minorHAnsi"/>
                <w:b/>
                <w:sz w:val="24"/>
                <w:szCs w:val="24"/>
              </w:rPr>
              <w:t>S. No. of Table I in 45/2025-Customs</w:t>
            </w:r>
          </w:p>
        </w:tc>
        <w:tc>
          <w:tcPr>
            <w:tcW w:w="5902" w:type="dxa"/>
            <w:vAlign w:val="center"/>
          </w:tcPr>
          <w:p w14:paraId="271E9C84" w14:textId="77777777" w:rsidR="009E23E0" w:rsidRPr="009E23E0" w:rsidRDefault="009E23E0" w:rsidP="001B1DD8">
            <w:pPr>
              <w:spacing w:after="0" w:line="340" w:lineRule="exact"/>
              <w:jc w:val="center"/>
              <w:rPr>
                <w:rFonts w:cstheme="minorHAnsi"/>
                <w:b/>
                <w:bCs/>
                <w:sz w:val="24"/>
                <w:szCs w:val="24"/>
              </w:rPr>
            </w:pPr>
            <w:r w:rsidRPr="009E23E0">
              <w:rPr>
                <w:rFonts w:cstheme="minorHAnsi"/>
                <w:b/>
                <w:sz w:val="24"/>
                <w:szCs w:val="24"/>
              </w:rPr>
              <w:t>Description</w:t>
            </w:r>
          </w:p>
        </w:tc>
      </w:tr>
      <w:tr w:rsidR="009E23E0" w:rsidRPr="009E23E0" w14:paraId="165C0B09" w14:textId="77777777" w:rsidTr="00774802">
        <w:tc>
          <w:tcPr>
            <w:tcW w:w="988" w:type="dxa"/>
          </w:tcPr>
          <w:p w14:paraId="7D7D0BD3" w14:textId="77777777" w:rsidR="009E23E0" w:rsidRPr="009E23E0" w:rsidRDefault="009E23E0" w:rsidP="001B1DD8">
            <w:pPr>
              <w:pStyle w:val="ListParagraph"/>
              <w:numPr>
                <w:ilvl w:val="0"/>
                <w:numId w:val="75"/>
              </w:numPr>
              <w:spacing w:after="0" w:line="340" w:lineRule="exact"/>
              <w:contextualSpacing w:val="0"/>
              <w:jc w:val="both"/>
              <w:rPr>
                <w:rFonts w:cstheme="minorHAnsi"/>
                <w:sz w:val="24"/>
                <w:szCs w:val="24"/>
              </w:rPr>
            </w:pPr>
          </w:p>
        </w:tc>
        <w:tc>
          <w:tcPr>
            <w:tcW w:w="2126" w:type="dxa"/>
          </w:tcPr>
          <w:p w14:paraId="413BAB6B" w14:textId="77777777" w:rsidR="009E23E0" w:rsidRPr="009E23E0" w:rsidRDefault="009E23E0" w:rsidP="001B1DD8">
            <w:pPr>
              <w:spacing w:after="0" w:line="340" w:lineRule="exact"/>
              <w:jc w:val="center"/>
              <w:rPr>
                <w:rFonts w:cstheme="minorHAnsi"/>
                <w:b/>
                <w:bCs/>
                <w:sz w:val="24"/>
                <w:szCs w:val="24"/>
              </w:rPr>
            </w:pPr>
            <w:r w:rsidRPr="009E23E0">
              <w:rPr>
                <w:rFonts w:cstheme="minorHAnsi"/>
                <w:sz w:val="24"/>
                <w:szCs w:val="24"/>
              </w:rPr>
              <w:t>1</w:t>
            </w:r>
          </w:p>
        </w:tc>
        <w:tc>
          <w:tcPr>
            <w:tcW w:w="5902" w:type="dxa"/>
          </w:tcPr>
          <w:p w14:paraId="292BF4D3" w14:textId="77777777" w:rsidR="009E23E0" w:rsidRPr="009E23E0" w:rsidRDefault="009E23E0" w:rsidP="001B1DD8">
            <w:pPr>
              <w:spacing w:after="0" w:line="340" w:lineRule="exact"/>
              <w:jc w:val="both"/>
              <w:rPr>
                <w:rFonts w:cstheme="minorHAnsi"/>
                <w:b/>
                <w:bCs/>
                <w:sz w:val="24"/>
                <w:szCs w:val="24"/>
              </w:rPr>
            </w:pPr>
            <w:r w:rsidRPr="009E23E0">
              <w:rPr>
                <w:rFonts w:cstheme="minorHAnsi"/>
                <w:sz w:val="24"/>
                <w:szCs w:val="24"/>
              </w:rPr>
              <w:t>Animals and birds imported by Zoo</w:t>
            </w:r>
          </w:p>
        </w:tc>
      </w:tr>
      <w:tr w:rsidR="009E23E0" w:rsidRPr="009E23E0" w14:paraId="075A3E98" w14:textId="77777777" w:rsidTr="00774802">
        <w:tc>
          <w:tcPr>
            <w:tcW w:w="988" w:type="dxa"/>
          </w:tcPr>
          <w:p w14:paraId="64201D94" w14:textId="77777777" w:rsidR="009E23E0" w:rsidRPr="009E23E0" w:rsidRDefault="009E23E0" w:rsidP="001B1DD8">
            <w:pPr>
              <w:pStyle w:val="ListParagraph"/>
              <w:numPr>
                <w:ilvl w:val="0"/>
                <w:numId w:val="75"/>
              </w:numPr>
              <w:spacing w:after="0" w:line="340" w:lineRule="exact"/>
              <w:contextualSpacing w:val="0"/>
              <w:jc w:val="both"/>
              <w:rPr>
                <w:rFonts w:cstheme="minorHAnsi"/>
                <w:sz w:val="24"/>
                <w:szCs w:val="24"/>
              </w:rPr>
            </w:pPr>
          </w:p>
        </w:tc>
        <w:tc>
          <w:tcPr>
            <w:tcW w:w="2126" w:type="dxa"/>
          </w:tcPr>
          <w:p w14:paraId="3F1B9148" w14:textId="77777777" w:rsidR="009E23E0" w:rsidRPr="009E23E0" w:rsidRDefault="009E23E0" w:rsidP="001B1DD8">
            <w:pPr>
              <w:spacing w:after="0" w:line="340" w:lineRule="exact"/>
              <w:jc w:val="center"/>
              <w:rPr>
                <w:rFonts w:cstheme="minorHAnsi"/>
                <w:b/>
                <w:bCs/>
                <w:sz w:val="24"/>
                <w:szCs w:val="24"/>
              </w:rPr>
            </w:pPr>
            <w:r w:rsidRPr="009E23E0">
              <w:rPr>
                <w:rFonts w:cstheme="minorHAnsi"/>
                <w:sz w:val="24"/>
                <w:szCs w:val="24"/>
              </w:rPr>
              <w:t>113</w:t>
            </w:r>
          </w:p>
        </w:tc>
        <w:tc>
          <w:tcPr>
            <w:tcW w:w="5902" w:type="dxa"/>
          </w:tcPr>
          <w:p w14:paraId="1FA13AD2" w14:textId="77777777" w:rsidR="009E23E0" w:rsidRPr="009E23E0" w:rsidRDefault="009E23E0" w:rsidP="001B1DD8">
            <w:pPr>
              <w:spacing w:after="0" w:line="340" w:lineRule="exact"/>
              <w:jc w:val="both"/>
              <w:rPr>
                <w:rFonts w:cstheme="minorHAnsi"/>
                <w:b/>
                <w:bCs/>
                <w:sz w:val="24"/>
                <w:szCs w:val="24"/>
              </w:rPr>
            </w:pPr>
            <w:r w:rsidRPr="009E23E0">
              <w:rPr>
                <w:rFonts w:cstheme="minorHAnsi"/>
                <w:sz w:val="24"/>
                <w:szCs w:val="24"/>
              </w:rPr>
              <w:t>Alpha pinene</w:t>
            </w:r>
          </w:p>
        </w:tc>
      </w:tr>
      <w:tr w:rsidR="009E23E0" w:rsidRPr="009E23E0" w14:paraId="3343D8C6" w14:textId="77777777" w:rsidTr="00774802">
        <w:tc>
          <w:tcPr>
            <w:tcW w:w="988" w:type="dxa"/>
          </w:tcPr>
          <w:p w14:paraId="2C1FF874" w14:textId="77777777" w:rsidR="009E23E0" w:rsidRPr="009E23E0" w:rsidRDefault="009E23E0" w:rsidP="001B1DD8">
            <w:pPr>
              <w:pStyle w:val="ListParagraph"/>
              <w:numPr>
                <w:ilvl w:val="0"/>
                <w:numId w:val="75"/>
              </w:numPr>
              <w:spacing w:after="0" w:line="340" w:lineRule="exact"/>
              <w:contextualSpacing w:val="0"/>
              <w:jc w:val="both"/>
              <w:rPr>
                <w:rFonts w:cstheme="minorHAnsi"/>
                <w:sz w:val="24"/>
                <w:szCs w:val="24"/>
              </w:rPr>
            </w:pPr>
          </w:p>
        </w:tc>
        <w:tc>
          <w:tcPr>
            <w:tcW w:w="2126" w:type="dxa"/>
          </w:tcPr>
          <w:p w14:paraId="618B4C8F" w14:textId="77777777" w:rsidR="009E23E0" w:rsidRPr="009E23E0" w:rsidRDefault="009E23E0" w:rsidP="001B1DD8">
            <w:pPr>
              <w:spacing w:after="0" w:line="340" w:lineRule="exact"/>
              <w:jc w:val="center"/>
              <w:rPr>
                <w:rFonts w:cstheme="minorHAnsi"/>
                <w:b/>
                <w:bCs/>
                <w:sz w:val="24"/>
                <w:szCs w:val="24"/>
              </w:rPr>
            </w:pPr>
            <w:r w:rsidRPr="009E23E0">
              <w:rPr>
                <w:rFonts w:cstheme="minorHAnsi"/>
                <w:sz w:val="24"/>
                <w:szCs w:val="24"/>
              </w:rPr>
              <w:t>123</w:t>
            </w:r>
          </w:p>
        </w:tc>
        <w:tc>
          <w:tcPr>
            <w:tcW w:w="5902" w:type="dxa"/>
          </w:tcPr>
          <w:p w14:paraId="380502A9" w14:textId="77777777" w:rsidR="009E23E0" w:rsidRPr="009E23E0" w:rsidRDefault="009E23E0" w:rsidP="001B1DD8">
            <w:pPr>
              <w:spacing w:after="0" w:line="340" w:lineRule="exact"/>
              <w:jc w:val="both"/>
              <w:rPr>
                <w:rFonts w:cstheme="minorHAnsi"/>
                <w:b/>
                <w:bCs/>
                <w:sz w:val="24"/>
                <w:szCs w:val="24"/>
              </w:rPr>
            </w:pPr>
            <w:r w:rsidRPr="009E23E0">
              <w:rPr>
                <w:rFonts w:cstheme="minorHAnsi"/>
                <w:sz w:val="24"/>
                <w:szCs w:val="24"/>
              </w:rPr>
              <w:t>Artificial plasma</w:t>
            </w:r>
          </w:p>
        </w:tc>
      </w:tr>
      <w:tr w:rsidR="009E23E0" w:rsidRPr="009E23E0" w14:paraId="730ADC77" w14:textId="77777777" w:rsidTr="00774802">
        <w:tc>
          <w:tcPr>
            <w:tcW w:w="988" w:type="dxa"/>
          </w:tcPr>
          <w:p w14:paraId="4CDFF36E" w14:textId="77777777" w:rsidR="009E23E0" w:rsidRPr="009E23E0" w:rsidRDefault="009E23E0" w:rsidP="001B1DD8">
            <w:pPr>
              <w:pStyle w:val="ListParagraph"/>
              <w:numPr>
                <w:ilvl w:val="0"/>
                <w:numId w:val="75"/>
              </w:numPr>
              <w:spacing w:after="0" w:line="340" w:lineRule="exact"/>
              <w:contextualSpacing w:val="0"/>
              <w:jc w:val="both"/>
              <w:rPr>
                <w:rFonts w:cstheme="minorHAnsi"/>
                <w:sz w:val="24"/>
                <w:szCs w:val="24"/>
              </w:rPr>
            </w:pPr>
          </w:p>
        </w:tc>
        <w:tc>
          <w:tcPr>
            <w:tcW w:w="2126" w:type="dxa"/>
          </w:tcPr>
          <w:p w14:paraId="468A9216" w14:textId="77777777" w:rsidR="009E23E0" w:rsidRPr="009E23E0" w:rsidRDefault="009E23E0" w:rsidP="001B1DD8">
            <w:pPr>
              <w:spacing w:after="0" w:line="340" w:lineRule="exact"/>
              <w:jc w:val="center"/>
              <w:rPr>
                <w:rFonts w:cstheme="minorHAnsi"/>
                <w:b/>
                <w:bCs/>
                <w:sz w:val="24"/>
                <w:szCs w:val="24"/>
              </w:rPr>
            </w:pPr>
            <w:r w:rsidRPr="009E23E0">
              <w:rPr>
                <w:rFonts w:cstheme="minorHAnsi"/>
                <w:sz w:val="24"/>
                <w:szCs w:val="24"/>
              </w:rPr>
              <w:t>128</w:t>
            </w:r>
          </w:p>
        </w:tc>
        <w:tc>
          <w:tcPr>
            <w:tcW w:w="5902" w:type="dxa"/>
          </w:tcPr>
          <w:p w14:paraId="4D1328A3" w14:textId="77777777" w:rsidR="009E23E0" w:rsidRPr="009E23E0" w:rsidRDefault="009E23E0" w:rsidP="001B1DD8">
            <w:pPr>
              <w:spacing w:after="0" w:line="340" w:lineRule="exact"/>
              <w:jc w:val="both"/>
              <w:rPr>
                <w:rFonts w:cstheme="minorHAnsi"/>
                <w:b/>
                <w:bCs/>
                <w:sz w:val="24"/>
                <w:szCs w:val="24"/>
              </w:rPr>
            </w:pPr>
            <w:r w:rsidRPr="009E23E0">
              <w:rPr>
                <w:rFonts w:cstheme="minorHAnsi"/>
                <w:sz w:val="24"/>
                <w:szCs w:val="24"/>
              </w:rPr>
              <w:t xml:space="preserve">Ammonium phosphate or ammonium nitro-phosphate, for use as manure or for the production of complex </w:t>
            </w:r>
            <w:proofErr w:type="spellStart"/>
            <w:r w:rsidRPr="009E23E0">
              <w:rPr>
                <w:rFonts w:cstheme="minorHAnsi"/>
                <w:sz w:val="24"/>
                <w:szCs w:val="24"/>
              </w:rPr>
              <w:t>fertilisers</w:t>
            </w:r>
            <w:proofErr w:type="spellEnd"/>
          </w:p>
        </w:tc>
      </w:tr>
      <w:tr w:rsidR="009E23E0" w:rsidRPr="009E23E0" w14:paraId="2EF31311" w14:textId="77777777" w:rsidTr="00774802">
        <w:tc>
          <w:tcPr>
            <w:tcW w:w="988" w:type="dxa"/>
          </w:tcPr>
          <w:p w14:paraId="02B8A69D" w14:textId="77777777" w:rsidR="009E23E0" w:rsidRPr="009E23E0" w:rsidRDefault="009E23E0" w:rsidP="001B1DD8">
            <w:pPr>
              <w:pStyle w:val="ListParagraph"/>
              <w:numPr>
                <w:ilvl w:val="0"/>
                <w:numId w:val="75"/>
              </w:numPr>
              <w:spacing w:after="0" w:line="400" w:lineRule="exact"/>
              <w:contextualSpacing w:val="0"/>
              <w:jc w:val="both"/>
              <w:rPr>
                <w:rFonts w:cstheme="minorHAnsi"/>
                <w:sz w:val="24"/>
                <w:szCs w:val="24"/>
              </w:rPr>
            </w:pPr>
          </w:p>
        </w:tc>
        <w:tc>
          <w:tcPr>
            <w:tcW w:w="2126" w:type="dxa"/>
          </w:tcPr>
          <w:p w14:paraId="00DC7F60" w14:textId="77777777" w:rsidR="009E23E0" w:rsidRPr="009E23E0" w:rsidRDefault="009E23E0" w:rsidP="001B1DD8">
            <w:pPr>
              <w:spacing w:after="0" w:line="400" w:lineRule="exact"/>
              <w:jc w:val="center"/>
              <w:rPr>
                <w:rFonts w:cstheme="minorHAnsi"/>
                <w:b/>
                <w:bCs/>
                <w:sz w:val="24"/>
                <w:szCs w:val="24"/>
              </w:rPr>
            </w:pPr>
            <w:r w:rsidRPr="009E23E0">
              <w:rPr>
                <w:rFonts w:cstheme="minorHAnsi"/>
                <w:sz w:val="24"/>
                <w:szCs w:val="24"/>
              </w:rPr>
              <w:t>132</w:t>
            </w:r>
          </w:p>
        </w:tc>
        <w:tc>
          <w:tcPr>
            <w:tcW w:w="5902" w:type="dxa"/>
          </w:tcPr>
          <w:p w14:paraId="260F2B0B" w14:textId="77777777" w:rsidR="009E23E0" w:rsidRPr="009E23E0" w:rsidRDefault="009E23E0" w:rsidP="001B1DD8">
            <w:pPr>
              <w:spacing w:after="0" w:line="400" w:lineRule="exact"/>
              <w:jc w:val="both"/>
              <w:rPr>
                <w:rFonts w:cstheme="minorHAnsi"/>
                <w:b/>
                <w:bCs/>
                <w:sz w:val="24"/>
                <w:szCs w:val="24"/>
              </w:rPr>
            </w:pPr>
            <w:r w:rsidRPr="009E23E0">
              <w:rPr>
                <w:rFonts w:cstheme="minorHAnsi"/>
                <w:sz w:val="24"/>
                <w:szCs w:val="24"/>
              </w:rPr>
              <w:t>Potassium sulphate, containing not more than 52% by weight of potassium oxide*</w:t>
            </w:r>
          </w:p>
        </w:tc>
      </w:tr>
      <w:tr w:rsidR="009E23E0" w:rsidRPr="009E23E0" w14:paraId="680B7CC9" w14:textId="77777777" w:rsidTr="00774802">
        <w:tc>
          <w:tcPr>
            <w:tcW w:w="988" w:type="dxa"/>
          </w:tcPr>
          <w:p w14:paraId="3E2F4436" w14:textId="77777777" w:rsidR="009E23E0" w:rsidRPr="009E23E0" w:rsidRDefault="009E23E0" w:rsidP="001B1DD8">
            <w:pPr>
              <w:pStyle w:val="ListParagraph"/>
              <w:numPr>
                <w:ilvl w:val="0"/>
                <w:numId w:val="75"/>
              </w:numPr>
              <w:spacing w:after="0" w:line="400" w:lineRule="exact"/>
              <w:contextualSpacing w:val="0"/>
              <w:jc w:val="both"/>
              <w:rPr>
                <w:rFonts w:cstheme="minorHAnsi"/>
                <w:sz w:val="24"/>
                <w:szCs w:val="24"/>
              </w:rPr>
            </w:pPr>
          </w:p>
        </w:tc>
        <w:tc>
          <w:tcPr>
            <w:tcW w:w="2126" w:type="dxa"/>
          </w:tcPr>
          <w:p w14:paraId="3658A352" w14:textId="77777777" w:rsidR="009E23E0" w:rsidRPr="009E23E0" w:rsidRDefault="009E23E0" w:rsidP="001B1DD8">
            <w:pPr>
              <w:spacing w:after="0" w:line="400" w:lineRule="exact"/>
              <w:jc w:val="center"/>
              <w:rPr>
                <w:rFonts w:cstheme="minorHAnsi"/>
                <w:b/>
                <w:bCs/>
                <w:sz w:val="24"/>
                <w:szCs w:val="24"/>
              </w:rPr>
            </w:pPr>
            <w:r w:rsidRPr="009E23E0">
              <w:rPr>
                <w:rFonts w:cstheme="minorHAnsi"/>
                <w:sz w:val="24"/>
                <w:szCs w:val="24"/>
              </w:rPr>
              <w:t>137</w:t>
            </w:r>
          </w:p>
        </w:tc>
        <w:tc>
          <w:tcPr>
            <w:tcW w:w="5902" w:type="dxa"/>
          </w:tcPr>
          <w:p w14:paraId="017E5EE7" w14:textId="77777777" w:rsidR="009E23E0" w:rsidRPr="009E23E0" w:rsidRDefault="009E23E0" w:rsidP="001B1DD8">
            <w:pPr>
              <w:spacing w:after="0" w:line="400" w:lineRule="exact"/>
              <w:jc w:val="both"/>
              <w:rPr>
                <w:rFonts w:cstheme="minorHAnsi"/>
                <w:b/>
                <w:bCs/>
                <w:sz w:val="24"/>
                <w:szCs w:val="24"/>
              </w:rPr>
            </w:pPr>
            <w:r w:rsidRPr="009E23E0">
              <w:rPr>
                <w:rFonts w:cstheme="minorHAnsi"/>
                <w:sz w:val="24"/>
                <w:szCs w:val="24"/>
              </w:rPr>
              <w:t xml:space="preserve">Other diagnostic or laboratory reagents falling under tariff heading 3822 90 90* </w:t>
            </w:r>
          </w:p>
        </w:tc>
      </w:tr>
      <w:tr w:rsidR="009E23E0" w:rsidRPr="009E23E0" w14:paraId="0B2C46FF" w14:textId="77777777" w:rsidTr="00774802">
        <w:tc>
          <w:tcPr>
            <w:tcW w:w="988" w:type="dxa"/>
          </w:tcPr>
          <w:p w14:paraId="1BBF260E" w14:textId="77777777" w:rsidR="009E23E0" w:rsidRPr="009E23E0" w:rsidRDefault="009E23E0" w:rsidP="001B1DD8">
            <w:pPr>
              <w:pStyle w:val="ListParagraph"/>
              <w:numPr>
                <w:ilvl w:val="0"/>
                <w:numId w:val="75"/>
              </w:numPr>
              <w:spacing w:after="0" w:line="400" w:lineRule="exact"/>
              <w:contextualSpacing w:val="0"/>
              <w:jc w:val="both"/>
              <w:rPr>
                <w:rFonts w:cstheme="minorHAnsi"/>
                <w:sz w:val="24"/>
                <w:szCs w:val="24"/>
              </w:rPr>
            </w:pPr>
          </w:p>
        </w:tc>
        <w:tc>
          <w:tcPr>
            <w:tcW w:w="2126" w:type="dxa"/>
          </w:tcPr>
          <w:p w14:paraId="0F23AFC5" w14:textId="77777777" w:rsidR="009E23E0" w:rsidRPr="009E23E0" w:rsidRDefault="009E23E0" w:rsidP="001B1DD8">
            <w:pPr>
              <w:spacing w:after="0" w:line="400" w:lineRule="exact"/>
              <w:jc w:val="center"/>
              <w:rPr>
                <w:rFonts w:cstheme="minorHAnsi"/>
                <w:b/>
                <w:bCs/>
                <w:sz w:val="24"/>
                <w:szCs w:val="24"/>
              </w:rPr>
            </w:pPr>
            <w:r w:rsidRPr="009E23E0">
              <w:rPr>
                <w:rFonts w:cstheme="minorHAnsi"/>
                <w:sz w:val="24"/>
                <w:szCs w:val="24"/>
              </w:rPr>
              <w:t>213</w:t>
            </w:r>
          </w:p>
        </w:tc>
        <w:tc>
          <w:tcPr>
            <w:tcW w:w="5902" w:type="dxa"/>
          </w:tcPr>
          <w:p w14:paraId="671AD362" w14:textId="77777777" w:rsidR="009E23E0" w:rsidRPr="009E23E0" w:rsidRDefault="009E23E0" w:rsidP="001B1DD8">
            <w:pPr>
              <w:spacing w:after="0" w:line="400" w:lineRule="exact"/>
              <w:jc w:val="both"/>
              <w:rPr>
                <w:rFonts w:cstheme="minorHAnsi"/>
                <w:b/>
                <w:bCs/>
                <w:sz w:val="24"/>
                <w:szCs w:val="24"/>
              </w:rPr>
            </w:pPr>
            <w:r w:rsidRPr="009E23E0">
              <w:rPr>
                <w:rFonts w:cstheme="minorHAnsi"/>
                <w:sz w:val="24"/>
                <w:szCs w:val="24"/>
              </w:rPr>
              <w:t xml:space="preserve">INVAR </w:t>
            </w:r>
          </w:p>
        </w:tc>
      </w:tr>
      <w:tr w:rsidR="009E23E0" w:rsidRPr="009E23E0" w14:paraId="30A28C05" w14:textId="77777777" w:rsidTr="00774802">
        <w:tc>
          <w:tcPr>
            <w:tcW w:w="988" w:type="dxa"/>
          </w:tcPr>
          <w:p w14:paraId="3CAC69CC" w14:textId="77777777" w:rsidR="009E23E0" w:rsidRPr="009E23E0" w:rsidRDefault="009E23E0" w:rsidP="001B1DD8">
            <w:pPr>
              <w:pStyle w:val="ListParagraph"/>
              <w:numPr>
                <w:ilvl w:val="0"/>
                <w:numId w:val="75"/>
              </w:numPr>
              <w:spacing w:after="0" w:line="400" w:lineRule="exact"/>
              <w:contextualSpacing w:val="0"/>
              <w:jc w:val="both"/>
              <w:rPr>
                <w:rFonts w:cstheme="minorHAnsi"/>
                <w:sz w:val="24"/>
                <w:szCs w:val="24"/>
              </w:rPr>
            </w:pPr>
          </w:p>
        </w:tc>
        <w:tc>
          <w:tcPr>
            <w:tcW w:w="2126" w:type="dxa"/>
          </w:tcPr>
          <w:p w14:paraId="3D6383B0" w14:textId="77777777" w:rsidR="009E23E0" w:rsidRPr="009E23E0" w:rsidRDefault="009E23E0" w:rsidP="001B1DD8">
            <w:pPr>
              <w:spacing w:after="0" w:line="400" w:lineRule="exact"/>
              <w:jc w:val="center"/>
              <w:rPr>
                <w:rFonts w:cstheme="minorHAnsi"/>
                <w:b/>
                <w:bCs/>
                <w:sz w:val="24"/>
                <w:szCs w:val="24"/>
              </w:rPr>
            </w:pPr>
            <w:r w:rsidRPr="009E23E0">
              <w:rPr>
                <w:rFonts w:cstheme="minorHAnsi"/>
                <w:sz w:val="24"/>
                <w:szCs w:val="24"/>
              </w:rPr>
              <w:t>258</w:t>
            </w:r>
          </w:p>
        </w:tc>
        <w:tc>
          <w:tcPr>
            <w:tcW w:w="5902" w:type="dxa"/>
          </w:tcPr>
          <w:p w14:paraId="2DBFC2D7" w14:textId="77777777" w:rsidR="009E23E0" w:rsidRPr="009E23E0" w:rsidRDefault="009E23E0" w:rsidP="001B1DD8">
            <w:pPr>
              <w:spacing w:after="0" w:line="400" w:lineRule="exact"/>
              <w:jc w:val="both"/>
              <w:rPr>
                <w:rFonts w:cstheme="minorHAnsi"/>
                <w:b/>
                <w:bCs/>
                <w:sz w:val="24"/>
                <w:szCs w:val="24"/>
              </w:rPr>
            </w:pPr>
            <w:r w:rsidRPr="009E23E0">
              <w:rPr>
                <w:rFonts w:cstheme="minorHAnsi"/>
                <w:sz w:val="24"/>
                <w:szCs w:val="24"/>
              </w:rPr>
              <w:t>Coffee roasting, brewing or vending machines for use in the manufacture or processing of coffee</w:t>
            </w:r>
          </w:p>
        </w:tc>
      </w:tr>
      <w:tr w:rsidR="009E23E0" w:rsidRPr="009E23E0" w14:paraId="6937C4A3" w14:textId="77777777" w:rsidTr="00774802">
        <w:tc>
          <w:tcPr>
            <w:tcW w:w="988" w:type="dxa"/>
          </w:tcPr>
          <w:p w14:paraId="66E27474" w14:textId="77777777" w:rsidR="009E23E0" w:rsidRPr="009E23E0" w:rsidRDefault="009E23E0" w:rsidP="001B1DD8">
            <w:pPr>
              <w:pStyle w:val="ListParagraph"/>
              <w:numPr>
                <w:ilvl w:val="0"/>
                <w:numId w:val="75"/>
              </w:numPr>
              <w:spacing w:after="0" w:line="400" w:lineRule="exact"/>
              <w:contextualSpacing w:val="0"/>
              <w:jc w:val="both"/>
              <w:rPr>
                <w:rFonts w:cstheme="minorHAnsi"/>
                <w:sz w:val="24"/>
                <w:szCs w:val="24"/>
              </w:rPr>
            </w:pPr>
          </w:p>
        </w:tc>
        <w:tc>
          <w:tcPr>
            <w:tcW w:w="2126" w:type="dxa"/>
          </w:tcPr>
          <w:p w14:paraId="189A81C6" w14:textId="77777777" w:rsidR="009E23E0" w:rsidRPr="009E23E0" w:rsidRDefault="009E23E0" w:rsidP="001B1DD8">
            <w:pPr>
              <w:spacing w:after="0" w:line="400" w:lineRule="exact"/>
              <w:jc w:val="center"/>
              <w:rPr>
                <w:rFonts w:cstheme="minorHAnsi"/>
                <w:b/>
                <w:bCs/>
                <w:sz w:val="24"/>
                <w:szCs w:val="24"/>
              </w:rPr>
            </w:pPr>
            <w:r w:rsidRPr="009E23E0">
              <w:rPr>
                <w:rFonts w:cstheme="minorHAnsi"/>
                <w:sz w:val="24"/>
                <w:szCs w:val="24"/>
              </w:rPr>
              <w:t>285</w:t>
            </w:r>
          </w:p>
        </w:tc>
        <w:tc>
          <w:tcPr>
            <w:tcW w:w="5902" w:type="dxa"/>
          </w:tcPr>
          <w:p w14:paraId="7A715787" w14:textId="77777777" w:rsidR="009E23E0" w:rsidRPr="009E23E0" w:rsidRDefault="009E23E0" w:rsidP="001B1DD8">
            <w:pPr>
              <w:spacing w:after="0" w:line="400" w:lineRule="exact"/>
              <w:jc w:val="both"/>
              <w:rPr>
                <w:rFonts w:cstheme="minorHAnsi"/>
                <w:b/>
                <w:bCs/>
                <w:sz w:val="24"/>
                <w:szCs w:val="24"/>
              </w:rPr>
            </w:pPr>
            <w:r w:rsidRPr="009E23E0">
              <w:rPr>
                <w:rFonts w:cstheme="minorHAnsi"/>
                <w:sz w:val="24"/>
                <w:szCs w:val="24"/>
              </w:rPr>
              <w:t xml:space="preserve">Parts of radio </w:t>
            </w:r>
            <w:proofErr w:type="spellStart"/>
            <w:r w:rsidRPr="009E23E0">
              <w:rPr>
                <w:rFonts w:cstheme="minorHAnsi"/>
                <w:sz w:val="24"/>
                <w:szCs w:val="24"/>
              </w:rPr>
              <w:t>trunking</w:t>
            </w:r>
            <w:proofErr w:type="spellEnd"/>
            <w:r w:rsidRPr="009E23E0">
              <w:rPr>
                <w:rFonts w:cstheme="minorHAnsi"/>
                <w:sz w:val="24"/>
                <w:szCs w:val="24"/>
              </w:rPr>
              <w:t xml:space="preserve"> terminals</w:t>
            </w:r>
          </w:p>
        </w:tc>
      </w:tr>
      <w:tr w:rsidR="009E23E0" w:rsidRPr="009E23E0" w14:paraId="37D7DD6B" w14:textId="77777777" w:rsidTr="00774802">
        <w:tc>
          <w:tcPr>
            <w:tcW w:w="988" w:type="dxa"/>
          </w:tcPr>
          <w:p w14:paraId="1B7F7EF4" w14:textId="77777777" w:rsidR="009E23E0" w:rsidRPr="009E23E0" w:rsidRDefault="009E23E0" w:rsidP="001B1DD8">
            <w:pPr>
              <w:pStyle w:val="ListParagraph"/>
              <w:numPr>
                <w:ilvl w:val="0"/>
                <w:numId w:val="75"/>
              </w:numPr>
              <w:spacing w:after="0" w:line="400" w:lineRule="exact"/>
              <w:contextualSpacing w:val="0"/>
              <w:jc w:val="both"/>
              <w:rPr>
                <w:rFonts w:cstheme="minorHAnsi"/>
                <w:sz w:val="24"/>
                <w:szCs w:val="24"/>
              </w:rPr>
            </w:pPr>
          </w:p>
        </w:tc>
        <w:tc>
          <w:tcPr>
            <w:tcW w:w="2126" w:type="dxa"/>
          </w:tcPr>
          <w:p w14:paraId="05361309" w14:textId="77777777" w:rsidR="009E23E0" w:rsidRPr="009E23E0" w:rsidRDefault="009E23E0" w:rsidP="001B1DD8">
            <w:pPr>
              <w:spacing w:after="0" w:line="400" w:lineRule="exact"/>
              <w:jc w:val="center"/>
              <w:rPr>
                <w:rFonts w:cstheme="minorHAnsi"/>
                <w:b/>
                <w:bCs/>
                <w:sz w:val="24"/>
                <w:szCs w:val="24"/>
              </w:rPr>
            </w:pPr>
            <w:r w:rsidRPr="009E23E0">
              <w:rPr>
                <w:rFonts w:cstheme="minorHAnsi"/>
                <w:sz w:val="24"/>
                <w:szCs w:val="24"/>
              </w:rPr>
              <w:t>287</w:t>
            </w:r>
          </w:p>
        </w:tc>
        <w:tc>
          <w:tcPr>
            <w:tcW w:w="5902" w:type="dxa"/>
          </w:tcPr>
          <w:p w14:paraId="0685032F" w14:textId="77777777" w:rsidR="009E23E0" w:rsidRPr="009E23E0" w:rsidRDefault="009E23E0" w:rsidP="001B1DD8">
            <w:pPr>
              <w:spacing w:after="0" w:line="400" w:lineRule="exact"/>
              <w:jc w:val="both"/>
              <w:rPr>
                <w:rFonts w:cstheme="minorHAnsi"/>
                <w:b/>
                <w:bCs/>
                <w:sz w:val="24"/>
                <w:szCs w:val="24"/>
              </w:rPr>
            </w:pPr>
            <w:r w:rsidRPr="009E23E0">
              <w:rPr>
                <w:rFonts w:cstheme="minorHAnsi"/>
                <w:sz w:val="24"/>
                <w:szCs w:val="24"/>
              </w:rPr>
              <w:t>CD-ROMs containing books of an educational nature, journals, periodicals (magazines) or newspapers</w:t>
            </w:r>
          </w:p>
        </w:tc>
      </w:tr>
      <w:tr w:rsidR="009E23E0" w:rsidRPr="009E23E0" w14:paraId="7693774B" w14:textId="77777777" w:rsidTr="00774802">
        <w:tc>
          <w:tcPr>
            <w:tcW w:w="988" w:type="dxa"/>
          </w:tcPr>
          <w:p w14:paraId="6F562650" w14:textId="77777777" w:rsidR="009E23E0" w:rsidRPr="009E23E0" w:rsidRDefault="009E23E0" w:rsidP="001B1DD8">
            <w:pPr>
              <w:pStyle w:val="ListParagraph"/>
              <w:numPr>
                <w:ilvl w:val="0"/>
                <w:numId w:val="75"/>
              </w:numPr>
              <w:spacing w:after="0" w:line="400" w:lineRule="exact"/>
              <w:contextualSpacing w:val="0"/>
              <w:jc w:val="both"/>
              <w:rPr>
                <w:rFonts w:cstheme="minorHAnsi"/>
                <w:sz w:val="24"/>
                <w:szCs w:val="24"/>
              </w:rPr>
            </w:pPr>
          </w:p>
        </w:tc>
        <w:tc>
          <w:tcPr>
            <w:tcW w:w="2126" w:type="dxa"/>
          </w:tcPr>
          <w:p w14:paraId="5708C019" w14:textId="77777777" w:rsidR="009E23E0" w:rsidRPr="009E23E0" w:rsidRDefault="009E23E0" w:rsidP="001B1DD8">
            <w:pPr>
              <w:spacing w:after="0" w:line="400" w:lineRule="exact"/>
              <w:jc w:val="center"/>
              <w:rPr>
                <w:rFonts w:cstheme="minorHAnsi"/>
                <w:b/>
                <w:bCs/>
                <w:sz w:val="24"/>
                <w:szCs w:val="24"/>
              </w:rPr>
            </w:pPr>
            <w:r w:rsidRPr="009E23E0">
              <w:rPr>
                <w:rFonts w:cstheme="minorHAnsi"/>
                <w:sz w:val="24"/>
                <w:szCs w:val="24"/>
              </w:rPr>
              <w:t>310</w:t>
            </w:r>
          </w:p>
        </w:tc>
        <w:tc>
          <w:tcPr>
            <w:tcW w:w="5902" w:type="dxa"/>
          </w:tcPr>
          <w:p w14:paraId="05BE74CC" w14:textId="77777777" w:rsidR="009E23E0" w:rsidRPr="009E23E0" w:rsidRDefault="009E23E0" w:rsidP="001B1DD8">
            <w:pPr>
              <w:spacing w:after="0" w:line="400" w:lineRule="exact"/>
              <w:jc w:val="both"/>
              <w:rPr>
                <w:rFonts w:cstheme="minorHAnsi"/>
                <w:b/>
                <w:bCs/>
                <w:sz w:val="24"/>
                <w:szCs w:val="24"/>
              </w:rPr>
            </w:pPr>
            <w:r w:rsidRPr="009E23E0">
              <w:rPr>
                <w:rFonts w:cstheme="minorHAnsi"/>
                <w:sz w:val="24"/>
                <w:szCs w:val="24"/>
              </w:rPr>
              <w:t>Loco simulators</w:t>
            </w:r>
          </w:p>
        </w:tc>
      </w:tr>
    </w:tbl>
    <w:p w14:paraId="12547980" w14:textId="77777777" w:rsidR="009E23E0" w:rsidRPr="009E23E0" w:rsidRDefault="009E23E0" w:rsidP="001B1DD8">
      <w:pPr>
        <w:spacing w:after="0" w:line="340" w:lineRule="exact"/>
        <w:jc w:val="both"/>
        <w:rPr>
          <w:rFonts w:cstheme="minorHAnsi"/>
          <w:i/>
          <w:iCs/>
          <w:sz w:val="24"/>
          <w:szCs w:val="24"/>
        </w:rPr>
      </w:pPr>
      <w:r w:rsidRPr="009E23E0">
        <w:rPr>
          <w:rFonts w:cstheme="minorHAnsi"/>
          <w:i/>
          <w:iCs/>
          <w:sz w:val="24"/>
          <w:szCs w:val="24"/>
        </w:rPr>
        <w:t>Note: Description of entries is indicative. Notification may be referred for complete description.</w:t>
      </w:r>
    </w:p>
    <w:p w14:paraId="4DC5E3B7" w14:textId="548095BD" w:rsidR="009E23E0" w:rsidRPr="009E23E0" w:rsidRDefault="009E23E0" w:rsidP="001B1DD8">
      <w:pPr>
        <w:spacing w:after="0" w:line="340" w:lineRule="exact"/>
        <w:jc w:val="both"/>
        <w:rPr>
          <w:rFonts w:cstheme="minorHAnsi"/>
          <w:i/>
          <w:iCs/>
          <w:sz w:val="24"/>
          <w:szCs w:val="24"/>
        </w:rPr>
      </w:pPr>
      <w:r w:rsidRPr="009E23E0">
        <w:rPr>
          <w:rFonts w:eastAsia="Times New Roman" w:cstheme="minorHAnsi"/>
          <w:sz w:val="24"/>
          <w:szCs w:val="24"/>
          <w:lang w:val="en-US" w:eastAsia="en-IN" w:bidi="hi-IN"/>
        </w:rPr>
        <w:t>*</w:t>
      </w:r>
      <w:proofErr w:type="gramStart"/>
      <w:r w:rsidRPr="009E23E0">
        <w:rPr>
          <w:rFonts w:eastAsia="Times New Roman" w:cstheme="minorHAnsi"/>
          <w:i/>
          <w:iCs/>
          <w:sz w:val="24"/>
          <w:szCs w:val="24"/>
          <w:lang w:val="en-US" w:eastAsia="en-IN" w:bidi="hi-IN"/>
        </w:rPr>
        <w:t>no</w:t>
      </w:r>
      <w:proofErr w:type="gramEnd"/>
      <w:r w:rsidRPr="009E23E0">
        <w:rPr>
          <w:rFonts w:eastAsia="Times New Roman" w:cstheme="minorHAnsi"/>
          <w:i/>
          <w:iCs/>
          <w:sz w:val="24"/>
          <w:szCs w:val="24"/>
          <w:lang w:val="en-US" w:eastAsia="en-IN" w:bidi="hi-IN"/>
        </w:rPr>
        <w:t xml:space="preserve"> change in the effective </w:t>
      </w:r>
      <w:r w:rsidR="006C6CB4">
        <w:rPr>
          <w:rFonts w:eastAsia="Times New Roman" w:cstheme="minorHAnsi"/>
          <w:i/>
          <w:iCs/>
          <w:sz w:val="24"/>
          <w:szCs w:val="24"/>
          <w:lang w:val="en-US" w:eastAsia="en-IN" w:bidi="hi-IN"/>
        </w:rPr>
        <w:t xml:space="preserve">rate of </w:t>
      </w:r>
      <w:r w:rsidRPr="009E23E0">
        <w:rPr>
          <w:rFonts w:eastAsia="Times New Roman" w:cstheme="minorHAnsi"/>
          <w:i/>
          <w:iCs/>
          <w:sz w:val="24"/>
          <w:szCs w:val="24"/>
          <w:lang w:val="en-US" w:eastAsia="en-IN" w:bidi="hi-IN"/>
        </w:rPr>
        <w:t xml:space="preserve">duty </w:t>
      </w:r>
      <w:r w:rsidR="006C6CB4">
        <w:rPr>
          <w:rFonts w:eastAsia="Times New Roman" w:cstheme="minorHAnsi"/>
          <w:i/>
          <w:iCs/>
          <w:sz w:val="24"/>
          <w:szCs w:val="24"/>
          <w:lang w:val="en-US" w:eastAsia="en-IN" w:bidi="hi-IN"/>
        </w:rPr>
        <w:t>on the</w:t>
      </w:r>
      <w:r w:rsidRPr="009E23E0">
        <w:rPr>
          <w:rFonts w:eastAsia="Times New Roman" w:cstheme="minorHAnsi"/>
          <w:i/>
          <w:iCs/>
          <w:sz w:val="24"/>
          <w:szCs w:val="24"/>
          <w:lang w:val="en-US" w:eastAsia="en-IN" w:bidi="hi-IN"/>
        </w:rPr>
        <w:t xml:space="preserve"> goods</w:t>
      </w:r>
    </w:p>
    <w:p w14:paraId="03B900F5" w14:textId="77777777" w:rsidR="009E23E0" w:rsidRPr="009E23E0" w:rsidRDefault="009E23E0" w:rsidP="00834ACB">
      <w:pPr>
        <w:spacing w:after="0" w:line="240" w:lineRule="auto"/>
        <w:jc w:val="both"/>
        <w:rPr>
          <w:rFonts w:cstheme="minorHAnsi"/>
          <w:b/>
          <w:bCs/>
          <w:sz w:val="24"/>
          <w:szCs w:val="24"/>
        </w:rPr>
      </w:pPr>
      <w:r w:rsidRPr="009E23E0">
        <w:rPr>
          <w:rFonts w:eastAsia="Times New Roman" w:cstheme="minorHAnsi"/>
          <w:b/>
          <w:bCs/>
          <w:sz w:val="24"/>
          <w:szCs w:val="24"/>
          <w:lang w:val="en-US" w:eastAsia="en-IN" w:bidi="hi-IN"/>
        </w:rPr>
        <w:lastRenderedPageBreak/>
        <w:t>C.3.2</w:t>
      </w:r>
      <w:r w:rsidRPr="009E23E0">
        <w:rPr>
          <w:rFonts w:eastAsia="Times New Roman" w:cstheme="minorHAnsi"/>
          <w:b/>
          <w:bCs/>
          <w:sz w:val="24"/>
          <w:szCs w:val="24"/>
          <w:lang w:val="en-US" w:eastAsia="en-IN" w:bidi="hi-IN"/>
        </w:rPr>
        <w:tab/>
      </w:r>
      <w:r w:rsidRPr="009E23E0">
        <w:rPr>
          <w:rFonts w:cstheme="minorHAnsi"/>
          <w:b/>
          <w:bCs/>
          <w:sz w:val="24"/>
          <w:szCs w:val="24"/>
        </w:rPr>
        <w:t>To lapse with effect from 01.04.2026</w:t>
      </w:r>
    </w:p>
    <w:tbl>
      <w:tblPr>
        <w:tblStyle w:val="TableGrid"/>
        <w:tblW w:w="0" w:type="auto"/>
        <w:tblLook w:val="04A0" w:firstRow="1" w:lastRow="0" w:firstColumn="1" w:lastColumn="0" w:noHBand="0" w:noVBand="1"/>
      </w:tblPr>
      <w:tblGrid>
        <w:gridCol w:w="834"/>
        <w:gridCol w:w="1849"/>
        <w:gridCol w:w="4389"/>
      </w:tblGrid>
      <w:tr w:rsidR="009E23E0" w:rsidRPr="009E23E0" w14:paraId="2E892AFD" w14:textId="77777777" w:rsidTr="009E23E0">
        <w:trPr>
          <w:tblHeader/>
        </w:trPr>
        <w:tc>
          <w:tcPr>
            <w:tcW w:w="988" w:type="dxa"/>
            <w:vAlign w:val="center"/>
          </w:tcPr>
          <w:p w14:paraId="6B666BAD" w14:textId="77777777" w:rsidR="009E23E0" w:rsidRPr="009E23E0" w:rsidRDefault="009E23E0" w:rsidP="00245DA8">
            <w:pPr>
              <w:spacing w:after="0" w:line="360" w:lineRule="exact"/>
              <w:jc w:val="center"/>
              <w:rPr>
                <w:rFonts w:eastAsia="Times New Roman" w:cstheme="minorHAnsi"/>
                <w:b/>
                <w:bCs/>
                <w:sz w:val="24"/>
                <w:szCs w:val="24"/>
                <w:lang w:eastAsia="en-IN" w:bidi="hi-IN"/>
              </w:rPr>
            </w:pPr>
            <w:r w:rsidRPr="009E23E0">
              <w:rPr>
                <w:rFonts w:cstheme="minorHAnsi"/>
                <w:b/>
                <w:sz w:val="24"/>
                <w:szCs w:val="24"/>
              </w:rPr>
              <w:t>S. No.</w:t>
            </w:r>
          </w:p>
        </w:tc>
        <w:tc>
          <w:tcPr>
            <w:tcW w:w="2126" w:type="dxa"/>
            <w:vAlign w:val="center"/>
          </w:tcPr>
          <w:p w14:paraId="533DC049" w14:textId="77777777" w:rsidR="009E23E0" w:rsidRPr="009E23E0" w:rsidRDefault="009E23E0" w:rsidP="00245DA8">
            <w:pPr>
              <w:spacing w:after="0" w:line="360" w:lineRule="exact"/>
              <w:jc w:val="center"/>
              <w:rPr>
                <w:rFonts w:eastAsia="Times New Roman" w:cstheme="minorHAnsi"/>
                <w:b/>
                <w:bCs/>
                <w:sz w:val="24"/>
                <w:szCs w:val="24"/>
                <w:lang w:eastAsia="en-IN" w:bidi="hi-IN"/>
              </w:rPr>
            </w:pPr>
            <w:r w:rsidRPr="009E23E0">
              <w:rPr>
                <w:rFonts w:cstheme="minorHAnsi"/>
                <w:b/>
                <w:sz w:val="24"/>
                <w:szCs w:val="24"/>
              </w:rPr>
              <w:t>S. No. of notification No. 45/2025-Customs</w:t>
            </w:r>
          </w:p>
        </w:tc>
        <w:tc>
          <w:tcPr>
            <w:tcW w:w="5902" w:type="dxa"/>
            <w:vAlign w:val="center"/>
          </w:tcPr>
          <w:p w14:paraId="030694DA" w14:textId="77777777" w:rsidR="009E23E0" w:rsidRPr="009E23E0" w:rsidRDefault="009E23E0" w:rsidP="00245DA8">
            <w:pPr>
              <w:spacing w:after="0" w:line="360" w:lineRule="exact"/>
              <w:jc w:val="center"/>
              <w:rPr>
                <w:rFonts w:eastAsia="Times New Roman" w:cstheme="minorHAnsi"/>
                <w:b/>
                <w:bCs/>
                <w:sz w:val="24"/>
                <w:szCs w:val="24"/>
                <w:lang w:eastAsia="en-IN" w:bidi="hi-IN"/>
              </w:rPr>
            </w:pPr>
            <w:r w:rsidRPr="009E23E0">
              <w:rPr>
                <w:rFonts w:cstheme="minorHAnsi"/>
                <w:b/>
                <w:sz w:val="24"/>
                <w:szCs w:val="24"/>
              </w:rPr>
              <w:t>Description</w:t>
            </w:r>
          </w:p>
        </w:tc>
      </w:tr>
      <w:tr w:rsidR="009E23E0" w:rsidRPr="009E23E0" w14:paraId="28F5C2CA" w14:textId="77777777" w:rsidTr="00774802">
        <w:tc>
          <w:tcPr>
            <w:tcW w:w="9016" w:type="dxa"/>
            <w:gridSpan w:val="3"/>
          </w:tcPr>
          <w:p w14:paraId="5F4303CD" w14:textId="77777777" w:rsidR="009E23E0" w:rsidRPr="009E23E0" w:rsidRDefault="009E23E0" w:rsidP="00245DA8">
            <w:pPr>
              <w:spacing w:after="0" w:line="360" w:lineRule="exact"/>
              <w:jc w:val="center"/>
              <w:rPr>
                <w:rFonts w:cstheme="minorHAnsi"/>
                <w:sz w:val="24"/>
                <w:szCs w:val="24"/>
                <w:lang w:eastAsia="en-IN"/>
              </w:rPr>
            </w:pPr>
            <w:r w:rsidRPr="009E23E0">
              <w:rPr>
                <w:rFonts w:cstheme="minorHAnsi"/>
                <w:b/>
                <w:sz w:val="24"/>
                <w:szCs w:val="24"/>
              </w:rPr>
              <w:t>In Table I of notification No. 45/2025-Customs</w:t>
            </w:r>
          </w:p>
        </w:tc>
      </w:tr>
      <w:tr w:rsidR="009E23E0" w:rsidRPr="009E23E0" w14:paraId="2B97BA26" w14:textId="77777777" w:rsidTr="00774802">
        <w:tc>
          <w:tcPr>
            <w:tcW w:w="988" w:type="dxa"/>
          </w:tcPr>
          <w:p w14:paraId="773E87C3" w14:textId="77777777" w:rsidR="009E23E0" w:rsidRPr="009E23E0" w:rsidRDefault="009E23E0" w:rsidP="00245DA8">
            <w:pPr>
              <w:pStyle w:val="ListParagraph"/>
              <w:numPr>
                <w:ilvl w:val="0"/>
                <w:numId w:val="74"/>
              </w:numPr>
              <w:spacing w:after="0" w:line="360" w:lineRule="exact"/>
              <w:contextualSpacing w:val="0"/>
              <w:jc w:val="both"/>
              <w:rPr>
                <w:rFonts w:eastAsia="Times New Roman" w:cstheme="minorHAnsi"/>
                <w:sz w:val="24"/>
                <w:szCs w:val="24"/>
                <w:lang w:eastAsia="en-IN" w:bidi="hi-IN"/>
              </w:rPr>
            </w:pPr>
          </w:p>
        </w:tc>
        <w:tc>
          <w:tcPr>
            <w:tcW w:w="2126" w:type="dxa"/>
          </w:tcPr>
          <w:p w14:paraId="34EB2F83" w14:textId="77777777" w:rsidR="009E23E0" w:rsidRPr="009E23E0" w:rsidRDefault="009E23E0" w:rsidP="00245DA8">
            <w:pPr>
              <w:spacing w:after="0" w:line="360" w:lineRule="exact"/>
              <w:jc w:val="center"/>
              <w:rPr>
                <w:rFonts w:eastAsia="Times New Roman" w:cstheme="minorHAnsi"/>
                <w:b/>
                <w:bCs/>
                <w:sz w:val="24"/>
                <w:szCs w:val="24"/>
                <w:lang w:eastAsia="en-IN" w:bidi="hi-IN"/>
              </w:rPr>
            </w:pPr>
            <w:r w:rsidRPr="009E23E0">
              <w:rPr>
                <w:rFonts w:cstheme="minorHAnsi"/>
                <w:sz w:val="24"/>
                <w:szCs w:val="24"/>
              </w:rPr>
              <w:t>93</w:t>
            </w:r>
          </w:p>
        </w:tc>
        <w:tc>
          <w:tcPr>
            <w:tcW w:w="5902" w:type="dxa"/>
          </w:tcPr>
          <w:p w14:paraId="3D8A8F2E" w14:textId="77777777" w:rsidR="009E23E0" w:rsidRPr="009E23E0" w:rsidRDefault="009E23E0" w:rsidP="00245DA8">
            <w:pPr>
              <w:spacing w:after="0" w:line="360" w:lineRule="exact"/>
              <w:jc w:val="both"/>
              <w:rPr>
                <w:rFonts w:cstheme="minorHAnsi"/>
                <w:sz w:val="24"/>
                <w:szCs w:val="24"/>
                <w:lang w:eastAsia="en-IN"/>
              </w:rPr>
            </w:pPr>
            <w:r w:rsidRPr="009E23E0">
              <w:rPr>
                <w:rFonts w:cstheme="minorHAnsi"/>
                <w:sz w:val="24"/>
                <w:szCs w:val="24"/>
                <w:lang w:eastAsia="en-IN"/>
              </w:rPr>
              <w:t xml:space="preserve">Naphtha, for use in the manufacture of </w:t>
            </w:r>
            <w:proofErr w:type="spellStart"/>
            <w:r w:rsidRPr="009E23E0">
              <w:rPr>
                <w:rFonts w:cstheme="minorHAnsi"/>
                <w:sz w:val="24"/>
                <w:szCs w:val="24"/>
                <w:lang w:eastAsia="en-IN"/>
              </w:rPr>
              <w:t>fertilisers</w:t>
            </w:r>
            <w:proofErr w:type="spellEnd"/>
          </w:p>
          <w:p w14:paraId="07A3A258" w14:textId="77777777" w:rsidR="009E23E0" w:rsidRPr="009E23E0" w:rsidRDefault="009E23E0" w:rsidP="00245DA8">
            <w:pPr>
              <w:spacing w:after="0" w:line="360" w:lineRule="exact"/>
              <w:jc w:val="both"/>
              <w:rPr>
                <w:rFonts w:eastAsia="Times New Roman" w:cstheme="minorHAnsi"/>
                <w:b/>
                <w:bCs/>
                <w:sz w:val="24"/>
                <w:szCs w:val="24"/>
                <w:lang w:eastAsia="en-IN" w:bidi="hi-IN"/>
              </w:rPr>
            </w:pPr>
          </w:p>
        </w:tc>
      </w:tr>
      <w:tr w:rsidR="009E23E0" w:rsidRPr="009E23E0" w14:paraId="380CB267" w14:textId="77777777" w:rsidTr="00774802">
        <w:tc>
          <w:tcPr>
            <w:tcW w:w="988" w:type="dxa"/>
          </w:tcPr>
          <w:p w14:paraId="76CD15C6" w14:textId="77777777" w:rsidR="009E23E0" w:rsidRPr="009E23E0" w:rsidRDefault="009E23E0" w:rsidP="00245DA8">
            <w:pPr>
              <w:pStyle w:val="ListParagraph"/>
              <w:numPr>
                <w:ilvl w:val="0"/>
                <w:numId w:val="74"/>
              </w:numPr>
              <w:spacing w:after="0" w:line="360" w:lineRule="exact"/>
              <w:contextualSpacing w:val="0"/>
              <w:jc w:val="both"/>
              <w:rPr>
                <w:rFonts w:eastAsia="Times New Roman" w:cstheme="minorHAnsi"/>
                <w:sz w:val="24"/>
                <w:szCs w:val="24"/>
                <w:lang w:eastAsia="en-IN" w:bidi="hi-IN"/>
              </w:rPr>
            </w:pPr>
          </w:p>
        </w:tc>
        <w:tc>
          <w:tcPr>
            <w:tcW w:w="2126" w:type="dxa"/>
          </w:tcPr>
          <w:p w14:paraId="34C94232" w14:textId="77777777" w:rsidR="009E23E0" w:rsidRPr="009E23E0" w:rsidRDefault="009E23E0" w:rsidP="00245DA8">
            <w:pPr>
              <w:spacing w:after="0" w:line="360" w:lineRule="exact"/>
              <w:jc w:val="center"/>
              <w:rPr>
                <w:rFonts w:eastAsia="Times New Roman" w:cstheme="minorHAnsi"/>
                <w:b/>
                <w:bCs/>
                <w:sz w:val="24"/>
                <w:szCs w:val="24"/>
                <w:lang w:eastAsia="en-IN" w:bidi="hi-IN"/>
              </w:rPr>
            </w:pPr>
            <w:r w:rsidRPr="009E23E0">
              <w:rPr>
                <w:rFonts w:cstheme="minorHAnsi"/>
                <w:sz w:val="24"/>
                <w:szCs w:val="24"/>
              </w:rPr>
              <w:t>95</w:t>
            </w:r>
          </w:p>
        </w:tc>
        <w:tc>
          <w:tcPr>
            <w:tcW w:w="5902" w:type="dxa"/>
          </w:tcPr>
          <w:p w14:paraId="27FD35FB" w14:textId="77777777" w:rsidR="009E23E0" w:rsidRPr="009E23E0" w:rsidRDefault="009E23E0" w:rsidP="00245DA8">
            <w:pPr>
              <w:spacing w:after="0" w:line="360" w:lineRule="exact"/>
              <w:jc w:val="both"/>
              <w:rPr>
                <w:rFonts w:eastAsia="Times New Roman" w:cstheme="minorHAnsi"/>
                <w:b/>
                <w:bCs/>
                <w:sz w:val="24"/>
                <w:szCs w:val="24"/>
                <w:lang w:eastAsia="en-IN" w:bidi="hi-IN"/>
              </w:rPr>
            </w:pPr>
            <w:r w:rsidRPr="009E23E0">
              <w:rPr>
                <w:rFonts w:cstheme="minorHAnsi"/>
                <w:sz w:val="24"/>
                <w:szCs w:val="24"/>
                <w:lang w:eastAsia="en-IN"/>
              </w:rPr>
              <w:t xml:space="preserve">LPG, consumed in the manufacture of polyisobutylene by DTA unit received from SEZ unit and returned by DTA to SEZ from where such LPG were received. </w:t>
            </w:r>
          </w:p>
        </w:tc>
      </w:tr>
      <w:tr w:rsidR="009E23E0" w:rsidRPr="009E23E0" w14:paraId="2361DCEC" w14:textId="77777777" w:rsidTr="00774802">
        <w:tc>
          <w:tcPr>
            <w:tcW w:w="988" w:type="dxa"/>
          </w:tcPr>
          <w:p w14:paraId="5A24F98D" w14:textId="77777777" w:rsidR="009E23E0" w:rsidRPr="009E23E0" w:rsidRDefault="009E23E0" w:rsidP="00245DA8">
            <w:pPr>
              <w:pStyle w:val="ListParagraph"/>
              <w:numPr>
                <w:ilvl w:val="0"/>
                <w:numId w:val="74"/>
              </w:numPr>
              <w:spacing w:after="0" w:line="360" w:lineRule="exact"/>
              <w:contextualSpacing w:val="0"/>
              <w:jc w:val="both"/>
              <w:rPr>
                <w:rFonts w:eastAsia="Times New Roman" w:cstheme="minorHAnsi"/>
                <w:sz w:val="24"/>
                <w:szCs w:val="24"/>
                <w:lang w:eastAsia="en-IN" w:bidi="hi-IN"/>
              </w:rPr>
            </w:pPr>
          </w:p>
        </w:tc>
        <w:tc>
          <w:tcPr>
            <w:tcW w:w="2126" w:type="dxa"/>
          </w:tcPr>
          <w:p w14:paraId="578671C9" w14:textId="77777777" w:rsidR="009E23E0" w:rsidRPr="009E23E0" w:rsidRDefault="009E23E0" w:rsidP="00245DA8">
            <w:pPr>
              <w:spacing w:after="0" w:line="360" w:lineRule="exact"/>
              <w:jc w:val="center"/>
              <w:rPr>
                <w:rFonts w:eastAsia="Times New Roman" w:cstheme="minorHAnsi"/>
                <w:b/>
                <w:bCs/>
                <w:sz w:val="24"/>
                <w:szCs w:val="24"/>
                <w:lang w:eastAsia="en-IN" w:bidi="hi-IN"/>
              </w:rPr>
            </w:pPr>
            <w:r w:rsidRPr="009E23E0">
              <w:rPr>
                <w:rFonts w:cstheme="minorHAnsi"/>
                <w:sz w:val="24"/>
                <w:szCs w:val="24"/>
              </w:rPr>
              <w:t>107</w:t>
            </w:r>
          </w:p>
        </w:tc>
        <w:tc>
          <w:tcPr>
            <w:tcW w:w="5902" w:type="dxa"/>
          </w:tcPr>
          <w:p w14:paraId="5BC80482" w14:textId="77777777" w:rsidR="009E23E0" w:rsidRPr="009E23E0" w:rsidRDefault="009E23E0" w:rsidP="00245DA8">
            <w:pPr>
              <w:spacing w:after="0" w:line="360" w:lineRule="exact"/>
              <w:jc w:val="both"/>
              <w:rPr>
                <w:rFonts w:eastAsia="Times New Roman" w:cstheme="minorHAnsi"/>
                <w:b/>
                <w:bCs/>
                <w:sz w:val="24"/>
                <w:szCs w:val="24"/>
                <w:lang w:eastAsia="en-IN" w:bidi="hi-IN"/>
              </w:rPr>
            </w:pPr>
            <w:r w:rsidRPr="009E23E0">
              <w:rPr>
                <w:rFonts w:cstheme="minorHAnsi"/>
                <w:sz w:val="24"/>
                <w:szCs w:val="24"/>
              </w:rPr>
              <w:t>Silicon for the manufacture of un-diffused silicon wafers, and un-diffused silicon wafers for the manufacture of solar cells or solar cell modules**</w:t>
            </w:r>
          </w:p>
        </w:tc>
      </w:tr>
      <w:tr w:rsidR="009E23E0" w:rsidRPr="009E23E0" w14:paraId="7A33FD19" w14:textId="77777777" w:rsidTr="00774802">
        <w:tc>
          <w:tcPr>
            <w:tcW w:w="988" w:type="dxa"/>
          </w:tcPr>
          <w:p w14:paraId="7C652093" w14:textId="77777777" w:rsidR="009E23E0" w:rsidRPr="009E23E0" w:rsidRDefault="009E23E0" w:rsidP="00245DA8">
            <w:pPr>
              <w:pStyle w:val="ListParagraph"/>
              <w:numPr>
                <w:ilvl w:val="0"/>
                <w:numId w:val="74"/>
              </w:numPr>
              <w:spacing w:after="0" w:line="360" w:lineRule="exact"/>
              <w:contextualSpacing w:val="0"/>
              <w:jc w:val="both"/>
              <w:rPr>
                <w:rFonts w:eastAsia="Times New Roman" w:cstheme="minorHAnsi"/>
                <w:sz w:val="24"/>
                <w:szCs w:val="24"/>
                <w:lang w:eastAsia="en-IN" w:bidi="hi-IN"/>
              </w:rPr>
            </w:pPr>
          </w:p>
        </w:tc>
        <w:tc>
          <w:tcPr>
            <w:tcW w:w="2126" w:type="dxa"/>
          </w:tcPr>
          <w:p w14:paraId="4E9F953F" w14:textId="77777777" w:rsidR="009E23E0" w:rsidRPr="009E23E0" w:rsidRDefault="009E23E0" w:rsidP="00245DA8">
            <w:pPr>
              <w:spacing w:after="0" w:line="360" w:lineRule="exact"/>
              <w:jc w:val="center"/>
              <w:rPr>
                <w:rFonts w:eastAsia="Times New Roman" w:cstheme="minorHAnsi"/>
                <w:b/>
                <w:bCs/>
                <w:sz w:val="24"/>
                <w:szCs w:val="24"/>
                <w:lang w:eastAsia="en-IN" w:bidi="hi-IN"/>
              </w:rPr>
            </w:pPr>
            <w:r w:rsidRPr="009E23E0">
              <w:rPr>
                <w:rFonts w:cstheme="minorHAnsi"/>
                <w:sz w:val="24"/>
                <w:szCs w:val="24"/>
              </w:rPr>
              <w:t>117</w:t>
            </w:r>
          </w:p>
        </w:tc>
        <w:tc>
          <w:tcPr>
            <w:tcW w:w="5902" w:type="dxa"/>
          </w:tcPr>
          <w:p w14:paraId="5B2D76D0" w14:textId="77777777" w:rsidR="009E23E0" w:rsidRPr="009E23E0" w:rsidRDefault="009E23E0" w:rsidP="00245DA8">
            <w:pPr>
              <w:spacing w:after="0" w:line="360" w:lineRule="exact"/>
              <w:jc w:val="both"/>
              <w:rPr>
                <w:rFonts w:eastAsia="Times New Roman" w:cstheme="minorHAnsi"/>
                <w:b/>
                <w:bCs/>
                <w:sz w:val="24"/>
                <w:szCs w:val="24"/>
                <w:lang w:eastAsia="en-IN" w:bidi="hi-IN"/>
              </w:rPr>
            </w:pPr>
            <w:r w:rsidRPr="009E23E0">
              <w:rPr>
                <w:rFonts w:cstheme="minorHAnsi"/>
                <w:sz w:val="24"/>
                <w:szCs w:val="24"/>
                <w:lang w:eastAsia="en-IN"/>
              </w:rPr>
              <w:t>Maltol, for use in the manufacture of deferiprone</w:t>
            </w:r>
          </w:p>
        </w:tc>
      </w:tr>
      <w:tr w:rsidR="009E23E0" w:rsidRPr="009E23E0" w14:paraId="5D56603E" w14:textId="77777777" w:rsidTr="00774802">
        <w:tc>
          <w:tcPr>
            <w:tcW w:w="988" w:type="dxa"/>
          </w:tcPr>
          <w:p w14:paraId="3781ABBB" w14:textId="77777777" w:rsidR="009E23E0" w:rsidRPr="009E23E0" w:rsidRDefault="009E23E0" w:rsidP="00245DA8">
            <w:pPr>
              <w:pStyle w:val="ListParagraph"/>
              <w:numPr>
                <w:ilvl w:val="0"/>
                <w:numId w:val="74"/>
              </w:numPr>
              <w:spacing w:after="0" w:line="360" w:lineRule="exact"/>
              <w:contextualSpacing w:val="0"/>
              <w:jc w:val="both"/>
              <w:rPr>
                <w:rFonts w:eastAsia="Times New Roman" w:cstheme="minorHAnsi"/>
                <w:sz w:val="24"/>
                <w:szCs w:val="24"/>
                <w:lang w:eastAsia="en-IN" w:bidi="hi-IN"/>
              </w:rPr>
            </w:pPr>
          </w:p>
        </w:tc>
        <w:tc>
          <w:tcPr>
            <w:tcW w:w="2126" w:type="dxa"/>
          </w:tcPr>
          <w:p w14:paraId="04A60452" w14:textId="77777777" w:rsidR="009E23E0" w:rsidRPr="009E23E0" w:rsidRDefault="009E23E0" w:rsidP="00245DA8">
            <w:pPr>
              <w:spacing w:after="0" w:line="360" w:lineRule="exact"/>
              <w:jc w:val="center"/>
              <w:rPr>
                <w:rFonts w:eastAsia="Times New Roman" w:cstheme="minorHAnsi"/>
                <w:b/>
                <w:bCs/>
                <w:sz w:val="24"/>
                <w:szCs w:val="24"/>
                <w:lang w:eastAsia="en-IN" w:bidi="hi-IN"/>
              </w:rPr>
            </w:pPr>
            <w:r w:rsidRPr="009E23E0">
              <w:rPr>
                <w:rFonts w:cstheme="minorHAnsi"/>
                <w:sz w:val="24"/>
                <w:szCs w:val="24"/>
              </w:rPr>
              <w:t>145</w:t>
            </w:r>
          </w:p>
        </w:tc>
        <w:tc>
          <w:tcPr>
            <w:tcW w:w="5902" w:type="dxa"/>
          </w:tcPr>
          <w:p w14:paraId="70007A07" w14:textId="77777777" w:rsidR="009E23E0" w:rsidRPr="009E23E0" w:rsidRDefault="009E23E0" w:rsidP="00245DA8">
            <w:pPr>
              <w:spacing w:after="0" w:line="360" w:lineRule="exact"/>
              <w:jc w:val="both"/>
              <w:rPr>
                <w:rFonts w:eastAsia="Times New Roman" w:cstheme="minorHAnsi"/>
                <w:b/>
                <w:bCs/>
                <w:sz w:val="24"/>
                <w:szCs w:val="24"/>
                <w:lang w:eastAsia="en-IN" w:bidi="hi-IN"/>
              </w:rPr>
            </w:pPr>
            <w:r w:rsidRPr="009E23E0">
              <w:rPr>
                <w:rFonts w:cstheme="minorHAnsi"/>
                <w:sz w:val="24"/>
                <w:szCs w:val="24"/>
                <w:lang w:eastAsia="en-IN"/>
              </w:rPr>
              <w:t>Specified goods in manufacture of Copper-T contraceptives</w:t>
            </w:r>
          </w:p>
        </w:tc>
      </w:tr>
      <w:tr w:rsidR="009E23E0" w:rsidRPr="009E23E0" w14:paraId="3B33A54A" w14:textId="77777777" w:rsidTr="00774802">
        <w:tc>
          <w:tcPr>
            <w:tcW w:w="988" w:type="dxa"/>
          </w:tcPr>
          <w:p w14:paraId="55B7148C" w14:textId="77777777" w:rsidR="009E23E0" w:rsidRPr="009E23E0" w:rsidRDefault="009E23E0" w:rsidP="00245DA8">
            <w:pPr>
              <w:pStyle w:val="ListParagraph"/>
              <w:numPr>
                <w:ilvl w:val="0"/>
                <w:numId w:val="74"/>
              </w:numPr>
              <w:spacing w:after="0" w:line="360" w:lineRule="exact"/>
              <w:contextualSpacing w:val="0"/>
              <w:jc w:val="both"/>
              <w:rPr>
                <w:rFonts w:eastAsia="Times New Roman" w:cstheme="minorHAnsi"/>
                <w:sz w:val="24"/>
                <w:szCs w:val="24"/>
                <w:lang w:eastAsia="en-IN" w:bidi="hi-IN"/>
              </w:rPr>
            </w:pPr>
          </w:p>
        </w:tc>
        <w:tc>
          <w:tcPr>
            <w:tcW w:w="2126" w:type="dxa"/>
          </w:tcPr>
          <w:p w14:paraId="6B9C1985" w14:textId="77777777" w:rsidR="009E23E0" w:rsidRPr="009E23E0" w:rsidRDefault="009E23E0" w:rsidP="00245DA8">
            <w:pPr>
              <w:spacing w:after="0" w:line="360" w:lineRule="exact"/>
              <w:jc w:val="center"/>
              <w:rPr>
                <w:rFonts w:eastAsia="Times New Roman" w:cstheme="minorHAnsi"/>
                <w:b/>
                <w:bCs/>
                <w:sz w:val="24"/>
                <w:szCs w:val="24"/>
                <w:lang w:eastAsia="en-IN" w:bidi="hi-IN"/>
              </w:rPr>
            </w:pPr>
            <w:r w:rsidRPr="009E23E0">
              <w:rPr>
                <w:rFonts w:cstheme="minorHAnsi"/>
                <w:sz w:val="24"/>
                <w:szCs w:val="24"/>
              </w:rPr>
              <w:t>154</w:t>
            </w:r>
          </w:p>
        </w:tc>
        <w:tc>
          <w:tcPr>
            <w:tcW w:w="5902" w:type="dxa"/>
          </w:tcPr>
          <w:p w14:paraId="5E8BFB46" w14:textId="77777777" w:rsidR="009E23E0" w:rsidRPr="009E23E0" w:rsidRDefault="009E23E0" w:rsidP="00245DA8">
            <w:pPr>
              <w:spacing w:after="0" w:line="360" w:lineRule="exact"/>
              <w:jc w:val="both"/>
              <w:rPr>
                <w:rFonts w:eastAsia="Times New Roman" w:cstheme="minorHAnsi"/>
                <w:b/>
                <w:bCs/>
                <w:sz w:val="24"/>
                <w:szCs w:val="24"/>
                <w:lang w:eastAsia="en-IN" w:bidi="hi-IN"/>
              </w:rPr>
            </w:pPr>
            <w:r w:rsidRPr="009E23E0">
              <w:rPr>
                <w:rFonts w:cstheme="minorHAnsi"/>
                <w:sz w:val="24"/>
                <w:szCs w:val="24"/>
                <w:lang w:eastAsia="en-IN"/>
              </w:rPr>
              <w:t>Ethylene – Propylene – Non-Conjugated Diene Rubber (EPDM) for use in the manufacture of insulated wires and cables</w:t>
            </w:r>
          </w:p>
        </w:tc>
      </w:tr>
      <w:tr w:rsidR="009E23E0" w:rsidRPr="009E23E0" w14:paraId="4BA6FACB" w14:textId="77777777" w:rsidTr="00774802">
        <w:tc>
          <w:tcPr>
            <w:tcW w:w="988" w:type="dxa"/>
          </w:tcPr>
          <w:p w14:paraId="4758E132" w14:textId="77777777" w:rsidR="009E23E0" w:rsidRPr="009E23E0" w:rsidRDefault="009E23E0" w:rsidP="00245DA8">
            <w:pPr>
              <w:pStyle w:val="ListParagraph"/>
              <w:numPr>
                <w:ilvl w:val="0"/>
                <w:numId w:val="74"/>
              </w:numPr>
              <w:spacing w:after="0" w:line="360" w:lineRule="exact"/>
              <w:contextualSpacing w:val="0"/>
              <w:jc w:val="both"/>
              <w:rPr>
                <w:rFonts w:eastAsia="Times New Roman" w:cstheme="minorHAnsi"/>
                <w:sz w:val="24"/>
                <w:szCs w:val="24"/>
                <w:lang w:eastAsia="en-IN" w:bidi="hi-IN"/>
              </w:rPr>
            </w:pPr>
          </w:p>
        </w:tc>
        <w:tc>
          <w:tcPr>
            <w:tcW w:w="2126" w:type="dxa"/>
          </w:tcPr>
          <w:p w14:paraId="37C428C9" w14:textId="77777777" w:rsidR="009E23E0" w:rsidRPr="009E23E0" w:rsidRDefault="009E23E0" w:rsidP="00245DA8">
            <w:pPr>
              <w:spacing w:after="0" w:line="360" w:lineRule="exact"/>
              <w:jc w:val="center"/>
              <w:rPr>
                <w:rFonts w:eastAsia="Times New Roman" w:cstheme="minorHAnsi"/>
                <w:b/>
                <w:bCs/>
                <w:sz w:val="24"/>
                <w:szCs w:val="24"/>
                <w:lang w:eastAsia="en-IN" w:bidi="hi-IN"/>
              </w:rPr>
            </w:pPr>
            <w:r w:rsidRPr="009E23E0">
              <w:rPr>
                <w:rFonts w:cstheme="minorHAnsi"/>
                <w:sz w:val="24"/>
                <w:szCs w:val="24"/>
              </w:rPr>
              <w:t>172</w:t>
            </w:r>
          </w:p>
        </w:tc>
        <w:tc>
          <w:tcPr>
            <w:tcW w:w="5902" w:type="dxa"/>
          </w:tcPr>
          <w:p w14:paraId="7B5D76E4" w14:textId="77777777" w:rsidR="009E23E0" w:rsidRPr="009E23E0" w:rsidRDefault="009E23E0" w:rsidP="00245DA8">
            <w:pPr>
              <w:spacing w:after="0" w:line="360" w:lineRule="exact"/>
              <w:jc w:val="both"/>
              <w:rPr>
                <w:rFonts w:eastAsia="Times New Roman" w:cstheme="minorHAnsi"/>
                <w:b/>
                <w:bCs/>
                <w:sz w:val="24"/>
                <w:szCs w:val="24"/>
                <w:lang w:eastAsia="en-IN" w:bidi="hi-IN"/>
              </w:rPr>
            </w:pPr>
            <w:r w:rsidRPr="009E23E0">
              <w:rPr>
                <w:rFonts w:cstheme="minorHAnsi"/>
                <w:sz w:val="24"/>
                <w:szCs w:val="24"/>
                <w:lang w:eastAsia="en-IN"/>
              </w:rPr>
              <w:t>Hydrophilic and hydrophobic non- woven fabrics, imported for use in the manufacture of adult diapers</w:t>
            </w:r>
          </w:p>
        </w:tc>
      </w:tr>
      <w:tr w:rsidR="009E23E0" w:rsidRPr="009E23E0" w14:paraId="15415E53" w14:textId="77777777" w:rsidTr="00774802">
        <w:tc>
          <w:tcPr>
            <w:tcW w:w="988" w:type="dxa"/>
          </w:tcPr>
          <w:p w14:paraId="5FF02239" w14:textId="77777777" w:rsidR="009E23E0" w:rsidRPr="009E23E0" w:rsidRDefault="009E23E0" w:rsidP="00245DA8">
            <w:pPr>
              <w:pStyle w:val="ListParagraph"/>
              <w:numPr>
                <w:ilvl w:val="0"/>
                <w:numId w:val="74"/>
              </w:numPr>
              <w:spacing w:after="0" w:line="360" w:lineRule="exact"/>
              <w:contextualSpacing w:val="0"/>
              <w:jc w:val="both"/>
              <w:rPr>
                <w:rFonts w:eastAsia="Times New Roman" w:cstheme="minorHAnsi"/>
                <w:sz w:val="24"/>
                <w:szCs w:val="24"/>
                <w:lang w:eastAsia="en-IN" w:bidi="hi-IN"/>
              </w:rPr>
            </w:pPr>
          </w:p>
        </w:tc>
        <w:tc>
          <w:tcPr>
            <w:tcW w:w="2126" w:type="dxa"/>
          </w:tcPr>
          <w:p w14:paraId="1A5DD4CD" w14:textId="77777777" w:rsidR="009E23E0" w:rsidRPr="009E23E0" w:rsidRDefault="009E23E0" w:rsidP="00245DA8">
            <w:pPr>
              <w:spacing w:after="0" w:line="360" w:lineRule="exact"/>
              <w:jc w:val="center"/>
              <w:rPr>
                <w:rFonts w:eastAsia="Times New Roman" w:cstheme="minorHAnsi"/>
                <w:b/>
                <w:bCs/>
                <w:sz w:val="24"/>
                <w:szCs w:val="24"/>
                <w:lang w:eastAsia="en-IN" w:bidi="hi-IN"/>
              </w:rPr>
            </w:pPr>
            <w:r w:rsidRPr="009E23E0">
              <w:rPr>
                <w:rFonts w:cstheme="minorHAnsi"/>
                <w:sz w:val="24"/>
                <w:szCs w:val="24"/>
              </w:rPr>
              <w:t>201</w:t>
            </w:r>
          </w:p>
        </w:tc>
        <w:tc>
          <w:tcPr>
            <w:tcW w:w="5902" w:type="dxa"/>
          </w:tcPr>
          <w:p w14:paraId="1CB98C20" w14:textId="77777777" w:rsidR="009E23E0" w:rsidRPr="009E23E0" w:rsidRDefault="009E23E0" w:rsidP="00245DA8">
            <w:pPr>
              <w:spacing w:after="0" w:line="360" w:lineRule="exact"/>
              <w:jc w:val="both"/>
              <w:rPr>
                <w:rFonts w:eastAsia="Times New Roman" w:cstheme="minorHAnsi"/>
                <w:b/>
                <w:bCs/>
                <w:sz w:val="24"/>
                <w:szCs w:val="24"/>
                <w:lang w:eastAsia="en-IN" w:bidi="hi-IN"/>
              </w:rPr>
            </w:pPr>
            <w:r w:rsidRPr="009E23E0">
              <w:rPr>
                <w:rFonts w:cstheme="minorHAnsi"/>
                <w:sz w:val="24"/>
                <w:szCs w:val="24"/>
                <w:lang w:eastAsia="en-IN"/>
              </w:rPr>
              <w:t>Spent catalyst or ash containing precious metals</w:t>
            </w:r>
          </w:p>
        </w:tc>
      </w:tr>
      <w:tr w:rsidR="009E23E0" w:rsidRPr="009E23E0" w14:paraId="439B51CB" w14:textId="77777777" w:rsidTr="00774802">
        <w:tc>
          <w:tcPr>
            <w:tcW w:w="988" w:type="dxa"/>
          </w:tcPr>
          <w:p w14:paraId="07CC608F" w14:textId="77777777" w:rsidR="009E23E0" w:rsidRPr="009E23E0" w:rsidRDefault="009E23E0" w:rsidP="00245DA8">
            <w:pPr>
              <w:pStyle w:val="ListParagraph"/>
              <w:numPr>
                <w:ilvl w:val="0"/>
                <w:numId w:val="74"/>
              </w:numPr>
              <w:spacing w:after="0" w:line="360" w:lineRule="exact"/>
              <w:contextualSpacing w:val="0"/>
              <w:jc w:val="both"/>
              <w:rPr>
                <w:rFonts w:eastAsia="Times New Roman" w:cstheme="minorHAnsi"/>
                <w:sz w:val="24"/>
                <w:szCs w:val="24"/>
                <w:lang w:eastAsia="en-IN" w:bidi="hi-IN"/>
              </w:rPr>
            </w:pPr>
          </w:p>
        </w:tc>
        <w:tc>
          <w:tcPr>
            <w:tcW w:w="2126" w:type="dxa"/>
          </w:tcPr>
          <w:p w14:paraId="46A10F96" w14:textId="77777777" w:rsidR="009E23E0" w:rsidRPr="009E23E0" w:rsidRDefault="009E23E0" w:rsidP="00245DA8">
            <w:pPr>
              <w:spacing w:after="0" w:line="360" w:lineRule="exact"/>
              <w:jc w:val="center"/>
              <w:rPr>
                <w:rFonts w:eastAsia="Times New Roman" w:cstheme="minorHAnsi"/>
                <w:b/>
                <w:bCs/>
                <w:sz w:val="24"/>
                <w:szCs w:val="24"/>
                <w:lang w:eastAsia="en-IN" w:bidi="hi-IN"/>
              </w:rPr>
            </w:pPr>
            <w:r w:rsidRPr="009E23E0">
              <w:rPr>
                <w:rFonts w:cstheme="minorHAnsi"/>
                <w:sz w:val="24"/>
                <w:szCs w:val="24"/>
              </w:rPr>
              <w:t>218</w:t>
            </w:r>
          </w:p>
        </w:tc>
        <w:tc>
          <w:tcPr>
            <w:tcW w:w="5902" w:type="dxa"/>
          </w:tcPr>
          <w:p w14:paraId="2BDFCBD4" w14:textId="77777777" w:rsidR="009E23E0" w:rsidRPr="009E23E0" w:rsidRDefault="009E23E0" w:rsidP="00245DA8">
            <w:pPr>
              <w:spacing w:after="0" w:line="360" w:lineRule="exact"/>
              <w:jc w:val="both"/>
              <w:rPr>
                <w:rFonts w:eastAsia="Times New Roman" w:cstheme="minorHAnsi"/>
                <w:b/>
                <w:bCs/>
                <w:sz w:val="24"/>
                <w:szCs w:val="24"/>
                <w:lang w:eastAsia="en-IN" w:bidi="hi-IN"/>
              </w:rPr>
            </w:pPr>
            <w:r w:rsidRPr="009E23E0">
              <w:rPr>
                <w:rFonts w:cstheme="minorHAnsi"/>
                <w:sz w:val="24"/>
                <w:szCs w:val="24"/>
                <w:lang w:eastAsia="en-IN"/>
              </w:rPr>
              <w:t>Metal parts for use in the manufacture of electrical insulators</w:t>
            </w:r>
          </w:p>
        </w:tc>
      </w:tr>
      <w:tr w:rsidR="009E23E0" w:rsidRPr="009E23E0" w14:paraId="5AA79915" w14:textId="77777777" w:rsidTr="00774802">
        <w:tc>
          <w:tcPr>
            <w:tcW w:w="988" w:type="dxa"/>
          </w:tcPr>
          <w:p w14:paraId="389DA10D" w14:textId="77777777" w:rsidR="009E23E0" w:rsidRPr="009E23E0" w:rsidRDefault="009E23E0" w:rsidP="00245DA8">
            <w:pPr>
              <w:pStyle w:val="ListParagraph"/>
              <w:numPr>
                <w:ilvl w:val="0"/>
                <w:numId w:val="74"/>
              </w:numPr>
              <w:spacing w:after="0" w:line="360" w:lineRule="exact"/>
              <w:contextualSpacing w:val="0"/>
              <w:jc w:val="both"/>
              <w:rPr>
                <w:rFonts w:eastAsia="Times New Roman" w:cstheme="minorHAnsi"/>
                <w:sz w:val="24"/>
                <w:szCs w:val="24"/>
                <w:lang w:eastAsia="en-IN" w:bidi="hi-IN"/>
              </w:rPr>
            </w:pPr>
          </w:p>
        </w:tc>
        <w:tc>
          <w:tcPr>
            <w:tcW w:w="2126" w:type="dxa"/>
          </w:tcPr>
          <w:p w14:paraId="1238546E" w14:textId="77777777" w:rsidR="009E23E0" w:rsidRPr="009E23E0" w:rsidRDefault="009E23E0" w:rsidP="00245DA8">
            <w:pPr>
              <w:spacing w:after="0" w:line="360" w:lineRule="exact"/>
              <w:jc w:val="center"/>
              <w:rPr>
                <w:rFonts w:eastAsia="Times New Roman" w:cstheme="minorHAnsi"/>
                <w:b/>
                <w:bCs/>
                <w:sz w:val="24"/>
                <w:szCs w:val="24"/>
                <w:lang w:eastAsia="en-IN" w:bidi="hi-IN"/>
              </w:rPr>
            </w:pPr>
            <w:r w:rsidRPr="009E23E0">
              <w:rPr>
                <w:rFonts w:cstheme="minorHAnsi"/>
                <w:sz w:val="24"/>
                <w:szCs w:val="24"/>
              </w:rPr>
              <w:t>219</w:t>
            </w:r>
          </w:p>
        </w:tc>
        <w:tc>
          <w:tcPr>
            <w:tcW w:w="5902" w:type="dxa"/>
          </w:tcPr>
          <w:p w14:paraId="160BB83C" w14:textId="77777777" w:rsidR="009E23E0" w:rsidRPr="009E23E0" w:rsidRDefault="009E23E0" w:rsidP="00245DA8">
            <w:pPr>
              <w:spacing w:after="0" w:line="360" w:lineRule="exact"/>
              <w:jc w:val="both"/>
              <w:rPr>
                <w:rFonts w:eastAsia="Times New Roman" w:cstheme="minorHAnsi"/>
                <w:b/>
                <w:bCs/>
                <w:sz w:val="24"/>
                <w:szCs w:val="24"/>
                <w:lang w:eastAsia="en-IN" w:bidi="hi-IN"/>
              </w:rPr>
            </w:pPr>
            <w:r w:rsidRPr="009E23E0">
              <w:rPr>
                <w:rFonts w:cstheme="minorHAnsi"/>
                <w:sz w:val="24"/>
                <w:szCs w:val="24"/>
                <w:lang w:eastAsia="en-IN"/>
              </w:rPr>
              <w:t>Pipes and tubes for use in manufacture of boilers</w:t>
            </w:r>
          </w:p>
        </w:tc>
      </w:tr>
      <w:tr w:rsidR="009E23E0" w:rsidRPr="009E23E0" w14:paraId="5DA80DB4" w14:textId="77777777" w:rsidTr="00774802">
        <w:tc>
          <w:tcPr>
            <w:tcW w:w="988" w:type="dxa"/>
          </w:tcPr>
          <w:p w14:paraId="6AA898D0" w14:textId="77777777" w:rsidR="009E23E0" w:rsidRPr="009E23E0" w:rsidRDefault="009E23E0" w:rsidP="00245DA8">
            <w:pPr>
              <w:pStyle w:val="ListParagraph"/>
              <w:numPr>
                <w:ilvl w:val="0"/>
                <w:numId w:val="74"/>
              </w:numPr>
              <w:spacing w:after="0" w:line="360" w:lineRule="exact"/>
              <w:contextualSpacing w:val="0"/>
              <w:jc w:val="both"/>
              <w:rPr>
                <w:rFonts w:eastAsia="Times New Roman" w:cstheme="minorHAnsi"/>
                <w:sz w:val="24"/>
                <w:szCs w:val="24"/>
                <w:lang w:eastAsia="en-IN" w:bidi="hi-IN"/>
              </w:rPr>
            </w:pPr>
          </w:p>
        </w:tc>
        <w:tc>
          <w:tcPr>
            <w:tcW w:w="2126" w:type="dxa"/>
          </w:tcPr>
          <w:p w14:paraId="60FB49C3" w14:textId="77777777" w:rsidR="009E23E0" w:rsidRPr="009E23E0" w:rsidRDefault="009E23E0" w:rsidP="00245DA8">
            <w:pPr>
              <w:spacing w:after="0" w:line="360" w:lineRule="exact"/>
              <w:jc w:val="center"/>
              <w:rPr>
                <w:rFonts w:eastAsia="Times New Roman" w:cstheme="minorHAnsi"/>
                <w:b/>
                <w:bCs/>
                <w:sz w:val="24"/>
                <w:szCs w:val="24"/>
                <w:lang w:eastAsia="en-IN" w:bidi="hi-IN"/>
              </w:rPr>
            </w:pPr>
            <w:r w:rsidRPr="009E23E0">
              <w:rPr>
                <w:rFonts w:cstheme="minorHAnsi"/>
                <w:sz w:val="24"/>
                <w:szCs w:val="24"/>
              </w:rPr>
              <w:t>231</w:t>
            </w:r>
          </w:p>
        </w:tc>
        <w:tc>
          <w:tcPr>
            <w:tcW w:w="5902" w:type="dxa"/>
          </w:tcPr>
          <w:p w14:paraId="2349B4C1" w14:textId="77777777" w:rsidR="009E23E0" w:rsidRPr="009E23E0" w:rsidRDefault="009E23E0" w:rsidP="00245DA8">
            <w:pPr>
              <w:spacing w:after="0" w:line="360" w:lineRule="exact"/>
              <w:jc w:val="both"/>
              <w:rPr>
                <w:rFonts w:eastAsia="Times New Roman" w:cstheme="minorHAnsi"/>
                <w:b/>
                <w:bCs/>
                <w:sz w:val="24"/>
                <w:szCs w:val="24"/>
                <w:lang w:eastAsia="en-IN" w:bidi="hi-IN"/>
              </w:rPr>
            </w:pPr>
            <w:r w:rsidRPr="009E23E0">
              <w:rPr>
                <w:rFonts w:cstheme="minorHAnsi"/>
                <w:sz w:val="24"/>
                <w:szCs w:val="24"/>
                <w:lang w:eastAsia="en-IN"/>
              </w:rPr>
              <w:t>Permanent magnets for manufacture of synchronous generators above 500KW for use in wind operated electricity generators</w:t>
            </w:r>
          </w:p>
        </w:tc>
      </w:tr>
      <w:tr w:rsidR="009E23E0" w:rsidRPr="009E23E0" w14:paraId="152290CB" w14:textId="77777777" w:rsidTr="00774802">
        <w:tc>
          <w:tcPr>
            <w:tcW w:w="988" w:type="dxa"/>
          </w:tcPr>
          <w:p w14:paraId="13229812" w14:textId="77777777" w:rsidR="009E23E0" w:rsidRPr="009E23E0" w:rsidRDefault="009E23E0" w:rsidP="00245DA8">
            <w:pPr>
              <w:pStyle w:val="ListParagraph"/>
              <w:numPr>
                <w:ilvl w:val="0"/>
                <w:numId w:val="74"/>
              </w:numPr>
              <w:spacing w:after="0" w:line="360" w:lineRule="exact"/>
              <w:contextualSpacing w:val="0"/>
              <w:jc w:val="both"/>
              <w:rPr>
                <w:rFonts w:eastAsia="Times New Roman" w:cstheme="minorHAnsi"/>
                <w:sz w:val="24"/>
                <w:szCs w:val="24"/>
                <w:lang w:eastAsia="en-IN" w:bidi="hi-IN"/>
              </w:rPr>
            </w:pPr>
          </w:p>
        </w:tc>
        <w:tc>
          <w:tcPr>
            <w:tcW w:w="2126" w:type="dxa"/>
          </w:tcPr>
          <w:p w14:paraId="3130B0AC" w14:textId="77777777" w:rsidR="009E23E0" w:rsidRPr="009E23E0" w:rsidRDefault="009E23E0" w:rsidP="00245DA8">
            <w:pPr>
              <w:spacing w:after="0" w:line="360" w:lineRule="exact"/>
              <w:jc w:val="center"/>
              <w:rPr>
                <w:rFonts w:eastAsia="Times New Roman" w:cstheme="minorHAnsi"/>
                <w:b/>
                <w:bCs/>
                <w:sz w:val="24"/>
                <w:szCs w:val="24"/>
                <w:lang w:eastAsia="en-IN" w:bidi="hi-IN"/>
              </w:rPr>
            </w:pPr>
            <w:r w:rsidRPr="009E23E0">
              <w:rPr>
                <w:rFonts w:cstheme="minorHAnsi"/>
                <w:sz w:val="24"/>
                <w:szCs w:val="24"/>
              </w:rPr>
              <w:t>236</w:t>
            </w:r>
          </w:p>
        </w:tc>
        <w:tc>
          <w:tcPr>
            <w:tcW w:w="5902" w:type="dxa"/>
          </w:tcPr>
          <w:p w14:paraId="33F690ED" w14:textId="77777777" w:rsidR="009E23E0" w:rsidRPr="009E23E0" w:rsidRDefault="009E23E0" w:rsidP="00245DA8">
            <w:pPr>
              <w:spacing w:after="0" w:line="360" w:lineRule="exact"/>
              <w:jc w:val="both"/>
              <w:rPr>
                <w:rFonts w:eastAsia="Times New Roman" w:cstheme="minorHAnsi"/>
                <w:b/>
                <w:bCs/>
                <w:sz w:val="24"/>
                <w:szCs w:val="24"/>
                <w:lang w:eastAsia="en-IN" w:bidi="hi-IN"/>
              </w:rPr>
            </w:pPr>
            <w:r w:rsidRPr="009E23E0">
              <w:rPr>
                <w:rFonts w:cstheme="minorHAnsi"/>
                <w:sz w:val="24"/>
                <w:szCs w:val="24"/>
                <w:lang w:eastAsia="en-IN"/>
              </w:rPr>
              <w:t>Zeolite for use in the manufacture of wash coat for catalytic converters</w:t>
            </w:r>
          </w:p>
        </w:tc>
      </w:tr>
      <w:tr w:rsidR="009E23E0" w:rsidRPr="009E23E0" w14:paraId="79389D2B" w14:textId="77777777" w:rsidTr="00774802">
        <w:tc>
          <w:tcPr>
            <w:tcW w:w="988" w:type="dxa"/>
          </w:tcPr>
          <w:p w14:paraId="6A19742A" w14:textId="77777777" w:rsidR="009E23E0" w:rsidRPr="009E23E0" w:rsidRDefault="009E23E0" w:rsidP="00245DA8">
            <w:pPr>
              <w:pStyle w:val="ListParagraph"/>
              <w:numPr>
                <w:ilvl w:val="0"/>
                <w:numId w:val="74"/>
              </w:numPr>
              <w:spacing w:after="0" w:line="360" w:lineRule="exact"/>
              <w:contextualSpacing w:val="0"/>
              <w:jc w:val="both"/>
              <w:rPr>
                <w:rFonts w:eastAsia="Times New Roman" w:cstheme="minorHAnsi"/>
                <w:sz w:val="24"/>
                <w:szCs w:val="24"/>
                <w:lang w:eastAsia="en-IN" w:bidi="hi-IN"/>
              </w:rPr>
            </w:pPr>
          </w:p>
        </w:tc>
        <w:tc>
          <w:tcPr>
            <w:tcW w:w="2126" w:type="dxa"/>
          </w:tcPr>
          <w:p w14:paraId="6D8A66D7" w14:textId="77777777" w:rsidR="009E23E0" w:rsidRPr="009E23E0" w:rsidRDefault="009E23E0" w:rsidP="00245DA8">
            <w:pPr>
              <w:spacing w:after="0" w:line="360" w:lineRule="exact"/>
              <w:jc w:val="center"/>
              <w:rPr>
                <w:rFonts w:eastAsia="Times New Roman" w:cstheme="minorHAnsi"/>
                <w:b/>
                <w:bCs/>
                <w:sz w:val="24"/>
                <w:szCs w:val="24"/>
                <w:lang w:eastAsia="en-IN" w:bidi="hi-IN"/>
              </w:rPr>
            </w:pPr>
            <w:r w:rsidRPr="009E23E0">
              <w:rPr>
                <w:rFonts w:cstheme="minorHAnsi"/>
                <w:sz w:val="24"/>
                <w:szCs w:val="24"/>
              </w:rPr>
              <w:t>243</w:t>
            </w:r>
          </w:p>
        </w:tc>
        <w:tc>
          <w:tcPr>
            <w:tcW w:w="5902" w:type="dxa"/>
          </w:tcPr>
          <w:p w14:paraId="71984269" w14:textId="77777777" w:rsidR="009E23E0" w:rsidRPr="009E23E0" w:rsidRDefault="009E23E0" w:rsidP="00245DA8">
            <w:pPr>
              <w:spacing w:after="0" w:line="360" w:lineRule="exact"/>
              <w:jc w:val="both"/>
              <w:rPr>
                <w:rFonts w:eastAsia="Times New Roman" w:cstheme="minorHAnsi"/>
                <w:b/>
                <w:bCs/>
                <w:sz w:val="24"/>
                <w:szCs w:val="24"/>
                <w:lang w:eastAsia="en-IN" w:bidi="hi-IN"/>
              </w:rPr>
            </w:pPr>
            <w:r w:rsidRPr="009E23E0">
              <w:rPr>
                <w:rFonts w:cstheme="minorHAnsi"/>
                <w:sz w:val="24"/>
                <w:szCs w:val="24"/>
              </w:rPr>
              <w:t xml:space="preserve">High speed cold-set or </w:t>
            </w:r>
            <w:proofErr w:type="gramStart"/>
            <w:r w:rsidRPr="009E23E0">
              <w:rPr>
                <w:rFonts w:cstheme="minorHAnsi"/>
                <w:sz w:val="24"/>
                <w:szCs w:val="24"/>
              </w:rPr>
              <w:t>high speed</w:t>
            </w:r>
            <w:proofErr w:type="gramEnd"/>
            <w:r w:rsidRPr="009E23E0">
              <w:rPr>
                <w:rFonts w:cstheme="minorHAnsi"/>
                <w:sz w:val="24"/>
                <w:szCs w:val="24"/>
              </w:rPr>
              <w:t xml:space="preserve"> heat set web offset printing machines along with mail room equipment </w:t>
            </w:r>
          </w:p>
        </w:tc>
      </w:tr>
      <w:tr w:rsidR="009E23E0" w:rsidRPr="009E23E0" w14:paraId="77170A9E" w14:textId="77777777" w:rsidTr="00774802">
        <w:tc>
          <w:tcPr>
            <w:tcW w:w="988" w:type="dxa"/>
          </w:tcPr>
          <w:p w14:paraId="0BF27189" w14:textId="77777777" w:rsidR="009E23E0" w:rsidRPr="009E23E0" w:rsidRDefault="009E23E0" w:rsidP="00245DA8">
            <w:pPr>
              <w:pStyle w:val="ListParagraph"/>
              <w:numPr>
                <w:ilvl w:val="0"/>
                <w:numId w:val="74"/>
              </w:numPr>
              <w:spacing w:after="0" w:line="360" w:lineRule="exact"/>
              <w:contextualSpacing w:val="0"/>
              <w:jc w:val="both"/>
              <w:rPr>
                <w:rFonts w:eastAsia="Times New Roman" w:cstheme="minorHAnsi"/>
                <w:sz w:val="24"/>
                <w:szCs w:val="24"/>
                <w:lang w:eastAsia="en-IN" w:bidi="hi-IN"/>
              </w:rPr>
            </w:pPr>
          </w:p>
        </w:tc>
        <w:tc>
          <w:tcPr>
            <w:tcW w:w="2126" w:type="dxa"/>
          </w:tcPr>
          <w:p w14:paraId="6EFA526F" w14:textId="77777777" w:rsidR="009E23E0" w:rsidRPr="009E23E0" w:rsidRDefault="009E23E0" w:rsidP="00245DA8">
            <w:pPr>
              <w:spacing w:after="0" w:line="360" w:lineRule="exact"/>
              <w:jc w:val="center"/>
              <w:rPr>
                <w:rFonts w:eastAsia="Times New Roman" w:cstheme="minorHAnsi"/>
                <w:b/>
                <w:bCs/>
                <w:sz w:val="24"/>
                <w:szCs w:val="24"/>
                <w:lang w:eastAsia="en-IN" w:bidi="hi-IN"/>
              </w:rPr>
            </w:pPr>
            <w:r w:rsidRPr="009E23E0">
              <w:rPr>
                <w:rFonts w:cstheme="minorHAnsi"/>
                <w:sz w:val="24"/>
                <w:szCs w:val="24"/>
              </w:rPr>
              <w:t>271</w:t>
            </w:r>
          </w:p>
        </w:tc>
        <w:tc>
          <w:tcPr>
            <w:tcW w:w="5902" w:type="dxa"/>
          </w:tcPr>
          <w:p w14:paraId="143958F9" w14:textId="77777777" w:rsidR="009E23E0" w:rsidRPr="009E23E0" w:rsidRDefault="009E23E0" w:rsidP="00245DA8">
            <w:pPr>
              <w:spacing w:after="0" w:line="360" w:lineRule="exact"/>
              <w:jc w:val="both"/>
              <w:rPr>
                <w:rFonts w:eastAsia="Times New Roman" w:cstheme="minorHAnsi"/>
                <w:b/>
                <w:bCs/>
                <w:sz w:val="24"/>
                <w:szCs w:val="24"/>
                <w:lang w:eastAsia="en-IN" w:bidi="hi-IN"/>
              </w:rPr>
            </w:pPr>
            <w:r w:rsidRPr="009E23E0">
              <w:rPr>
                <w:rFonts w:cstheme="minorHAnsi"/>
                <w:sz w:val="24"/>
                <w:szCs w:val="24"/>
              </w:rPr>
              <w:t>Cash dispenser or automatic banknote dispenser and its parts and components</w:t>
            </w:r>
          </w:p>
        </w:tc>
      </w:tr>
      <w:tr w:rsidR="009E23E0" w:rsidRPr="009E23E0" w14:paraId="6686DDEC" w14:textId="77777777" w:rsidTr="00774802">
        <w:tc>
          <w:tcPr>
            <w:tcW w:w="988" w:type="dxa"/>
          </w:tcPr>
          <w:p w14:paraId="49FF3826" w14:textId="77777777" w:rsidR="009E23E0" w:rsidRPr="009E23E0" w:rsidRDefault="009E23E0" w:rsidP="00245DA8">
            <w:pPr>
              <w:pStyle w:val="ListParagraph"/>
              <w:numPr>
                <w:ilvl w:val="0"/>
                <w:numId w:val="74"/>
              </w:numPr>
              <w:spacing w:after="0" w:line="360" w:lineRule="exact"/>
              <w:contextualSpacing w:val="0"/>
              <w:jc w:val="both"/>
              <w:rPr>
                <w:rFonts w:eastAsia="Times New Roman" w:cstheme="minorHAnsi"/>
                <w:sz w:val="24"/>
                <w:szCs w:val="24"/>
                <w:lang w:eastAsia="en-IN" w:bidi="hi-IN"/>
              </w:rPr>
            </w:pPr>
          </w:p>
        </w:tc>
        <w:tc>
          <w:tcPr>
            <w:tcW w:w="2126" w:type="dxa"/>
          </w:tcPr>
          <w:p w14:paraId="5F19E13F" w14:textId="77777777" w:rsidR="009E23E0" w:rsidRPr="009E23E0" w:rsidRDefault="009E23E0" w:rsidP="00245DA8">
            <w:pPr>
              <w:spacing w:after="0" w:line="360" w:lineRule="exact"/>
              <w:jc w:val="center"/>
              <w:rPr>
                <w:rFonts w:eastAsia="Times New Roman" w:cstheme="minorHAnsi"/>
                <w:b/>
                <w:bCs/>
                <w:sz w:val="24"/>
                <w:szCs w:val="24"/>
                <w:lang w:eastAsia="en-IN" w:bidi="hi-IN"/>
              </w:rPr>
            </w:pPr>
            <w:r w:rsidRPr="009E23E0">
              <w:rPr>
                <w:rFonts w:cstheme="minorHAnsi"/>
                <w:sz w:val="24"/>
                <w:szCs w:val="24"/>
              </w:rPr>
              <w:t>275</w:t>
            </w:r>
          </w:p>
        </w:tc>
        <w:tc>
          <w:tcPr>
            <w:tcW w:w="5902" w:type="dxa"/>
          </w:tcPr>
          <w:p w14:paraId="7EE306C0" w14:textId="77777777" w:rsidR="009E23E0" w:rsidRPr="009E23E0" w:rsidRDefault="009E23E0" w:rsidP="00245DA8">
            <w:pPr>
              <w:spacing w:after="0" w:line="360" w:lineRule="exact"/>
              <w:jc w:val="both"/>
              <w:rPr>
                <w:rFonts w:eastAsia="Times New Roman" w:cstheme="minorHAnsi"/>
                <w:b/>
                <w:bCs/>
                <w:sz w:val="24"/>
                <w:szCs w:val="24"/>
                <w:lang w:eastAsia="en-IN" w:bidi="hi-IN"/>
              </w:rPr>
            </w:pPr>
            <w:r w:rsidRPr="009E23E0">
              <w:rPr>
                <w:rFonts w:cstheme="minorHAnsi"/>
                <w:sz w:val="24"/>
                <w:szCs w:val="24"/>
                <w:lang w:eastAsia="en-IN"/>
              </w:rPr>
              <w:t>Television equipment, cameras and other equipment for taking films, imported by a foreign film unit or television team</w:t>
            </w:r>
          </w:p>
        </w:tc>
      </w:tr>
      <w:tr w:rsidR="009E23E0" w:rsidRPr="009E23E0" w14:paraId="5FBD9E9E" w14:textId="77777777" w:rsidTr="00774802">
        <w:tc>
          <w:tcPr>
            <w:tcW w:w="988" w:type="dxa"/>
          </w:tcPr>
          <w:p w14:paraId="5EFC8F68" w14:textId="77777777" w:rsidR="009E23E0" w:rsidRPr="009E23E0" w:rsidRDefault="009E23E0" w:rsidP="00245DA8">
            <w:pPr>
              <w:pStyle w:val="ListParagraph"/>
              <w:numPr>
                <w:ilvl w:val="0"/>
                <w:numId w:val="74"/>
              </w:numPr>
              <w:spacing w:after="0" w:line="360" w:lineRule="exact"/>
              <w:contextualSpacing w:val="0"/>
              <w:jc w:val="both"/>
              <w:rPr>
                <w:rFonts w:eastAsia="Times New Roman" w:cstheme="minorHAnsi"/>
                <w:sz w:val="24"/>
                <w:szCs w:val="24"/>
                <w:lang w:eastAsia="en-IN" w:bidi="hi-IN"/>
              </w:rPr>
            </w:pPr>
          </w:p>
        </w:tc>
        <w:tc>
          <w:tcPr>
            <w:tcW w:w="2126" w:type="dxa"/>
          </w:tcPr>
          <w:p w14:paraId="1A167F78" w14:textId="77777777" w:rsidR="009E23E0" w:rsidRPr="009E23E0" w:rsidRDefault="009E23E0" w:rsidP="00245DA8">
            <w:pPr>
              <w:spacing w:after="0" w:line="360" w:lineRule="exact"/>
              <w:jc w:val="center"/>
              <w:rPr>
                <w:rFonts w:eastAsia="Times New Roman" w:cstheme="minorHAnsi"/>
                <w:b/>
                <w:bCs/>
                <w:sz w:val="24"/>
                <w:szCs w:val="24"/>
                <w:lang w:eastAsia="en-IN" w:bidi="hi-IN"/>
              </w:rPr>
            </w:pPr>
            <w:r w:rsidRPr="009E23E0">
              <w:rPr>
                <w:rFonts w:cstheme="minorHAnsi"/>
                <w:sz w:val="24"/>
                <w:szCs w:val="24"/>
              </w:rPr>
              <w:t>276</w:t>
            </w:r>
          </w:p>
        </w:tc>
        <w:tc>
          <w:tcPr>
            <w:tcW w:w="5902" w:type="dxa"/>
          </w:tcPr>
          <w:p w14:paraId="6C24EDA4" w14:textId="77777777" w:rsidR="009E23E0" w:rsidRPr="009E23E0" w:rsidRDefault="009E23E0" w:rsidP="00245DA8">
            <w:pPr>
              <w:spacing w:after="0" w:line="360" w:lineRule="exact"/>
              <w:jc w:val="both"/>
              <w:rPr>
                <w:rFonts w:eastAsia="Times New Roman" w:cstheme="minorHAnsi"/>
                <w:b/>
                <w:bCs/>
                <w:sz w:val="24"/>
                <w:szCs w:val="24"/>
                <w:lang w:eastAsia="en-IN" w:bidi="hi-IN"/>
              </w:rPr>
            </w:pPr>
            <w:r w:rsidRPr="009E23E0">
              <w:rPr>
                <w:rFonts w:cstheme="minorHAnsi"/>
                <w:sz w:val="24"/>
                <w:szCs w:val="24"/>
                <w:lang w:eastAsia="en-IN"/>
              </w:rPr>
              <w:t>Photographic, filming, sound recording of foreign origin, if imported into India after having been exported there from</w:t>
            </w:r>
          </w:p>
        </w:tc>
      </w:tr>
      <w:tr w:rsidR="009E23E0" w:rsidRPr="009E23E0" w14:paraId="798C75B7" w14:textId="77777777" w:rsidTr="00774802">
        <w:tc>
          <w:tcPr>
            <w:tcW w:w="988" w:type="dxa"/>
          </w:tcPr>
          <w:p w14:paraId="087AFEED" w14:textId="77777777" w:rsidR="009E23E0" w:rsidRPr="009E23E0" w:rsidRDefault="009E23E0" w:rsidP="00245DA8">
            <w:pPr>
              <w:pStyle w:val="ListParagraph"/>
              <w:numPr>
                <w:ilvl w:val="0"/>
                <w:numId w:val="74"/>
              </w:numPr>
              <w:spacing w:after="0" w:line="360" w:lineRule="exact"/>
              <w:contextualSpacing w:val="0"/>
              <w:jc w:val="both"/>
              <w:rPr>
                <w:rFonts w:eastAsia="Times New Roman" w:cstheme="minorHAnsi"/>
                <w:sz w:val="24"/>
                <w:szCs w:val="24"/>
                <w:lang w:eastAsia="en-IN" w:bidi="hi-IN"/>
              </w:rPr>
            </w:pPr>
          </w:p>
        </w:tc>
        <w:tc>
          <w:tcPr>
            <w:tcW w:w="2126" w:type="dxa"/>
          </w:tcPr>
          <w:p w14:paraId="7192704F" w14:textId="77777777" w:rsidR="009E23E0" w:rsidRPr="009E23E0" w:rsidRDefault="009E23E0" w:rsidP="00245DA8">
            <w:pPr>
              <w:spacing w:after="0" w:line="360" w:lineRule="exact"/>
              <w:jc w:val="center"/>
              <w:rPr>
                <w:rFonts w:eastAsia="Times New Roman" w:cstheme="minorHAnsi"/>
                <w:b/>
                <w:bCs/>
                <w:sz w:val="24"/>
                <w:szCs w:val="24"/>
                <w:lang w:eastAsia="en-IN" w:bidi="hi-IN"/>
              </w:rPr>
            </w:pPr>
            <w:r w:rsidRPr="009E23E0">
              <w:rPr>
                <w:rFonts w:cstheme="minorHAnsi"/>
                <w:sz w:val="24"/>
                <w:szCs w:val="24"/>
              </w:rPr>
              <w:t>291</w:t>
            </w:r>
          </w:p>
        </w:tc>
        <w:tc>
          <w:tcPr>
            <w:tcW w:w="5902" w:type="dxa"/>
          </w:tcPr>
          <w:p w14:paraId="19EB78F8" w14:textId="77777777" w:rsidR="009E23E0" w:rsidRPr="009E23E0" w:rsidRDefault="009E23E0" w:rsidP="00245DA8">
            <w:pPr>
              <w:spacing w:after="0" w:line="360" w:lineRule="exact"/>
              <w:jc w:val="both"/>
              <w:rPr>
                <w:rFonts w:eastAsia="Times New Roman" w:cstheme="minorHAnsi"/>
                <w:b/>
                <w:bCs/>
                <w:sz w:val="24"/>
                <w:szCs w:val="24"/>
                <w:lang w:eastAsia="en-IN" w:bidi="hi-IN"/>
              </w:rPr>
            </w:pPr>
            <w:r w:rsidRPr="009E23E0">
              <w:rPr>
                <w:rFonts w:cstheme="minorHAnsi"/>
                <w:sz w:val="24"/>
                <w:szCs w:val="24"/>
                <w:lang w:eastAsia="en-IN"/>
              </w:rPr>
              <w:t>Parts and components of digital still image video cameras</w:t>
            </w:r>
          </w:p>
        </w:tc>
      </w:tr>
      <w:tr w:rsidR="009E23E0" w:rsidRPr="009E23E0" w14:paraId="17CFB7A2" w14:textId="77777777" w:rsidTr="00774802">
        <w:tc>
          <w:tcPr>
            <w:tcW w:w="988" w:type="dxa"/>
          </w:tcPr>
          <w:p w14:paraId="1C8CF374" w14:textId="77777777" w:rsidR="009E23E0" w:rsidRPr="009E23E0" w:rsidRDefault="009E23E0" w:rsidP="00245DA8">
            <w:pPr>
              <w:pStyle w:val="ListParagraph"/>
              <w:numPr>
                <w:ilvl w:val="0"/>
                <w:numId w:val="74"/>
              </w:numPr>
              <w:spacing w:after="0" w:line="360" w:lineRule="exact"/>
              <w:contextualSpacing w:val="0"/>
              <w:jc w:val="both"/>
              <w:rPr>
                <w:rFonts w:eastAsia="Times New Roman" w:cstheme="minorHAnsi"/>
                <w:sz w:val="24"/>
                <w:szCs w:val="24"/>
                <w:lang w:eastAsia="en-IN" w:bidi="hi-IN"/>
              </w:rPr>
            </w:pPr>
          </w:p>
        </w:tc>
        <w:tc>
          <w:tcPr>
            <w:tcW w:w="2126" w:type="dxa"/>
          </w:tcPr>
          <w:p w14:paraId="66647A49" w14:textId="77777777" w:rsidR="009E23E0" w:rsidRPr="009E23E0" w:rsidRDefault="009E23E0" w:rsidP="00245DA8">
            <w:pPr>
              <w:spacing w:after="0" w:line="360" w:lineRule="exact"/>
              <w:jc w:val="center"/>
              <w:rPr>
                <w:rFonts w:eastAsia="Times New Roman" w:cstheme="minorHAnsi"/>
                <w:b/>
                <w:bCs/>
                <w:sz w:val="24"/>
                <w:szCs w:val="24"/>
                <w:lang w:eastAsia="en-IN" w:bidi="hi-IN"/>
              </w:rPr>
            </w:pPr>
            <w:r w:rsidRPr="009E23E0">
              <w:rPr>
                <w:rFonts w:cstheme="minorHAnsi"/>
                <w:sz w:val="24"/>
                <w:szCs w:val="24"/>
              </w:rPr>
              <w:t>309</w:t>
            </w:r>
          </w:p>
        </w:tc>
        <w:tc>
          <w:tcPr>
            <w:tcW w:w="5902" w:type="dxa"/>
          </w:tcPr>
          <w:p w14:paraId="37B437DC" w14:textId="77777777" w:rsidR="009E23E0" w:rsidRPr="009E23E0" w:rsidRDefault="009E23E0" w:rsidP="00245DA8">
            <w:pPr>
              <w:spacing w:after="0" w:line="360" w:lineRule="exact"/>
              <w:jc w:val="both"/>
              <w:rPr>
                <w:rFonts w:eastAsia="Times New Roman" w:cstheme="minorHAnsi"/>
                <w:b/>
                <w:bCs/>
                <w:sz w:val="24"/>
                <w:szCs w:val="24"/>
                <w:lang w:eastAsia="en-IN" w:bidi="hi-IN"/>
              </w:rPr>
            </w:pPr>
            <w:r w:rsidRPr="009E23E0">
              <w:rPr>
                <w:rFonts w:cstheme="minorHAnsi"/>
                <w:sz w:val="24"/>
                <w:szCs w:val="24"/>
                <w:lang w:eastAsia="en-IN"/>
              </w:rPr>
              <w:t>Raw materials or parts for use in manufacture of e-Readers</w:t>
            </w:r>
          </w:p>
        </w:tc>
      </w:tr>
      <w:tr w:rsidR="009E23E0" w:rsidRPr="009E23E0" w14:paraId="210FB0D8" w14:textId="77777777" w:rsidTr="00774802">
        <w:tc>
          <w:tcPr>
            <w:tcW w:w="988" w:type="dxa"/>
          </w:tcPr>
          <w:p w14:paraId="16C48AFC" w14:textId="77777777" w:rsidR="009E23E0" w:rsidRPr="009E23E0" w:rsidRDefault="009E23E0" w:rsidP="00245DA8">
            <w:pPr>
              <w:pStyle w:val="ListParagraph"/>
              <w:numPr>
                <w:ilvl w:val="0"/>
                <w:numId w:val="74"/>
              </w:numPr>
              <w:spacing w:after="0" w:line="360" w:lineRule="exact"/>
              <w:contextualSpacing w:val="0"/>
              <w:jc w:val="both"/>
              <w:rPr>
                <w:rFonts w:eastAsia="Times New Roman" w:cstheme="minorHAnsi"/>
                <w:sz w:val="24"/>
                <w:szCs w:val="24"/>
                <w:lang w:eastAsia="en-IN" w:bidi="hi-IN"/>
              </w:rPr>
            </w:pPr>
          </w:p>
        </w:tc>
        <w:tc>
          <w:tcPr>
            <w:tcW w:w="2126" w:type="dxa"/>
          </w:tcPr>
          <w:p w14:paraId="0D14A3D1" w14:textId="77777777" w:rsidR="009E23E0" w:rsidRPr="009E23E0" w:rsidRDefault="009E23E0" w:rsidP="00245DA8">
            <w:pPr>
              <w:spacing w:after="0" w:line="360" w:lineRule="exact"/>
              <w:jc w:val="center"/>
              <w:rPr>
                <w:rFonts w:eastAsia="Times New Roman" w:cstheme="minorHAnsi"/>
                <w:b/>
                <w:bCs/>
                <w:sz w:val="24"/>
                <w:szCs w:val="24"/>
                <w:lang w:eastAsia="en-IN" w:bidi="hi-IN"/>
              </w:rPr>
            </w:pPr>
            <w:r w:rsidRPr="009E23E0">
              <w:rPr>
                <w:rFonts w:cstheme="minorHAnsi"/>
                <w:sz w:val="24"/>
                <w:szCs w:val="24"/>
              </w:rPr>
              <w:t>370</w:t>
            </w:r>
          </w:p>
        </w:tc>
        <w:tc>
          <w:tcPr>
            <w:tcW w:w="5902" w:type="dxa"/>
          </w:tcPr>
          <w:p w14:paraId="6BDD3A3A" w14:textId="77777777" w:rsidR="009E23E0" w:rsidRPr="009E23E0" w:rsidRDefault="009E23E0" w:rsidP="00245DA8">
            <w:pPr>
              <w:spacing w:after="0" w:line="360" w:lineRule="exact"/>
              <w:jc w:val="both"/>
              <w:rPr>
                <w:rFonts w:eastAsia="Times New Roman" w:cstheme="minorHAnsi"/>
                <w:b/>
                <w:bCs/>
                <w:sz w:val="24"/>
                <w:szCs w:val="24"/>
                <w:lang w:eastAsia="en-IN" w:bidi="hi-IN"/>
              </w:rPr>
            </w:pPr>
            <w:r w:rsidRPr="009E23E0">
              <w:rPr>
                <w:rFonts w:cstheme="minorHAnsi"/>
                <w:sz w:val="24"/>
                <w:szCs w:val="24"/>
              </w:rPr>
              <w:t>X-Ray tubes used in manufacture of X-ray machines for medical, surgical or veterinary use</w:t>
            </w:r>
          </w:p>
        </w:tc>
      </w:tr>
      <w:tr w:rsidR="009E23E0" w:rsidRPr="009E23E0" w14:paraId="36414047" w14:textId="77777777" w:rsidTr="00774802">
        <w:tc>
          <w:tcPr>
            <w:tcW w:w="988" w:type="dxa"/>
          </w:tcPr>
          <w:p w14:paraId="720005FD" w14:textId="77777777" w:rsidR="009E23E0" w:rsidRPr="009E23E0" w:rsidRDefault="009E23E0" w:rsidP="00245DA8">
            <w:pPr>
              <w:pStyle w:val="ListParagraph"/>
              <w:numPr>
                <w:ilvl w:val="0"/>
                <w:numId w:val="74"/>
              </w:numPr>
              <w:spacing w:after="0" w:line="280" w:lineRule="exact"/>
              <w:contextualSpacing w:val="0"/>
              <w:jc w:val="both"/>
              <w:rPr>
                <w:rFonts w:eastAsia="Times New Roman" w:cstheme="minorHAnsi"/>
                <w:sz w:val="24"/>
                <w:szCs w:val="24"/>
                <w:lang w:eastAsia="en-IN" w:bidi="hi-IN"/>
              </w:rPr>
            </w:pPr>
          </w:p>
        </w:tc>
        <w:tc>
          <w:tcPr>
            <w:tcW w:w="2126" w:type="dxa"/>
          </w:tcPr>
          <w:p w14:paraId="05F2AB9B" w14:textId="77777777" w:rsidR="009E23E0" w:rsidRPr="009E23E0" w:rsidRDefault="009E23E0" w:rsidP="00245DA8">
            <w:pPr>
              <w:spacing w:after="0" w:line="280" w:lineRule="exact"/>
              <w:jc w:val="center"/>
              <w:rPr>
                <w:rFonts w:eastAsia="Times New Roman" w:cstheme="minorHAnsi"/>
                <w:b/>
                <w:bCs/>
                <w:sz w:val="24"/>
                <w:szCs w:val="24"/>
                <w:lang w:eastAsia="en-IN" w:bidi="hi-IN"/>
              </w:rPr>
            </w:pPr>
            <w:r w:rsidRPr="009E23E0">
              <w:rPr>
                <w:rFonts w:cstheme="minorHAnsi"/>
                <w:sz w:val="24"/>
                <w:szCs w:val="24"/>
              </w:rPr>
              <w:t>372</w:t>
            </w:r>
          </w:p>
        </w:tc>
        <w:tc>
          <w:tcPr>
            <w:tcW w:w="5902" w:type="dxa"/>
          </w:tcPr>
          <w:p w14:paraId="49AE13FA" w14:textId="77777777" w:rsidR="009E23E0" w:rsidRPr="009E23E0" w:rsidRDefault="009E23E0" w:rsidP="00245DA8">
            <w:pPr>
              <w:spacing w:after="0" w:line="280" w:lineRule="exact"/>
              <w:jc w:val="both"/>
              <w:rPr>
                <w:rFonts w:eastAsia="Times New Roman" w:cstheme="minorHAnsi"/>
                <w:b/>
                <w:bCs/>
                <w:sz w:val="24"/>
                <w:szCs w:val="24"/>
                <w:lang w:eastAsia="en-IN" w:bidi="hi-IN"/>
              </w:rPr>
            </w:pPr>
            <w:r w:rsidRPr="009E23E0">
              <w:rPr>
                <w:rFonts w:cstheme="minorHAnsi"/>
                <w:sz w:val="24"/>
                <w:szCs w:val="24"/>
              </w:rPr>
              <w:t>Flat panel detector for use in manufacture of X-Ray machine for medical, surgical or veterinary use</w:t>
            </w:r>
          </w:p>
        </w:tc>
      </w:tr>
      <w:tr w:rsidR="009E23E0" w:rsidRPr="009E23E0" w14:paraId="44D88C91" w14:textId="77777777" w:rsidTr="00774802">
        <w:tc>
          <w:tcPr>
            <w:tcW w:w="988" w:type="dxa"/>
          </w:tcPr>
          <w:p w14:paraId="004BB133" w14:textId="77777777" w:rsidR="009E23E0" w:rsidRPr="009E23E0" w:rsidRDefault="009E23E0" w:rsidP="00245DA8">
            <w:pPr>
              <w:pStyle w:val="ListParagraph"/>
              <w:numPr>
                <w:ilvl w:val="0"/>
                <w:numId w:val="74"/>
              </w:numPr>
              <w:spacing w:after="0" w:line="280" w:lineRule="exact"/>
              <w:contextualSpacing w:val="0"/>
              <w:jc w:val="both"/>
              <w:rPr>
                <w:rFonts w:eastAsia="Times New Roman" w:cstheme="minorHAnsi"/>
                <w:sz w:val="24"/>
                <w:szCs w:val="24"/>
                <w:lang w:eastAsia="en-IN" w:bidi="hi-IN"/>
              </w:rPr>
            </w:pPr>
          </w:p>
        </w:tc>
        <w:tc>
          <w:tcPr>
            <w:tcW w:w="2126" w:type="dxa"/>
          </w:tcPr>
          <w:p w14:paraId="72D996FD" w14:textId="77777777" w:rsidR="009E23E0" w:rsidRPr="009E23E0" w:rsidRDefault="009E23E0" w:rsidP="00245DA8">
            <w:pPr>
              <w:spacing w:after="0" w:line="280" w:lineRule="exact"/>
              <w:jc w:val="center"/>
              <w:rPr>
                <w:rFonts w:eastAsia="Times New Roman" w:cstheme="minorHAnsi"/>
                <w:b/>
                <w:bCs/>
                <w:sz w:val="24"/>
                <w:szCs w:val="24"/>
                <w:lang w:eastAsia="en-IN" w:bidi="hi-IN"/>
              </w:rPr>
            </w:pPr>
            <w:r w:rsidRPr="009E23E0">
              <w:rPr>
                <w:rFonts w:cstheme="minorHAnsi"/>
                <w:sz w:val="24"/>
                <w:szCs w:val="24"/>
              </w:rPr>
              <w:t>397</w:t>
            </w:r>
          </w:p>
        </w:tc>
        <w:tc>
          <w:tcPr>
            <w:tcW w:w="5902" w:type="dxa"/>
          </w:tcPr>
          <w:p w14:paraId="20826139" w14:textId="77777777" w:rsidR="009E23E0" w:rsidRPr="009E23E0" w:rsidRDefault="009E23E0" w:rsidP="00245DA8">
            <w:pPr>
              <w:spacing w:after="0" w:line="280" w:lineRule="exact"/>
              <w:jc w:val="both"/>
              <w:rPr>
                <w:rFonts w:eastAsia="Times New Roman" w:cstheme="minorHAnsi"/>
                <w:b/>
                <w:bCs/>
                <w:sz w:val="24"/>
                <w:szCs w:val="24"/>
                <w:lang w:eastAsia="en-IN" w:bidi="hi-IN"/>
              </w:rPr>
            </w:pPr>
            <w:r w:rsidRPr="009E23E0">
              <w:rPr>
                <w:rFonts w:cstheme="minorHAnsi"/>
                <w:sz w:val="24"/>
                <w:szCs w:val="24"/>
                <w:lang w:eastAsia="en-IN"/>
              </w:rPr>
              <w:t>Parts of video games for the manufacture of video games</w:t>
            </w:r>
          </w:p>
        </w:tc>
      </w:tr>
      <w:tr w:rsidR="009E23E0" w:rsidRPr="009E23E0" w14:paraId="799FEE68" w14:textId="77777777" w:rsidTr="00774802">
        <w:tc>
          <w:tcPr>
            <w:tcW w:w="9016" w:type="dxa"/>
            <w:gridSpan w:val="3"/>
          </w:tcPr>
          <w:p w14:paraId="42956DBE" w14:textId="77777777" w:rsidR="009E23E0" w:rsidRPr="009E23E0" w:rsidRDefault="009E23E0" w:rsidP="00245DA8">
            <w:pPr>
              <w:spacing w:after="0" w:line="280" w:lineRule="exact"/>
              <w:jc w:val="center"/>
              <w:rPr>
                <w:rFonts w:cstheme="minorHAnsi"/>
                <w:b/>
                <w:bCs/>
                <w:sz w:val="24"/>
                <w:szCs w:val="24"/>
              </w:rPr>
            </w:pPr>
            <w:r w:rsidRPr="009E23E0">
              <w:rPr>
                <w:rFonts w:cstheme="minorHAnsi"/>
                <w:b/>
                <w:bCs/>
                <w:sz w:val="24"/>
                <w:szCs w:val="24"/>
              </w:rPr>
              <w:t>In Table IV of notification No. 45/2025-Customs</w:t>
            </w:r>
          </w:p>
        </w:tc>
      </w:tr>
      <w:tr w:rsidR="009E23E0" w:rsidRPr="009E23E0" w14:paraId="474663AB" w14:textId="77777777" w:rsidTr="00774802">
        <w:tc>
          <w:tcPr>
            <w:tcW w:w="988" w:type="dxa"/>
          </w:tcPr>
          <w:p w14:paraId="078A0A90" w14:textId="77777777" w:rsidR="009E23E0" w:rsidRPr="009E23E0" w:rsidRDefault="009E23E0" w:rsidP="00245DA8">
            <w:pPr>
              <w:pStyle w:val="ListParagraph"/>
              <w:numPr>
                <w:ilvl w:val="0"/>
                <w:numId w:val="74"/>
              </w:numPr>
              <w:spacing w:after="0" w:line="280" w:lineRule="exact"/>
              <w:contextualSpacing w:val="0"/>
              <w:jc w:val="both"/>
              <w:rPr>
                <w:rFonts w:eastAsia="Times New Roman" w:cstheme="minorHAnsi"/>
                <w:sz w:val="24"/>
                <w:szCs w:val="24"/>
                <w:lang w:eastAsia="en-IN" w:bidi="hi-IN"/>
              </w:rPr>
            </w:pPr>
          </w:p>
        </w:tc>
        <w:tc>
          <w:tcPr>
            <w:tcW w:w="2126" w:type="dxa"/>
          </w:tcPr>
          <w:p w14:paraId="55C3F6AD" w14:textId="77777777" w:rsidR="009E23E0" w:rsidRPr="009E23E0" w:rsidRDefault="009E23E0" w:rsidP="00245DA8">
            <w:pPr>
              <w:spacing w:after="0" w:line="280" w:lineRule="exact"/>
              <w:jc w:val="center"/>
              <w:rPr>
                <w:rFonts w:eastAsia="Times New Roman" w:cstheme="minorHAnsi"/>
                <w:sz w:val="24"/>
                <w:szCs w:val="24"/>
                <w:lang w:eastAsia="en-IN" w:bidi="hi-IN"/>
              </w:rPr>
            </w:pPr>
            <w:r w:rsidRPr="009E23E0">
              <w:rPr>
                <w:rFonts w:eastAsia="Times New Roman" w:cstheme="minorHAnsi"/>
                <w:sz w:val="24"/>
                <w:szCs w:val="24"/>
                <w:lang w:eastAsia="en-IN" w:bidi="hi-IN"/>
              </w:rPr>
              <w:t>1</w:t>
            </w:r>
          </w:p>
        </w:tc>
        <w:tc>
          <w:tcPr>
            <w:tcW w:w="5902" w:type="dxa"/>
          </w:tcPr>
          <w:p w14:paraId="59DB25CF" w14:textId="77777777" w:rsidR="009E23E0" w:rsidRPr="009E23E0" w:rsidRDefault="009E23E0" w:rsidP="00245DA8">
            <w:pPr>
              <w:spacing w:after="0" w:line="280" w:lineRule="exact"/>
              <w:jc w:val="both"/>
              <w:rPr>
                <w:rFonts w:eastAsia="Times New Roman" w:cstheme="minorHAnsi"/>
                <w:b/>
                <w:bCs/>
                <w:sz w:val="24"/>
                <w:szCs w:val="24"/>
                <w:lang w:eastAsia="en-IN" w:bidi="hi-IN"/>
              </w:rPr>
            </w:pPr>
            <w:r w:rsidRPr="009E23E0">
              <w:rPr>
                <w:rFonts w:cstheme="minorHAnsi"/>
                <w:sz w:val="24"/>
                <w:szCs w:val="24"/>
              </w:rPr>
              <w:t>Motion pictures, music, gaming software for use on gaming consoles printed or recorded on media</w:t>
            </w:r>
          </w:p>
        </w:tc>
      </w:tr>
      <w:tr w:rsidR="009E23E0" w:rsidRPr="009E23E0" w14:paraId="7AA72613" w14:textId="77777777" w:rsidTr="00774802">
        <w:tc>
          <w:tcPr>
            <w:tcW w:w="9016" w:type="dxa"/>
            <w:gridSpan w:val="3"/>
          </w:tcPr>
          <w:p w14:paraId="726A7F6B" w14:textId="77777777" w:rsidR="009E23E0" w:rsidRPr="009E23E0" w:rsidRDefault="009E23E0" w:rsidP="00245DA8">
            <w:pPr>
              <w:spacing w:after="0" w:line="280" w:lineRule="exact"/>
              <w:jc w:val="center"/>
              <w:rPr>
                <w:rFonts w:cstheme="minorHAnsi"/>
                <w:b/>
                <w:bCs/>
                <w:sz w:val="24"/>
                <w:szCs w:val="24"/>
              </w:rPr>
            </w:pPr>
            <w:r w:rsidRPr="009E23E0">
              <w:rPr>
                <w:rFonts w:cstheme="minorHAnsi"/>
                <w:b/>
                <w:bCs/>
                <w:sz w:val="24"/>
                <w:szCs w:val="24"/>
              </w:rPr>
              <w:t xml:space="preserve">In notification No. </w:t>
            </w:r>
            <w:r w:rsidRPr="009E23E0">
              <w:rPr>
                <w:rFonts w:cstheme="minorHAnsi"/>
                <w:b/>
                <w:bCs/>
                <w:sz w:val="24"/>
                <w:szCs w:val="24"/>
                <w:lang w:val="en-IN"/>
              </w:rPr>
              <w:t>113/2003-Customs dated 22 July 2003</w:t>
            </w:r>
          </w:p>
        </w:tc>
      </w:tr>
      <w:tr w:rsidR="009E23E0" w:rsidRPr="009E23E0" w14:paraId="73F92995" w14:textId="77777777" w:rsidTr="00774802">
        <w:tc>
          <w:tcPr>
            <w:tcW w:w="988" w:type="dxa"/>
          </w:tcPr>
          <w:p w14:paraId="796CB0FE" w14:textId="77777777" w:rsidR="009E23E0" w:rsidRPr="009E23E0" w:rsidRDefault="009E23E0" w:rsidP="00245DA8">
            <w:pPr>
              <w:pStyle w:val="ListParagraph"/>
              <w:numPr>
                <w:ilvl w:val="0"/>
                <w:numId w:val="74"/>
              </w:numPr>
              <w:spacing w:after="0" w:line="280" w:lineRule="exact"/>
              <w:contextualSpacing w:val="0"/>
              <w:jc w:val="both"/>
              <w:rPr>
                <w:rFonts w:eastAsia="Times New Roman" w:cstheme="minorHAnsi"/>
                <w:sz w:val="24"/>
                <w:szCs w:val="24"/>
                <w:lang w:eastAsia="en-IN" w:bidi="hi-IN"/>
              </w:rPr>
            </w:pPr>
          </w:p>
        </w:tc>
        <w:tc>
          <w:tcPr>
            <w:tcW w:w="8028" w:type="dxa"/>
            <w:gridSpan w:val="2"/>
          </w:tcPr>
          <w:p w14:paraId="59CEF77C" w14:textId="77777777" w:rsidR="009E23E0" w:rsidRPr="009E23E0" w:rsidRDefault="009E23E0" w:rsidP="00245DA8">
            <w:pPr>
              <w:spacing w:after="0" w:line="280" w:lineRule="exact"/>
              <w:jc w:val="both"/>
              <w:rPr>
                <w:rFonts w:cstheme="minorHAnsi"/>
                <w:sz w:val="24"/>
                <w:szCs w:val="24"/>
              </w:rPr>
            </w:pPr>
            <w:r w:rsidRPr="009E23E0">
              <w:rPr>
                <w:rFonts w:cstheme="minorHAnsi"/>
                <w:sz w:val="24"/>
                <w:szCs w:val="24"/>
                <w:lang w:val="en-IN"/>
              </w:rPr>
              <w:t>Exemption to castor oil cake and castor de-oiled cake manufactured from indigenous castor oil seeds on indigenous plant and machinery by unit in SEZ and brought to DTA</w:t>
            </w:r>
          </w:p>
        </w:tc>
      </w:tr>
    </w:tbl>
    <w:p w14:paraId="38BD3BA8" w14:textId="77777777" w:rsidR="009E23E0" w:rsidRPr="009E23E0" w:rsidRDefault="009E23E0" w:rsidP="00245DA8">
      <w:pPr>
        <w:spacing w:after="0" w:line="280" w:lineRule="exact"/>
        <w:jc w:val="both"/>
        <w:rPr>
          <w:rFonts w:cstheme="minorHAnsi"/>
          <w:i/>
          <w:iCs/>
          <w:sz w:val="24"/>
          <w:szCs w:val="24"/>
        </w:rPr>
      </w:pPr>
      <w:r w:rsidRPr="009E23E0">
        <w:rPr>
          <w:rFonts w:cstheme="minorHAnsi"/>
          <w:i/>
          <w:iCs/>
          <w:sz w:val="24"/>
          <w:szCs w:val="24"/>
        </w:rPr>
        <w:t>Note: Description of entries is indicative. Notification may be referred for complete description.</w:t>
      </w:r>
    </w:p>
    <w:p w14:paraId="1C5CFA1E" w14:textId="6F3B92D1" w:rsidR="006C6CB4" w:rsidRPr="009E23E0" w:rsidRDefault="009E23E0" w:rsidP="006C6CB4">
      <w:pPr>
        <w:spacing w:after="0" w:line="340" w:lineRule="exact"/>
        <w:jc w:val="both"/>
        <w:rPr>
          <w:rFonts w:cstheme="minorHAnsi"/>
          <w:i/>
          <w:iCs/>
          <w:sz w:val="24"/>
          <w:szCs w:val="24"/>
        </w:rPr>
      </w:pPr>
      <w:r w:rsidRPr="009E23E0">
        <w:rPr>
          <w:rFonts w:cstheme="minorHAnsi"/>
          <w:b/>
          <w:bCs/>
          <w:sz w:val="24"/>
          <w:szCs w:val="24"/>
        </w:rPr>
        <w:t>**</w:t>
      </w:r>
      <w:r w:rsidRPr="009E23E0">
        <w:rPr>
          <w:rFonts w:eastAsia="Times New Roman" w:cstheme="minorHAnsi"/>
          <w:sz w:val="24"/>
          <w:szCs w:val="24"/>
          <w:lang w:val="en-US" w:eastAsia="en-IN" w:bidi="hi-IN"/>
        </w:rPr>
        <w:t xml:space="preserve"> </w:t>
      </w:r>
      <w:r w:rsidR="006C6CB4" w:rsidRPr="009E23E0">
        <w:rPr>
          <w:rFonts w:eastAsia="Times New Roman" w:cstheme="minorHAnsi"/>
          <w:i/>
          <w:iCs/>
          <w:sz w:val="24"/>
          <w:szCs w:val="24"/>
          <w:lang w:val="en-US" w:eastAsia="en-IN" w:bidi="hi-IN"/>
        </w:rPr>
        <w:t xml:space="preserve">no change in the effective </w:t>
      </w:r>
      <w:r w:rsidR="006C6CB4">
        <w:rPr>
          <w:rFonts w:eastAsia="Times New Roman" w:cstheme="minorHAnsi"/>
          <w:i/>
          <w:iCs/>
          <w:sz w:val="24"/>
          <w:szCs w:val="24"/>
          <w:lang w:val="en-US" w:eastAsia="en-IN" w:bidi="hi-IN"/>
        </w:rPr>
        <w:t xml:space="preserve">rate of </w:t>
      </w:r>
      <w:r w:rsidR="006C6CB4" w:rsidRPr="009E23E0">
        <w:rPr>
          <w:rFonts w:eastAsia="Times New Roman" w:cstheme="minorHAnsi"/>
          <w:i/>
          <w:iCs/>
          <w:sz w:val="24"/>
          <w:szCs w:val="24"/>
          <w:lang w:val="en-US" w:eastAsia="en-IN" w:bidi="hi-IN"/>
        </w:rPr>
        <w:t xml:space="preserve">duty </w:t>
      </w:r>
      <w:r w:rsidR="006C6CB4">
        <w:rPr>
          <w:rFonts w:eastAsia="Times New Roman" w:cstheme="minorHAnsi"/>
          <w:i/>
          <w:iCs/>
          <w:sz w:val="24"/>
          <w:szCs w:val="24"/>
          <w:lang w:val="en-US" w:eastAsia="en-IN" w:bidi="hi-IN"/>
        </w:rPr>
        <w:t>on the</w:t>
      </w:r>
      <w:r w:rsidR="006C6CB4" w:rsidRPr="009E23E0">
        <w:rPr>
          <w:rFonts w:eastAsia="Times New Roman" w:cstheme="minorHAnsi"/>
          <w:i/>
          <w:iCs/>
          <w:sz w:val="24"/>
          <w:szCs w:val="24"/>
          <w:lang w:val="en-US" w:eastAsia="en-IN" w:bidi="hi-IN"/>
        </w:rPr>
        <w:t xml:space="preserve"> goods</w:t>
      </w:r>
    </w:p>
    <w:p w14:paraId="46834C54" w14:textId="35F410F7" w:rsidR="009E23E0" w:rsidRPr="009E23E0" w:rsidRDefault="009E23E0" w:rsidP="000E0E27">
      <w:pPr>
        <w:spacing w:before="240" w:after="0" w:line="280" w:lineRule="exact"/>
        <w:jc w:val="both"/>
        <w:rPr>
          <w:rFonts w:cstheme="minorHAnsi"/>
          <w:b/>
          <w:bCs/>
          <w:sz w:val="24"/>
          <w:szCs w:val="24"/>
          <w:u w:val="single"/>
        </w:rPr>
      </w:pPr>
      <w:r w:rsidRPr="009E23E0">
        <w:rPr>
          <w:rFonts w:cstheme="minorHAnsi"/>
          <w:b/>
          <w:bCs/>
          <w:sz w:val="24"/>
          <w:szCs w:val="24"/>
        </w:rPr>
        <w:t>D. Export Promotion Measures</w:t>
      </w:r>
    </w:p>
    <w:tbl>
      <w:tblPr>
        <w:tblStyle w:val="TableGrid"/>
        <w:tblW w:w="4890" w:type="pct"/>
        <w:tblInd w:w="108" w:type="dxa"/>
        <w:tblLook w:val="04A0" w:firstRow="1" w:lastRow="0" w:firstColumn="1" w:lastColumn="0" w:noHBand="0" w:noVBand="1"/>
      </w:tblPr>
      <w:tblGrid>
        <w:gridCol w:w="6916"/>
      </w:tblGrid>
      <w:tr w:rsidR="009E23E0" w:rsidRPr="009E23E0" w14:paraId="725B7C25" w14:textId="77777777" w:rsidTr="00774802">
        <w:trPr>
          <w:trHeight w:val="674"/>
        </w:trPr>
        <w:tc>
          <w:tcPr>
            <w:tcW w:w="5000" w:type="pct"/>
          </w:tcPr>
          <w:p w14:paraId="361404F0" w14:textId="77777777" w:rsidR="009E23E0" w:rsidRPr="009E23E0" w:rsidRDefault="009E23E0" w:rsidP="00245DA8">
            <w:pPr>
              <w:spacing w:after="0" w:line="280" w:lineRule="exact"/>
              <w:jc w:val="both"/>
              <w:rPr>
                <w:rFonts w:cstheme="minorHAnsi"/>
                <w:b/>
                <w:bCs/>
                <w:sz w:val="24"/>
                <w:szCs w:val="24"/>
              </w:rPr>
            </w:pPr>
            <w:r w:rsidRPr="009E23E0">
              <w:rPr>
                <w:rFonts w:cstheme="minorHAnsi"/>
                <w:b/>
                <w:bCs/>
                <w:sz w:val="24"/>
                <w:szCs w:val="24"/>
              </w:rPr>
              <w:t>D.1 Increase in value limit of duty-free import of specified goods for use in processing of sea-food</w:t>
            </w:r>
          </w:p>
          <w:p w14:paraId="390E3D89" w14:textId="77777777" w:rsidR="009E23E0" w:rsidRPr="009E23E0" w:rsidRDefault="009E23E0" w:rsidP="00245DA8">
            <w:pPr>
              <w:spacing w:after="0" w:line="280" w:lineRule="exact"/>
              <w:jc w:val="both"/>
              <w:rPr>
                <w:rFonts w:cstheme="minorHAnsi"/>
                <w:sz w:val="24"/>
                <w:szCs w:val="24"/>
              </w:rPr>
            </w:pPr>
            <w:r w:rsidRPr="009E23E0">
              <w:rPr>
                <w:rFonts w:cstheme="minorHAnsi"/>
                <w:sz w:val="24"/>
                <w:szCs w:val="24"/>
              </w:rPr>
              <w:t>The value limit of duty-free imports of specified goods imported for use in processing of sea-food has been increased from 1% to 3% of the FOB value of seafood products exported during the preceding financial year.</w:t>
            </w:r>
          </w:p>
        </w:tc>
      </w:tr>
      <w:tr w:rsidR="009E23E0" w:rsidRPr="009E23E0" w14:paraId="284F3963" w14:textId="77777777" w:rsidTr="00774802">
        <w:trPr>
          <w:trHeight w:val="674"/>
        </w:trPr>
        <w:tc>
          <w:tcPr>
            <w:tcW w:w="5000" w:type="pct"/>
          </w:tcPr>
          <w:p w14:paraId="3AB68D4E" w14:textId="77777777" w:rsidR="009E23E0" w:rsidRPr="009E23E0" w:rsidRDefault="009E23E0" w:rsidP="00245DA8">
            <w:pPr>
              <w:spacing w:after="0" w:line="280" w:lineRule="exact"/>
              <w:jc w:val="both"/>
              <w:rPr>
                <w:rFonts w:cstheme="minorHAnsi"/>
                <w:b/>
                <w:bCs/>
                <w:sz w:val="24"/>
                <w:szCs w:val="24"/>
              </w:rPr>
            </w:pPr>
            <w:r w:rsidRPr="009E23E0">
              <w:rPr>
                <w:rFonts w:cstheme="minorHAnsi"/>
                <w:b/>
                <w:bCs/>
                <w:sz w:val="24"/>
                <w:szCs w:val="24"/>
              </w:rPr>
              <w:t xml:space="preserve">D.2 Increase in time period of export for exporters of specified goods manufactured from duty-free imported inputs </w:t>
            </w:r>
          </w:p>
          <w:p w14:paraId="0857B88A" w14:textId="77777777" w:rsidR="009E23E0" w:rsidRPr="009E23E0" w:rsidRDefault="009E23E0" w:rsidP="00245DA8">
            <w:pPr>
              <w:spacing w:after="0" w:line="280" w:lineRule="exact"/>
              <w:jc w:val="both"/>
              <w:rPr>
                <w:rFonts w:cstheme="minorHAnsi"/>
                <w:sz w:val="24"/>
                <w:szCs w:val="24"/>
              </w:rPr>
            </w:pPr>
            <w:r w:rsidRPr="009E23E0">
              <w:rPr>
                <w:rFonts w:cstheme="minorHAnsi"/>
                <w:sz w:val="24"/>
                <w:szCs w:val="24"/>
              </w:rPr>
              <w:t>The time period of export of textile/leather garments, leather/synthetic footwear or any other leather product by exporters is being extended from six months to twelve months.</w:t>
            </w:r>
          </w:p>
        </w:tc>
      </w:tr>
      <w:tr w:rsidR="009E23E0" w:rsidRPr="009E23E0" w14:paraId="466A4B0A" w14:textId="77777777" w:rsidTr="00774802">
        <w:trPr>
          <w:trHeight w:val="674"/>
        </w:trPr>
        <w:tc>
          <w:tcPr>
            <w:tcW w:w="5000" w:type="pct"/>
          </w:tcPr>
          <w:p w14:paraId="025947BC" w14:textId="77777777" w:rsidR="009E23E0" w:rsidRPr="009E23E0" w:rsidRDefault="009E23E0" w:rsidP="00245DA8">
            <w:pPr>
              <w:spacing w:after="0" w:line="280" w:lineRule="exact"/>
              <w:jc w:val="both"/>
              <w:rPr>
                <w:rFonts w:cstheme="minorHAnsi"/>
                <w:sz w:val="24"/>
                <w:szCs w:val="24"/>
              </w:rPr>
            </w:pPr>
            <w:r w:rsidRPr="009E23E0">
              <w:rPr>
                <w:rFonts w:cstheme="minorHAnsi"/>
                <w:b/>
                <w:bCs/>
                <w:sz w:val="24"/>
                <w:szCs w:val="24"/>
              </w:rPr>
              <w:t>D.3 Extension of duty exemption on inputs for manufacture of specified goods for export</w:t>
            </w:r>
          </w:p>
          <w:p w14:paraId="3621B6B0" w14:textId="77777777" w:rsidR="009E23E0" w:rsidRPr="009E23E0" w:rsidRDefault="009E23E0" w:rsidP="00245DA8">
            <w:pPr>
              <w:spacing w:after="0" w:line="280" w:lineRule="exact"/>
              <w:jc w:val="both"/>
              <w:rPr>
                <w:rFonts w:cstheme="minorHAnsi"/>
                <w:bCs/>
                <w:sz w:val="24"/>
                <w:szCs w:val="24"/>
              </w:rPr>
            </w:pPr>
            <w:r w:rsidRPr="009E23E0">
              <w:rPr>
                <w:rFonts w:cstheme="minorHAnsi"/>
                <w:sz w:val="24"/>
                <w:szCs w:val="24"/>
              </w:rPr>
              <w:t>The benefit of duty exemption on inputs for manufacture of leather/synthetic footwear for export is being extended to exporters of shoe-uppers also.</w:t>
            </w:r>
          </w:p>
        </w:tc>
      </w:tr>
    </w:tbl>
    <w:p w14:paraId="76CDABF3" w14:textId="77777777" w:rsidR="009E23E0" w:rsidRPr="009E23E0" w:rsidRDefault="009E23E0" w:rsidP="00834ACB">
      <w:pPr>
        <w:spacing w:after="0" w:line="240" w:lineRule="auto"/>
        <w:jc w:val="both"/>
        <w:rPr>
          <w:rFonts w:cstheme="minorHAnsi"/>
          <w:b/>
          <w:bCs/>
          <w:sz w:val="24"/>
          <w:szCs w:val="24"/>
        </w:rPr>
      </w:pPr>
    </w:p>
    <w:p w14:paraId="4B4A8A01" w14:textId="77777777" w:rsidR="009E23E0" w:rsidRPr="009E23E0" w:rsidRDefault="009E23E0" w:rsidP="00834ACB">
      <w:pPr>
        <w:spacing w:after="0" w:line="240" w:lineRule="auto"/>
        <w:jc w:val="both"/>
        <w:rPr>
          <w:rFonts w:cstheme="minorHAnsi"/>
          <w:b/>
          <w:bCs/>
          <w:sz w:val="24"/>
          <w:szCs w:val="24"/>
        </w:rPr>
      </w:pPr>
      <w:r w:rsidRPr="009E23E0">
        <w:rPr>
          <w:rFonts w:cstheme="minorHAnsi"/>
          <w:b/>
          <w:bCs/>
          <w:sz w:val="24"/>
          <w:szCs w:val="24"/>
        </w:rPr>
        <w:t>E.</w:t>
      </w:r>
      <w:r w:rsidRPr="009E23E0">
        <w:rPr>
          <w:rFonts w:cstheme="minorHAnsi"/>
          <w:b/>
          <w:bCs/>
          <w:sz w:val="24"/>
          <w:szCs w:val="24"/>
        </w:rPr>
        <w:tab/>
        <w:t>Central Excise Duty Changes</w:t>
      </w:r>
    </w:p>
    <w:p w14:paraId="059D249B" w14:textId="77777777" w:rsidR="009E23E0" w:rsidRPr="009E23E0" w:rsidRDefault="009E23E0" w:rsidP="00834ACB">
      <w:pPr>
        <w:spacing w:after="0" w:line="240" w:lineRule="auto"/>
        <w:jc w:val="both"/>
        <w:rPr>
          <w:rFonts w:cstheme="minorHAnsi"/>
          <w:b/>
          <w:bCs/>
          <w:sz w:val="24"/>
          <w:szCs w:val="24"/>
        </w:rPr>
      </w:pPr>
      <w:r w:rsidRPr="009E23E0">
        <w:rPr>
          <w:rFonts w:cstheme="minorHAnsi"/>
          <w:b/>
          <w:bCs/>
          <w:sz w:val="24"/>
          <w:szCs w:val="24"/>
        </w:rPr>
        <w:t xml:space="preserve">E.1 </w:t>
      </w:r>
      <w:r w:rsidRPr="009E23E0">
        <w:rPr>
          <w:rFonts w:cstheme="minorHAnsi"/>
          <w:b/>
          <w:bCs/>
          <w:sz w:val="24"/>
          <w:szCs w:val="24"/>
        </w:rPr>
        <w:tab/>
        <w:t>Exemption of Central Excise Duty on value of Biogas/Compressed Biogas (CBG) contained in Blended Compressed Natural Gas (CNG)</w:t>
      </w:r>
    </w:p>
    <w:tbl>
      <w:tblPr>
        <w:tblStyle w:val="TableGrid"/>
        <w:tblW w:w="0" w:type="auto"/>
        <w:tblLook w:val="04A0" w:firstRow="1" w:lastRow="0" w:firstColumn="1" w:lastColumn="0" w:noHBand="0" w:noVBand="1"/>
      </w:tblPr>
      <w:tblGrid>
        <w:gridCol w:w="7072"/>
      </w:tblGrid>
      <w:tr w:rsidR="009E23E0" w:rsidRPr="009E23E0" w14:paraId="120E0835" w14:textId="77777777" w:rsidTr="00774802">
        <w:tc>
          <w:tcPr>
            <w:tcW w:w="9016" w:type="dxa"/>
          </w:tcPr>
          <w:p w14:paraId="7891F26C" w14:textId="77777777" w:rsidR="009E23E0" w:rsidRPr="009E23E0" w:rsidRDefault="009E23E0" w:rsidP="00834ACB">
            <w:pPr>
              <w:spacing w:after="0" w:line="240" w:lineRule="auto"/>
              <w:jc w:val="both"/>
              <w:rPr>
                <w:rFonts w:cstheme="minorHAnsi"/>
                <w:sz w:val="24"/>
                <w:szCs w:val="24"/>
              </w:rPr>
            </w:pPr>
            <w:r w:rsidRPr="009E23E0">
              <w:rPr>
                <w:rFonts w:cstheme="minorHAnsi"/>
                <w:sz w:val="24"/>
                <w:szCs w:val="24"/>
              </w:rPr>
              <w:t xml:space="preserve">The value of Biogas/Compressed Biogas (CBG) and the appropriate Central Tax, State Tax, Union Territory Tax or Integrated Tax, as the case may be, paid on such Biogas or CBG contained in blended CNG, is being excluded from the transaction value for the purpose of computation of central excise duty on such blended CNG. </w:t>
            </w:r>
          </w:p>
        </w:tc>
      </w:tr>
    </w:tbl>
    <w:p w14:paraId="02FDF2D5" w14:textId="09752D21" w:rsidR="009E23E0" w:rsidRPr="009E23E0" w:rsidRDefault="009E23E0" w:rsidP="001B7AE9">
      <w:pPr>
        <w:spacing w:after="0" w:line="240" w:lineRule="auto"/>
        <w:ind w:hanging="90"/>
        <w:jc w:val="both"/>
        <w:rPr>
          <w:rFonts w:cstheme="minorHAnsi"/>
          <w:b/>
          <w:bCs/>
          <w:sz w:val="24"/>
          <w:szCs w:val="24"/>
        </w:rPr>
      </w:pPr>
      <w:r w:rsidRPr="009E23E0">
        <w:rPr>
          <w:rFonts w:cstheme="minorHAnsi"/>
          <w:b/>
          <w:bCs/>
          <w:sz w:val="24"/>
          <w:szCs w:val="24"/>
        </w:rPr>
        <w:t xml:space="preserve">  E.2 </w:t>
      </w:r>
      <w:r w:rsidRPr="009E23E0">
        <w:rPr>
          <w:rFonts w:cstheme="minorHAnsi"/>
          <w:b/>
          <w:bCs/>
          <w:sz w:val="24"/>
          <w:szCs w:val="24"/>
        </w:rPr>
        <w:tab/>
        <w:t xml:space="preserve">Amendment to Seventh Schedule to the Finance Act, 2001 to revise the National Calamity Contingent Duty (NCCD) Rate with effect from 01.05.2026 with no change in the effective duty rate*** </w:t>
      </w:r>
    </w:p>
    <w:tbl>
      <w:tblPr>
        <w:tblStyle w:val="TableGrid"/>
        <w:tblW w:w="0" w:type="auto"/>
        <w:tblLook w:val="04A0" w:firstRow="1" w:lastRow="0" w:firstColumn="1" w:lastColumn="0" w:noHBand="0" w:noVBand="1"/>
      </w:tblPr>
      <w:tblGrid>
        <w:gridCol w:w="809"/>
        <w:gridCol w:w="3390"/>
        <w:gridCol w:w="1556"/>
        <w:gridCol w:w="1317"/>
      </w:tblGrid>
      <w:tr w:rsidR="009E23E0" w:rsidRPr="009E23E0" w14:paraId="12429BDD" w14:textId="77777777" w:rsidTr="00351D1A">
        <w:tc>
          <w:tcPr>
            <w:tcW w:w="809" w:type="dxa"/>
            <w:vMerge w:val="restart"/>
          </w:tcPr>
          <w:p w14:paraId="6359960A" w14:textId="77777777" w:rsidR="009E23E0" w:rsidRPr="009E23E0" w:rsidRDefault="009E23E0" w:rsidP="00834ACB">
            <w:pPr>
              <w:spacing w:after="0" w:line="240" w:lineRule="auto"/>
              <w:jc w:val="both"/>
              <w:rPr>
                <w:rFonts w:cstheme="minorHAnsi"/>
                <w:b/>
                <w:bCs/>
                <w:sz w:val="24"/>
                <w:szCs w:val="24"/>
              </w:rPr>
            </w:pPr>
            <w:proofErr w:type="spellStart"/>
            <w:r w:rsidRPr="009E23E0">
              <w:rPr>
                <w:rFonts w:cstheme="minorHAnsi"/>
                <w:b/>
                <w:bCs/>
                <w:sz w:val="24"/>
                <w:szCs w:val="24"/>
              </w:rPr>
              <w:t>S.No</w:t>
            </w:r>
            <w:proofErr w:type="spellEnd"/>
            <w:r w:rsidRPr="009E23E0">
              <w:rPr>
                <w:rFonts w:cstheme="minorHAnsi"/>
                <w:sz w:val="24"/>
                <w:szCs w:val="24"/>
              </w:rPr>
              <w:t>.</w:t>
            </w:r>
          </w:p>
        </w:tc>
        <w:tc>
          <w:tcPr>
            <w:tcW w:w="3390" w:type="dxa"/>
            <w:vMerge w:val="restart"/>
          </w:tcPr>
          <w:p w14:paraId="7EDDF478" w14:textId="77777777" w:rsidR="009E23E0" w:rsidRPr="009E23E0" w:rsidRDefault="009E23E0" w:rsidP="00834ACB">
            <w:pPr>
              <w:spacing w:after="0" w:line="240" w:lineRule="auto"/>
              <w:jc w:val="center"/>
              <w:rPr>
                <w:rFonts w:cstheme="minorHAnsi"/>
                <w:b/>
                <w:bCs/>
                <w:sz w:val="24"/>
                <w:szCs w:val="24"/>
              </w:rPr>
            </w:pPr>
            <w:r w:rsidRPr="009E23E0">
              <w:rPr>
                <w:rFonts w:cstheme="minorHAnsi"/>
                <w:b/>
                <w:sz w:val="24"/>
                <w:szCs w:val="24"/>
              </w:rPr>
              <w:t>Description</w:t>
            </w:r>
          </w:p>
        </w:tc>
        <w:tc>
          <w:tcPr>
            <w:tcW w:w="2873" w:type="dxa"/>
            <w:gridSpan w:val="2"/>
          </w:tcPr>
          <w:p w14:paraId="23F89396" w14:textId="77777777" w:rsidR="009E23E0" w:rsidRPr="009E23E0" w:rsidRDefault="009E23E0" w:rsidP="00834ACB">
            <w:pPr>
              <w:spacing w:after="0" w:line="240" w:lineRule="auto"/>
              <w:jc w:val="center"/>
              <w:rPr>
                <w:rFonts w:cstheme="minorHAnsi"/>
                <w:b/>
                <w:bCs/>
                <w:sz w:val="24"/>
                <w:szCs w:val="24"/>
              </w:rPr>
            </w:pPr>
            <w:r w:rsidRPr="009E23E0">
              <w:rPr>
                <w:rFonts w:cstheme="minorHAnsi"/>
                <w:b/>
                <w:sz w:val="24"/>
                <w:szCs w:val="24"/>
              </w:rPr>
              <w:t>NCCD Rate</w:t>
            </w:r>
          </w:p>
        </w:tc>
      </w:tr>
      <w:tr w:rsidR="009E23E0" w:rsidRPr="009E23E0" w14:paraId="130112AE" w14:textId="77777777" w:rsidTr="00351D1A">
        <w:tc>
          <w:tcPr>
            <w:tcW w:w="809" w:type="dxa"/>
            <w:vMerge/>
          </w:tcPr>
          <w:p w14:paraId="206233DF" w14:textId="77777777" w:rsidR="009E23E0" w:rsidRPr="009E23E0" w:rsidRDefault="009E23E0" w:rsidP="00834ACB">
            <w:pPr>
              <w:spacing w:after="0" w:line="240" w:lineRule="auto"/>
              <w:jc w:val="both"/>
              <w:rPr>
                <w:rFonts w:cstheme="minorHAnsi"/>
                <w:b/>
                <w:bCs/>
                <w:sz w:val="24"/>
                <w:szCs w:val="24"/>
              </w:rPr>
            </w:pPr>
          </w:p>
        </w:tc>
        <w:tc>
          <w:tcPr>
            <w:tcW w:w="3390" w:type="dxa"/>
            <w:vMerge/>
          </w:tcPr>
          <w:p w14:paraId="726CA988" w14:textId="77777777" w:rsidR="009E23E0" w:rsidRPr="009E23E0" w:rsidRDefault="009E23E0" w:rsidP="00834ACB">
            <w:pPr>
              <w:spacing w:after="0" w:line="240" w:lineRule="auto"/>
              <w:jc w:val="both"/>
              <w:rPr>
                <w:rFonts w:cstheme="minorHAnsi"/>
                <w:b/>
                <w:bCs/>
                <w:sz w:val="24"/>
                <w:szCs w:val="24"/>
              </w:rPr>
            </w:pPr>
          </w:p>
        </w:tc>
        <w:tc>
          <w:tcPr>
            <w:tcW w:w="1556" w:type="dxa"/>
          </w:tcPr>
          <w:p w14:paraId="4DB0B719" w14:textId="77777777" w:rsidR="009E23E0" w:rsidRPr="009E23E0" w:rsidRDefault="009E23E0" w:rsidP="00834ACB">
            <w:pPr>
              <w:spacing w:after="0" w:line="240" w:lineRule="auto"/>
              <w:ind w:right="62"/>
              <w:jc w:val="center"/>
              <w:rPr>
                <w:rFonts w:cstheme="minorHAnsi"/>
                <w:b/>
                <w:sz w:val="24"/>
                <w:szCs w:val="24"/>
              </w:rPr>
            </w:pPr>
            <w:r w:rsidRPr="009E23E0">
              <w:rPr>
                <w:rFonts w:cstheme="minorHAnsi"/>
                <w:b/>
                <w:sz w:val="24"/>
                <w:szCs w:val="24"/>
              </w:rPr>
              <w:t>From</w:t>
            </w:r>
          </w:p>
          <w:p w14:paraId="0F6D1B1E" w14:textId="77777777" w:rsidR="009E23E0" w:rsidRPr="009E23E0" w:rsidRDefault="009E23E0" w:rsidP="00834ACB">
            <w:pPr>
              <w:spacing w:after="0" w:line="240" w:lineRule="auto"/>
              <w:jc w:val="center"/>
              <w:rPr>
                <w:rFonts w:cstheme="minorHAnsi"/>
                <w:b/>
                <w:bCs/>
                <w:sz w:val="24"/>
                <w:szCs w:val="24"/>
              </w:rPr>
            </w:pPr>
            <w:r w:rsidRPr="009E23E0">
              <w:rPr>
                <w:rFonts w:cstheme="minorHAnsi"/>
                <w:b/>
                <w:bCs/>
                <w:sz w:val="24"/>
                <w:szCs w:val="24"/>
              </w:rPr>
              <w:t>(per cent)</w:t>
            </w:r>
          </w:p>
        </w:tc>
        <w:tc>
          <w:tcPr>
            <w:tcW w:w="1317" w:type="dxa"/>
          </w:tcPr>
          <w:p w14:paraId="67B609FD" w14:textId="77777777" w:rsidR="009E23E0" w:rsidRPr="009E23E0" w:rsidRDefault="009E23E0" w:rsidP="00834ACB">
            <w:pPr>
              <w:spacing w:after="0" w:line="240" w:lineRule="auto"/>
              <w:ind w:right="65"/>
              <w:jc w:val="center"/>
              <w:rPr>
                <w:rFonts w:cstheme="minorHAnsi"/>
                <w:b/>
                <w:sz w:val="24"/>
                <w:szCs w:val="24"/>
              </w:rPr>
            </w:pPr>
            <w:r w:rsidRPr="009E23E0">
              <w:rPr>
                <w:rFonts w:cstheme="minorHAnsi"/>
                <w:b/>
                <w:sz w:val="24"/>
                <w:szCs w:val="24"/>
              </w:rPr>
              <w:t>To</w:t>
            </w:r>
          </w:p>
          <w:p w14:paraId="4DAA22AD" w14:textId="77777777" w:rsidR="009E23E0" w:rsidRPr="009E23E0" w:rsidRDefault="009E23E0" w:rsidP="00834ACB">
            <w:pPr>
              <w:spacing w:after="0" w:line="240" w:lineRule="auto"/>
              <w:jc w:val="center"/>
              <w:rPr>
                <w:rFonts w:cstheme="minorHAnsi"/>
                <w:b/>
                <w:bCs/>
                <w:sz w:val="24"/>
                <w:szCs w:val="24"/>
              </w:rPr>
            </w:pPr>
            <w:r w:rsidRPr="009E23E0">
              <w:rPr>
                <w:rFonts w:cstheme="minorHAnsi"/>
                <w:b/>
                <w:sz w:val="24"/>
                <w:szCs w:val="24"/>
              </w:rPr>
              <w:t>(per cent)</w:t>
            </w:r>
          </w:p>
        </w:tc>
      </w:tr>
      <w:tr w:rsidR="009E23E0" w:rsidRPr="009E23E0" w14:paraId="44C5DC8D" w14:textId="77777777" w:rsidTr="00351D1A">
        <w:tc>
          <w:tcPr>
            <w:tcW w:w="809" w:type="dxa"/>
          </w:tcPr>
          <w:p w14:paraId="2B3649CB" w14:textId="77777777" w:rsidR="009E23E0" w:rsidRPr="009E23E0" w:rsidRDefault="009E23E0" w:rsidP="00834ACB">
            <w:pPr>
              <w:spacing w:after="0" w:line="240" w:lineRule="auto"/>
              <w:jc w:val="both"/>
              <w:rPr>
                <w:rFonts w:cstheme="minorHAnsi"/>
                <w:b/>
                <w:bCs/>
                <w:sz w:val="24"/>
                <w:szCs w:val="24"/>
              </w:rPr>
            </w:pPr>
            <w:r w:rsidRPr="009E23E0">
              <w:rPr>
                <w:rFonts w:cstheme="minorHAnsi"/>
                <w:bCs/>
                <w:sz w:val="24"/>
                <w:szCs w:val="24"/>
              </w:rPr>
              <w:t>1.</w:t>
            </w:r>
          </w:p>
        </w:tc>
        <w:tc>
          <w:tcPr>
            <w:tcW w:w="3390" w:type="dxa"/>
          </w:tcPr>
          <w:p w14:paraId="5F0DC91E" w14:textId="5C27CB1E" w:rsidR="009E23E0" w:rsidRPr="009E23E0" w:rsidRDefault="009E23E0" w:rsidP="00834ACB">
            <w:pPr>
              <w:spacing w:after="0" w:line="240" w:lineRule="auto"/>
              <w:jc w:val="both"/>
              <w:rPr>
                <w:rFonts w:cstheme="minorHAnsi"/>
                <w:b/>
                <w:bCs/>
                <w:sz w:val="24"/>
                <w:szCs w:val="24"/>
              </w:rPr>
            </w:pPr>
            <w:r w:rsidRPr="009E23E0">
              <w:rPr>
                <w:rFonts w:cstheme="minorHAnsi"/>
                <w:sz w:val="24"/>
                <w:szCs w:val="24"/>
              </w:rPr>
              <w:t>Chewing tobacco</w:t>
            </w:r>
          </w:p>
        </w:tc>
        <w:tc>
          <w:tcPr>
            <w:tcW w:w="1556" w:type="dxa"/>
            <w:vAlign w:val="center"/>
          </w:tcPr>
          <w:p w14:paraId="2EE97C62" w14:textId="77777777" w:rsidR="009E23E0" w:rsidRPr="009E23E0" w:rsidRDefault="009E23E0" w:rsidP="00834ACB">
            <w:pPr>
              <w:spacing w:after="0" w:line="240" w:lineRule="auto"/>
              <w:jc w:val="center"/>
              <w:rPr>
                <w:rFonts w:cstheme="minorHAnsi"/>
                <w:b/>
                <w:bCs/>
                <w:sz w:val="24"/>
                <w:szCs w:val="24"/>
              </w:rPr>
            </w:pPr>
            <w:r w:rsidRPr="009E23E0">
              <w:rPr>
                <w:rFonts w:cstheme="minorHAnsi"/>
                <w:sz w:val="24"/>
                <w:szCs w:val="24"/>
              </w:rPr>
              <w:t>25%</w:t>
            </w:r>
          </w:p>
        </w:tc>
        <w:tc>
          <w:tcPr>
            <w:tcW w:w="1317" w:type="dxa"/>
            <w:vAlign w:val="center"/>
          </w:tcPr>
          <w:p w14:paraId="4E559870" w14:textId="77777777" w:rsidR="009E23E0" w:rsidRPr="009E23E0" w:rsidRDefault="009E23E0" w:rsidP="00834ACB">
            <w:pPr>
              <w:spacing w:after="0" w:line="240" w:lineRule="auto"/>
              <w:jc w:val="center"/>
              <w:rPr>
                <w:rFonts w:cstheme="minorHAnsi"/>
                <w:b/>
                <w:bCs/>
                <w:sz w:val="24"/>
                <w:szCs w:val="24"/>
              </w:rPr>
            </w:pPr>
            <w:r w:rsidRPr="009E23E0">
              <w:rPr>
                <w:rFonts w:cstheme="minorHAnsi"/>
                <w:sz w:val="24"/>
                <w:szCs w:val="24"/>
              </w:rPr>
              <w:t>60%</w:t>
            </w:r>
          </w:p>
        </w:tc>
      </w:tr>
      <w:tr w:rsidR="009E23E0" w:rsidRPr="009E23E0" w14:paraId="3C06539A" w14:textId="77777777" w:rsidTr="00351D1A">
        <w:tc>
          <w:tcPr>
            <w:tcW w:w="809" w:type="dxa"/>
          </w:tcPr>
          <w:p w14:paraId="75AADB38" w14:textId="77777777" w:rsidR="009E23E0" w:rsidRPr="009E23E0" w:rsidRDefault="009E23E0" w:rsidP="00834ACB">
            <w:pPr>
              <w:spacing w:after="0" w:line="240" w:lineRule="auto"/>
              <w:jc w:val="both"/>
              <w:rPr>
                <w:rFonts w:cstheme="minorHAnsi"/>
                <w:b/>
                <w:bCs/>
                <w:sz w:val="24"/>
                <w:szCs w:val="24"/>
              </w:rPr>
            </w:pPr>
            <w:r w:rsidRPr="009E23E0">
              <w:rPr>
                <w:rFonts w:cstheme="minorHAnsi"/>
                <w:bCs/>
                <w:sz w:val="24"/>
                <w:szCs w:val="24"/>
              </w:rPr>
              <w:t>2.</w:t>
            </w:r>
          </w:p>
        </w:tc>
        <w:tc>
          <w:tcPr>
            <w:tcW w:w="3390" w:type="dxa"/>
          </w:tcPr>
          <w:p w14:paraId="0B156DB7" w14:textId="7DA82213" w:rsidR="009E23E0" w:rsidRPr="009E23E0" w:rsidRDefault="009E23E0" w:rsidP="00834ACB">
            <w:pPr>
              <w:spacing w:after="0" w:line="240" w:lineRule="auto"/>
              <w:jc w:val="both"/>
              <w:rPr>
                <w:rFonts w:cstheme="minorHAnsi"/>
                <w:b/>
                <w:bCs/>
                <w:sz w:val="24"/>
                <w:szCs w:val="24"/>
              </w:rPr>
            </w:pPr>
            <w:r w:rsidRPr="009E23E0">
              <w:rPr>
                <w:rFonts w:cstheme="minorHAnsi"/>
                <w:sz w:val="24"/>
                <w:szCs w:val="24"/>
              </w:rPr>
              <w:t>Jarda scented tobacco</w:t>
            </w:r>
          </w:p>
        </w:tc>
        <w:tc>
          <w:tcPr>
            <w:tcW w:w="1556" w:type="dxa"/>
          </w:tcPr>
          <w:p w14:paraId="501EBEE0" w14:textId="77777777" w:rsidR="009E23E0" w:rsidRPr="009E23E0" w:rsidRDefault="009E23E0" w:rsidP="00834ACB">
            <w:pPr>
              <w:spacing w:after="0" w:line="240" w:lineRule="auto"/>
              <w:jc w:val="center"/>
              <w:rPr>
                <w:rFonts w:cstheme="minorHAnsi"/>
                <w:b/>
                <w:bCs/>
                <w:sz w:val="24"/>
                <w:szCs w:val="24"/>
              </w:rPr>
            </w:pPr>
            <w:r w:rsidRPr="009E23E0">
              <w:rPr>
                <w:rFonts w:cstheme="minorHAnsi"/>
                <w:sz w:val="24"/>
                <w:szCs w:val="24"/>
              </w:rPr>
              <w:t>25%</w:t>
            </w:r>
          </w:p>
        </w:tc>
        <w:tc>
          <w:tcPr>
            <w:tcW w:w="1317" w:type="dxa"/>
          </w:tcPr>
          <w:p w14:paraId="468D7675" w14:textId="77777777" w:rsidR="009E23E0" w:rsidRPr="009E23E0" w:rsidRDefault="009E23E0" w:rsidP="00834ACB">
            <w:pPr>
              <w:spacing w:after="0" w:line="240" w:lineRule="auto"/>
              <w:jc w:val="center"/>
              <w:rPr>
                <w:rFonts w:cstheme="minorHAnsi"/>
                <w:b/>
                <w:bCs/>
                <w:sz w:val="24"/>
                <w:szCs w:val="24"/>
              </w:rPr>
            </w:pPr>
            <w:r w:rsidRPr="009E23E0">
              <w:rPr>
                <w:rFonts w:cstheme="minorHAnsi"/>
                <w:sz w:val="24"/>
                <w:szCs w:val="24"/>
              </w:rPr>
              <w:t>60%</w:t>
            </w:r>
          </w:p>
        </w:tc>
      </w:tr>
      <w:tr w:rsidR="00351D1A" w:rsidRPr="009E23E0" w14:paraId="67CEF40B" w14:textId="77777777" w:rsidTr="00351D1A">
        <w:tc>
          <w:tcPr>
            <w:tcW w:w="809" w:type="dxa"/>
          </w:tcPr>
          <w:p w14:paraId="3BEEFE58" w14:textId="507604E3" w:rsidR="00351D1A" w:rsidRPr="009E23E0" w:rsidRDefault="00351D1A" w:rsidP="00834ACB">
            <w:pPr>
              <w:spacing w:after="0" w:line="240" w:lineRule="auto"/>
              <w:jc w:val="both"/>
              <w:rPr>
                <w:rFonts w:cstheme="minorHAnsi"/>
                <w:bCs/>
                <w:sz w:val="24"/>
                <w:szCs w:val="24"/>
              </w:rPr>
            </w:pPr>
            <w:r w:rsidRPr="00F414AF">
              <w:rPr>
                <w:rFonts w:ascii="Arial" w:hAnsi="Arial" w:cs="Arial"/>
                <w:bCs/>
                <w:sz w:val="24"/>
                <w:szCs w:val="24"/>
              </w:rPr>
              <w:t>3</w:t>
            </w:r>
            <w:r>
              <w:rPr>
                <w:rFonts w:ascii="Arial" w:hAnsi="Arial" w:cs="Arial"/>
                <w:bCs/>
                <w:sz w:val="24"/>
                <w:szCs w:val="24"/>
              </w:rPr>
              <w:t>.</w:t>
            </w:r>
          </w:p>
        </w:tc>
        <w:tc>
          <w:tcPr>
            <w:tcW w:w="3390" w:type="dxa"/>
          </w:tcPr>
          <w:p w14:paraId="5AA04A69" w14:textId="5A408324" w:rsidR="00351D1A" w:rsidRPr="009E23E0" w:rsidRDefault="00351D1A" w:rsidP="00834ACB">
            <w:pPr>
              <w:spacing w:after="0" w:line="240" w:lineRule="auto"/>
              <w:jc w:val="both"/>
              <w:rPr>
                <w:rFonts w:cstheme="minorHAnsi"/>
                <w:sz w:val="24"/>
                <w:szCs w:val="24"/>
              </w:rPr>
            </w:pPr>
            <w:r w:rsidRPr="00F414AF">
              <w:rPr>
                <w:rFonts w:ascii="Arial" w:hAnsi="Arial" w:cs="Arial"/>
                <w:sz w:val="24"/>
                <w:szCs w:val="24"/>
              </w:rPr>
              <w:t>Other</w:t>
            </w:r>
          </w:p>
        </w:tc>
        <w:tc>
          <w:tcPr>
            <w:tcW w:w="1556" w:type="dxa"/>
          </w:tcPr>
          <w:p w14:paraId="5253932F" w14:textId="3D0325BA" w:rsidR="00351D1A" w:rsidRPr="009E23E0" w:rsidRDefault="00351D1A" w:rsidP="00834ACB">
            <w:pPr>
              <w:spacing w:after="0" w:line="240" w:lineRule="auto"/>
              <w:jc w:val="center"/>
              <w:rPr>
                <w:rFonts w:cstheme="minorHAnsi"/>
                <w:sz w:val="24"/>
                <w:szCs w:val="24"/>
              </w:rPr>
            </w:pPr>
            <w:r w:rsidRPr="00F414AF">
              <w:rPr>
                <w:rFonts w:ascii="Arial" w:hAnsi="Arial" w:cs="Arial"/>
                <w:sz w:val="24"/>
                <w:szCs w:val="24"/>
              </w:rPr>
              <w:t>25%</w:t>
            </w:r>
          </w:p>
        </w:tc>
        <w:tc>
          <w:tcPr>
            <w:tcW w:w="1317" w:type="dxa"/>
          </w:tcPr>
          <w:p w14:paraId="6B424145" w14:textId="3CCB31C1" w:rsidR="00351D1A" w:rsidRPr="009E23E0" w:rsidRDefault="00351D1A" w:rsidP="00834ACB">
            <w:pPr>
              <w:spacing w:after="0" w:line="240" w:lineRule="auto"/>
              <w:jc w:val="center"/>
              <w:rPr>
                <w:rFonts w:cstheme="minorHAnsi"/>
                <w:sz w:val="24"/>
                <w:szCs w:val="24"/>
              </w:rPr>
            </w:pPr>
            <w:r w:rsidRPr="00F414AF">
              <w:rPr>
                <w:rFonts w:ascii="Arial" w:hAnsi="Arial" w:cs="Arial"/>
                <w:sz w:val="24"/>
                <w:szCs w:val="24"/>
              </w:rPr>
              <w:t>60%</w:t>
            </w:r>
          </w:p>
        </w:tc>
      </w:tr>
    </w:tbl>
    <w:p w14:paraId="117C324D" w14:textId="77777777" w:rsidR="009E23E0" w:rsidRPr="009E23E0" w:rsidRDefault="009E23E0" w:rsidP="00834ACB">
      <w:pPr>
        <w:spacing w:after="0" w:line="240" w:lineRule="auto"/>
        <w:jc w:val="both"/>
        <w:rPr>
          <w:rFonts w:cstheme="minorHAnsi"/>
          <w:i/>
          <w:iCs/>
          <w:sz w:val="24"/>
          <w:szCs w:val="24"/>
        </w:rPr>
      </w:pPr>
      <w:r w:rsidRPr="009E23E0">
        <w:rPr>
          <w:rFonts w:cstheme="minorHAnsi"/>
          <w:i/>
          <w:iCs/>
          <w:sz w:val="24"/>
          <w:szCs w:val="24"/>
        </w:rPr>
        <w:t>Note: Description of entries is indicative. Notification/Tariff may be referred for complete description.</w:t>
      </w:r>
    </w:p>
    <w:p w14:paraId="64A25C0F" w14:textId="77777777" w:rsidR="009E23E0" w:rsidRPr="009E23E0" w:rsidRDefault="009E23E0" w:rsidP="003C0375">
      <w:pPr>
        <w:spacing w:after="240" w:line="240" w:lineRule="auto"/>
        <w:rPr>
          <w:rFonts w:cstheme="minorHAnsi"/>
          <w:i/>
          <w:iCs/>
          <w:sz w:val="24"/>
          <w:szCs w:val="24"/>
        </w:rPr>
      </w:pPr>
      <w:r w:rsidRPr="009E23E0">
        <w:rPr>
          <w:rFonts w:cstheme="minorHAnsi"/>
          <w:i/>
          <w:iCs/>
          <w:sz w:val="24"/>
          <w:szCs w:val="24"/>
        </w:rPr>
        <w:t>***effective duty rate will be maintained at 25% by notification</w:t>
      </w:r>
    </w:p>
    <w:p w14:paraId="33B5CDC9" w14:textId="77777777" w:rsidR="009E23E0" w:rsidRPr="009E23E0" w:rsidRDefault="009E23E0" w:rsidP="003C0375">
      <w:pPr>
        <w:spacing w:after="120" w:line="240" w:lineRule="auto"/>
        <w:ind w:right="-331"/>
        <w:jc w:val="both"/>
        <w:rPr>
          <w:rFonts w:cstheme="minorHAnsi"/>
          <w:b/>
          <w:bCs/>
          <w:sz w:val="24"/>
          <w:szCs w:val="24"/>
        </w:rPr>
      </w:pPr>
      <w:r w:rsidRPr="009E23E0">
        <w:rPr>
          <w:rFonts w:cstheme="minorHAnsi"/>
          <w:b/>
          <w:bCs/>
          <w:sz w:val="24"/>
          <w:szCs w:val="24"/>
        </w:rPr>
        <w:t>F.</w:t>
      </w:r>
      <w:r w:rsidRPr="009E23E0">
        <w:rPr>
          <w:rFonts w:cstheme="minorHAnsi"/>
          <w:b/>
          <w:bCs/>
          <w:sz w:val="24"/>
          <w:szCs w:val="24"/>
        </w:rPr>
        <w:tab/>
        <w:t>Others</w:t>
      </w:r>
    </w:p>
    <w:p w14:paraId="60A47A06" w14:textId="77777777" w:rsidR="009E23E0" w:rsidRPr="009E23E0" w:rsidRDefault="009E23E0" w:rsidP="00834ACB">
      <w:pPr>
        <w:spacing w:after="0" w:line="240" w:lineRule="auto"/>
        <w:ind w:right="-46"/>
        <w:jc w:val="both"/>
        <w:rPr>
          <w:rFonts w:cstheme="minorHAnsi"/>
          <w:sz w:val="24"/>
          <w:szCs w:val="24"/>
        </w:rPr>
      </w:pPr>
      <w:r w:rsidRPr="009E23E0">
        <w:rPr>
          <w:rFonts w:cstheme="minorHAnsi"/>
          <w:sz w:val="24"/>
          <w:szCs w:val="24"/>
        </w:rPr>
        <w:t>There are a few other changes. For details of the budget proposals, the Explanatory Memorandum and other relevant budget documents may be referred to.</w:t>
      </w:r>
    </w:p>
    <w:p w14:paraId="20EA2880" w14:textId="77777777" w:rsidR="009E23E0" w:rsidRPr="00F414AF" w:rsidRDefault="009E23E0" w:rsidP="009E23E0">
      <w:pPr>
        <w:spacing w:line="276" w:lineRule="auto"/>
        <w:rPr>
          <w:rFonts w:ascii="Arial" w:hAnsi="Arial" w:cs="Arial"/>
          <w:b/>
          <w:bCs/>
          <w:sz w:val="24"/>
          <w:szCs w:val="24"/>
        </w:rPr>
      </w:pPr>
    </w:p>
    <w:p w14:paraId="522074B1" w14:textId="77777777" w:rsidR="009E23E0" w:rsidRPr="00F414AF" w:rsidRDefault="009E23E0" w:rsidP="009E23E0">
      <w:pPr>
        <w:spacing w:line="276" w:lineRule="auto"/>
        <w:rPr>
          <w:rFonts w:ascii="Arial" w:hAnsi="Arial" w:cs="Arial"/>
          <w:sz w:val="24"/>
          <w:szCs w:val="24"/>
        </w:rPr>
      </w:pPr>
    </w:p>
    <w:p w14:paraId="745B5E55" w14:textId="77777777" w:rsidR="009E23E0" w:rsidRDefault="009E23E0" w:rsidP="00773DD2">
      <w:pPr>
        <w:pStyle w:val="NormalWeb"/>
        <w:spacing w:before="0" w:beforeAutospacing="0" w:after="0" w:afterAutospacing="0" w:line="360" w:lineRule="auto"/>
        <w:jc w:val="both"/>
      </w:pPr>
    </w:p>
    <w:p w14:paraId="43E1E997" w14:textId="7BEAC40D" w:rsidR="00773DD2" w:rsidRDefault="00773DD2">
      <w:pPr>
        <w:spacing w:before="240" w:after="240" w:line="360" w:lineRule="auto"/>
        <w:jc w:val="both"/>
        <w:rPr>
          <w:rFonts w:ascii="Times New Roman" w:eastAsia="Calibri" w:hAnsi="Times New Roman" w:cstheme="minorHAnsi"/>
          <w:b/>
          <w:bCs/>
          <w:sz w:val="24"/>
          <w:szCs w:val="24"/>
          <w:lang w:eastAsia="en-IN" w:bidi="hi-IN"/>
        </w:rPr>
      </w:pPr>
    </w:p>
    <w:p w14:paraId="138A3C92" w14:textId="77777777" w:rsidR="00EE4293" w:rsidRPr="00F74BFC" w:rsidRDefault="00EE4293" w:rsidP="00B158B4">
      <w:pPr>
        <w:pStyle w:val="NormalWeb"/>
        <w:spacing w:before="0" w:beforeAutospacing="0" w:after="120" w:afterAutospacing="0" w:line="320" w:lineRule="exact"/>
        <w:jc w:val="both"/>
        <w:rPr>
          <w:rFonts w:eastAsia="Calibri" w:cstheme="minorHAnsi"/>
          <w:b/>
          <w:bCs/>
          <w:lang w:bidi="hi-IN"/>
        </w:rPr>
      </w:pPr>
    </w:p>
    <w:sectPr w:rsidR="00EE4293" w:rsidRPr="00F74BFC" w:rsidSect="00106B10">
      <w:headerReference w:type="default" r:id="rId8"/>
      <w:pgSz w:w="11906" w:h="16838" w:code="9"/>
      <w:pgMar w:top="2606" w:right="2664" w:bottom="2894" w:left="2160" w:header="1728" w:footer="72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983A6E" w14:textId="77777777" w:rsidR="00080D0A" w:rsidRDefault="00080D0A" w:rsidP="00920E14">
      <w:pPr>
        <w:spacing w:after="0" w:line="240" w:lineRule="auto"/>
      </w:pPr>
      <w:r>
        <w:separator/>
      </w:r>
    </w:p>
  </w:endnote>
  <w:endnote w:type="continuationSeparator" w:id="0">
    <w:p w14:paraId="3E1EDA52" w14:textId="77777777" w:rsidR="00080D0A" w:rsidRDefault="00080D0A" w:rsidP="00920E14">
      <w:pPr>
        <w:spacing w:after="0" w:line="240" w:lineRule="auto"/>
      </w:pPr>
      <w:r>
        <w:continuationSeparator/>
      </w:r>
    </w:p>
  </w:endnote>
  <w:endnote w:type="continuationNotice" w:id="1">
    <w:p w14:paraId="60A3FEAB" w14:textId="77777777" w:rsidR="00080D0A" w:rsidRDefault="00080D0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angal">
    <w:panose1 w:val="00000400000000000000"/>
    <w:charset w:val="01"/>
    <w:family w:val="auto"/>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Malgun Gothic">
    <w:panose1 w:val="020B0503020000020004"/>
    <w:charset w:val="81"/>
    <w:family w:val="swiss"/>
    <w:pitch w:val="variable"/>
    <w:sig w:usb0="9000002F" w:usb1="29D77CFB" w:usb2="00000012" w:usb3="00000000" w:csb0="0008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0DFE0F" w14:textId="77777777" w:rsidR="00080D0A" w:rsidRDefault="00080D0A" w:rsidP="00920E14">
      <w:pPr>
        <w:spacing w:after="0" w:line="240" w:lineRule="auto"/>
      </w:pPr>
      <w:r>
        <w:separator/>
      </w:r>
    </w:p>
  </w:footnote>
  <w:footnote w:type="continuationSeparator" w:id="0">
    <w:p w14:paraId="6E55E2F7" w14:textId="77777777" w:rsidR="00080D0A" w:rsidRDefault="00080D0A" w:rsidP="00920E14">
      <w:pPr>
        <w:spacing w:after="0" w:line="240" w:lineRule="auto"/>
      </w:pPr>
      <w:r>
        <w:continuationSeparator/>
      </w:r>
    </w:p>
  </w:footnote>
  <w:footnote w:type="continuationNotice" w:id="1">
    <w:p w14:paraId="0D4A6BDA" w14:textId="77777777" w:rsidR="00080D0A" w:rsidRDefault="00080D0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AB0D8D" w14:textId="100E7C39" w:rsidR="00C94F64" w:rsidRPr="00852DE1" w:rsidRDefault="00C94F64" w:rsidP="00852DE1">
    <w:pPr>
      <w:pStyle w:val="Header"/>
      <w:tabs>
        <w:tab w:val="center" w:pos="3793"/>
        <w:tab w:val="left" w:pos="4320"/>
      </w:tabs>
      <w:rPr>
        <w:sz w:val="24"/>
        <w:szCs w:val="24"/>
      </w:rPr>
    </w:pPr>
    <w:r>
      <w:tab/>
    </w:r>
    <w:sdt>
      <w:sdtPr>
        <w:id w:val="587198684"/>
        <w:docPartObj>
          <w:docPartGallery w:val="Page Numbers (Top of Page)"/>
          <w:docPartUnique/>
        </w:docPartObj>
      </w:sdtPr>
      <w:sdtEndPr>
        <w:rPr>
          <w:noProof/>
          <w:sz w:val="24"/>
          <w:szCs w:val="24"/>
        </w:rPr>
      </w:sdtEndPr>
      <w:sdtContent>
        <w:r w:rsidRPr="00852DE1">
          <w:rPr>
            <w:sz w:val="24"/>
            <w:szCs w:val="24"/>
          </w:rPr>
          <w:fldChar w:fldCharType="begin"/>
        </w:r>
        <w:r w:rsidRPr="00852DE1">
          <w:rPr>
            <w:sz w:val="24"/>
            <w:szCs w:val="24"/>
          </w:rPr>
          <w:instrText xml:space="preserve"> PAGE   \* MERGEFORMAT </w:instrText>
        </w:r>
        <w:r w:rsidRPr="00852DE1">
          <w:rPr>
            <w:sz w:val="24"/>
            <w:szCs w:val="24"/>
          </w:rPr>
          <w:fldChar w:fldCharType="separate"/>
        </w:r>
        <w:r w:rsidR="00771B9A">
          <w:rPr>
            <w:noProof/>
            <w:sz w:val="24"/>
            <w:szCs w:val="24"/>
          </w:rPr>
          <w:t>30</w:t>
        </w:r>
        <w:r w:rsidRPr="00852DE1">
          <w:rPr>
            <w:noProof/>
            <w:sz w:val="24"/>
            <w:szCs w:val="24"/>
          </w:rPr>
          <w:fldChar w:fldCharType="end"/>
        </w:r>
      </w:sdtContent>
    </w:sdt>
    <w:r>
      <w:rPr>
        <w:noProof/>
        <w:sz w:val="24"/>
        <w:szCs w:val="24"/>
      </w:rPr>
      <w:tab/>
    </w:r>
  </w:p>
  <w:p w14:paraId="6E0B9753" w14:textId="77777777" w:rsidR="00C94F64" w:rsidRDefault="00C94F6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B7CFC"/>
    <w:multiLevelType w:val="hybridMultilevel"/>
    <w:tmpl w:val="A06E4C9C"/>
    <w:lvl w:ilvl="0" w:tplc="668C6436">
      <w:start w:val="22"/>
      <w:numFmt w:val="decimal"/>
      <w:lvlText w:val="%1."/>
      <w:lvlJc w:val="left"/>
      <w:pPr>
        <w:ind w:left="4188" w:hanging="360"/>
      </w:pPr>
      <w:rPr>
        <w:rFonts w:hint="default"/>
        <w:b/>
        <w:bCs/>
      </w:rPr>
    </w:lvl>
    <w:lvl w:ilvl="1" w:tplc="40090019" w:tentative="1">
      <w:start w:val="1"/>
      <w:numFmt w:val="lowerLetter"/>
      <w:lvlText w:val="%2."/>
      <w:lvlJc w:val="left"/>
      <w:pPr>
        <w:ind w:left="4908" w:hanging="360"/>
      </w:pPr>
    </w:lvl>
    <w:lvl w:ilvl="2" w:tplc="4009001B" w:tentative="1">
      <w:start w:val="1"/>
      <w:numFmt w:val="lowerRoman"/>
      <w:lvlText w:val="%3."/>
      <w:lvlJc w:val="right"/>
      <w:pPr>
        <w:ind w:left="5628" w:hanging="180"/>
      </w:pPr>
    </w:lvl>
    <w:lvl w:ilvl="3" w:tplc="4009000F" w:tentative="1">
      <w:start w:val="1"/>
      <w:numFmt w:val="decimal"/>
      <w:lvlText w:val="%4."/>
      <w:lvlJc w:val="left"/>
      <w:pPr>
        <w:ind w:left="6348" w:hanging="360"/>
      </w:pPr>
    </w:lvl>
    <w:lvl w:ilvl="4" w:tplc="40090019" w:tentative="1">
      <w:start w:val="1"/>
      <w:numFmt w:val="lowerLetter"/>
      <w:lvlText w:val="%5."/>
      <w:lvlJc w:val="left"/>
      <w:pPr>
        <w:ind w:left="7068" w:hanging="360"/>
      </w:pPr>
    </w:lvl>
    <w:lvl w:ilvl="5" w:tplc="4009001B" w:tentative="1">
      <w:start w:val="1"/>
      <w:numFmt w:val="lowerRoman"/>
      <w:lvlText w:val="%6."/>
      <w:lvlJc w:val="right"/>
      <w:pPr>
        <w:ind w:left="7788" w:hanging="180"/>
      </w:pPr>
    </w:lvl>
    <w:lvl w:ilvl="6" w:tplc="4009000F" w:tentative="1">
      <w:start w:val="1"/>
      <w:numFmt w:val="decimal"/>
      <w:lvlText w:val="%7."/>
      <w:lvlJc w:val="left"/>
      <w:pPr>
        <w:ind w:left="8508" w:hanging="360"/>
      </w:pPr>
    </w:lvl>
    <w:lvl w:ilvl="7" w:tplc="40090019" w:tentative="1">
      <w:start w:val="1"/>
      <w:numFmt w:val="lowerLetter"/>
      <w:lvlText w:val="%8."/>
      <w:lvlJc w:val="left"/>
      <w:pPr>
        <w:ind w:left="9228" w:hanging="360"/>
      </w:pPr>
    </w:lvl>
    <w:lvl w:ilvl="8" w:tplc="4009001B" w:tentative="1">
      <w:start w:val="1"/>
      <w:numFmt w:val="lowerRoman"/>
      <w:lvlText w:val="%9."/>
      <w:lvlJc w:val="right"/>
      <w:pPr>
        <w:ind w:left="9948" w:hanging="180"/>
      </w:pPr>
    </w:lvl>
  </w:abstractNum>
  <w:abstractNum w:abstractNumId="1" w15:restartNumberingAfterBreak="0">
    <w:nsid w:val="028A048B"/>
    <w:multiLevelType w:val="hybridMultilevel"/>
    <w:tmpl w:val="3A08BE4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078640B3"/>
    <w:multiLevelType w:val="hybridMultilevel"/>
    <w:tmpl w:val="A222691C"/>
    <w:lvl w:ilvl="0" w:tplc="6D2CB954">
      <w:start w:val="137"/>
      <w:numFmt w:val="decimal"/>
      <w:lvlText w:val="%1."/>
      <w:lvlJc w:val="left"/>
      <w:pPr>
        <w:ind w:left="1102" w:hanging="360"/>
      </w:pPr>
      <w:rPr>
        <w:rFonts w:hint="default"/>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07F15F01"/>
    <w:multiLevelType w:val="hybridMultilevel"/>
    <w:tmpl w:val="99B67E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88763E8"/>
    <w:multiLevelType w:val="hybridMultilevel"/>
    <w:tmpl w:val="0EAC1DFA"/>
    <w:lvl w:ilvl="0" w:tplc="40090011">
      <w:start w:val="1"/>
      <w:numFmt w:val="decimal"/>
      <w:lvlText w:val="%1)"/>
      <w:lvlJc w:val="left"/>
      <w:pPr>
        <w:ind w:left="144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09D573ED"/>
    <w:multiLevelType w:val="hybridMultilevel"/>
    <w:tmpl w:val="C400B93A"/>
    <w:lvl w:ilvl="0" w:tplc="14EE516A">
      <w:start w:val="1"/>
      <w:numFmt w:val="lowerLetter"/>
      <w:lvlText w:val="(%1)"/>
      <w:lvlJc w:val="left"/>
      <w:pPr>
        <w:ind w:left="1998" w:hanging="360"/>
      </w:pPr>
      <w:rPr>
        <w:rFonts w:hint="default"/>
      </w:rPr>
    </w:lvl>
    <w:lvl w:ilvl="1" w:tplc="40090019">
      <w:start w:val="1"/>
      <w:numFmt w:val="lowerLetter"/>
      <w:lvlText w:val="%2."/>
      <w:lvlJc w:val="left"/>
      <w:pPr>
        <w:ind w:left="2718" w:hanging="360"/>
      </w:pPr>
    </w:lvl>
    <w:lvl w:ilvl="2" w:tplc="4009001B" w:tentative="1">
      <w:start w:val="1"/>
      <w:numFmt w:val="lowerRoman"/>
      <w:lvlText w:val="%3."/>
      <w:lvlJc w:val="right"/>
      <w:pPr>
        <w:ind w:left="3438" w:hanging="180"/>
      </w:pPr>
    </w:lvl>
    <w:lvl w:ilvl="3" w:tplc="4009000F" w:tentative="1">
      <w:start w:val="1"/>
      <w:numFmt w:val="decimal"/>
      <w:lvlText w:val="%4."/>
      <w:lvlJc w:val="left"/>
      <w:pPr>
        <w:ind w:left="4158" w:hanging="360"/>
      </w:pPr>
    </w:lvl>
    <w:lvl w:ilvl="4" w:tplc="40090019" w:tentative="1">
      <w:start w:val="1"/>
      <w:numFmt w:val="lowerLetter"/>
      <w:lvlText w:val="%5."/>
      <w:lvlJc w:val="left"/>
      <w:pPr>
        <w:ind w:left="4878" w:hanging="360"/>
      </w:pPr>
    </w:lvl>
    <w:lvl w:ilvl="5" w:tplc="4009001B" w:tentative="1">
      <w:start w:val="1"/>
      <w:numFmt w:val="lowerRoman"/>
      <w:lvlText w:val="%6."/>
      <w:lvlJc w:val="right"/>
      <w:pPr>
        <w:ind w:left="5598" w:hanging="180"/>
      </w:pPr>
    </w:lvl>
    <w:lvl w:ilvl="6" w:tplc="4009000F" w:tentative="1">
      <w:start w:val="1"/>
      <w:numFmt w:val="decimal"/>
      <w:lvlText w:val="%7."/>
      <w:lvlJc w:val="left"/>
      <w:pPr>
        <w:ind w:left="6318" w:hanging="360"/>
      </w:pPr>
    </w:lvl>
    <w:lvl w:ilvl="7" w:tplc="40090019" w:tentative="1">
      <w:start w:val="1"/>
      <w:numFmt w:val="lowerLetter"/>
      <w:lvlText w:val="%8."/>
      <w:lvlJc w:val="left"/>
      <w:pPr>
        <w:ind w:left="7038" w:hanging="360"/>
      </w:pPr>
    </w:lvl>
    <w:lvl w:ilvl="8" w:tplc="4009001B" w:tentative="1">
      <w:start w:val="1"/>
      <w:numFmt w:val="lowerRoman"/>
      <w:lvlText w:val="%9."/>
      <w:lvlJc w:val="right"/>
      <w:pPr>
        <w:ind w:left="7758" w:hanging="180"/>
      </w:pPr>
    </w:lvl>
  </w:abstractNum>
  <w:abstractNum w:abstractNumId="6" w15:restartNumberingAfterBreak="0">
    <w:nsid w:val="0B474EDC"/>
    <w:multiLevelType w:val="hybridMultilevel"/>
    <w:tmpl w:val="CB1EBBF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0BB001A4"/>
    <w:multiLevelType w:val="hybridMultilevel"/>
    <w:tmpl w:val="95601702"/>
    <w:lvl w:ilvl="0" w:tplc="F38242F6">
      <w:start w:val="1"/>
      <w:numFmt w:val="upperRoman"/>
      <w:lvlText w:val="%1."/>
      <w:lvlJc w:val="left"/>
      <w:pPr>
        <w:ind w:left="1080" w:hanging="720"/>
      </w:pPr>
      <w:rPr>
        <w:rFonts w:hint="default"/>
        <w:b w:val="0"/>
        <w:bCs w:val="0"/>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0DE66BB2"/>
    <w:multiLevelType w:val="hybridMultilevel"/>
    <w:tmpl w:val="305A5B8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0E99388F"/>
    <w:multiLevelType w:val="hybridMultilevel"/>
    <w:tmpl w:val="7C88EA4E"/>
    <w:lvl w:ilvl="0" w:tplc="C2C21CD4">
      <w:start w:val="1"/>
      <w:numFmt w:val="decimal"/>
      <w:lvlText w:val="%1."/>
      <w:lvlJc w:val="left"/>
      <w:pPr>
        <w:tabs>
          <w:tab w:val="num" w:pos="720"/>
        </w:tabs>
        <w:ind w:left="720" w:hanging="360"/>
      </w:pPr>
    </w:lvl>
    <w:lvl w:ilvl="1" w:tplc="4C60534A">
      <w:start w:val="1"/>
      <w:numFmt w:val="decimal"/>
      <w:lvlText w:val="%2."/>
      <w:lvlJc w:val="left"/>
      <w:pPr>
        <w:tabs>
          <w:tab w:val="num" w:pos="644"/>
        </w:tabs>
        <w:ind w:left="644" w:hanging="360"/>
      </w:pPr>
      <w:rPr>
        <w:rFonts w:asciiTheme="minorHAnsi" w:hAnsiTheme="minorHAnsi" w:hint="default"/>
        <w:b/>
        <w:bCs/>
        <w:i w:val="0"/>
        <w:iCs w:val="0"/>
      </w:rPr>
    </w:lvl>
    <w:lvl w:ilvl="2" w:tplc="40090001">
      <w:start w:val="1"/>
      <w:numFmt w:val="bullet"/>
      <w:lvlText w:val=""/>
      <w:lvlJc w:val="left"/>
      <w:pPr>
        <w:tabs>
          <w:tab w:val="num" w:pos="2160"/>
        </w:tabs>
        <w:ind w:left="2160" w:hanging="360"/>
      </w:pPr>
      <w:rPr>
        <w:rFonts w:ascii="Symbol" w:hAnsi="Symbol" w:hint="default"/>
      </w:rPr>
    </w:lvl>
    <w:lvl w:ilvl="3" w:tplc="40090001">
      <w:start w:val="1"/>
      <w:numFmt w:val="bullet"/>
      <w:lvlText w:val=""/>
      <w:lvlJc w:val="left"/>
      <w:pPr>
        <w:tabs>
          <w:tab w:val="num" w:pos="2880"/>
        </w:tabs>
        <w:ind w:left="2880" w:hanging="360"/>
      </w:pPr>
      <w:rPr>
        <w:rFonts w:ascii="Symbol" w:hAnsi="Symbol" w:hint="default"/>
      </w:rPr>
    </w:lvl>
    <w:lvl w:ilvl="4" w:tplc="9B8E072C" w:tentative="1">
      <w:start w:val="1"/>
      <w:numFmt w:val="decimal"/>
      <w:lvlText w:val="%5."/>
      <w:lvlJc w:val="left"/>
      <w:pPr>
        <w:tabs>
          <w:tab w:val="num" w:pos="3600"/>
        </w:tabs>
        <w:ind w:left="3600" w:hanging="360"/>
      </w:pPr>
    </w:lvl>
    <w:lvl w:ilvl="5" w:tplc="887EE900" w:tentative="1">
      <w:start w:val="1"/>
      <w:numFmt w:val="decimal"/>
      <w:lvlText w:val="%6."/>
      <w:lvlJc w:val="left"/>
      <w:pPr>
        <w:tabs>
          <w:tab w:val="num" w:pos="4320"/>
        </w:tabs>
        <w:ind w:left="4320" w:hanging="360"/>
      </w:pPr>
    </w:lvl>
    <w:lvl w:ilvl="6" w:tplc="5A5288CE" w:tentative="1">
      <w:start w:val="1"/>
      <w:numFmt w:val="decimal"/>
      <w:lvlText w:val="%7."/>
      <w:lvlJc w:val="left"/>
      <w:pPr>
        <w:tabs>
          <w:tab w:val="num" w:pos="5040"/>
        </w:tabs>
        <w:ind w:left="5040" w:hanging="360"/>
      </w:pPr>
    </w:lvl>
    <w:lvl w:ilvl="7" w:tplc="CD803230" w:tentative="1">
      <w:start w:val="1"/>
      <w:numFmt w:val="decimal"/>
      <w:lvlText w:val="%8."/>
      <w:lvlJc w:val="left"/>
      <w:pPr>
        <w:tabs>
          <w:tab w:val="num" w:pos="5760"/>
        </w:tabs>
        <w:ind w:left="5760" w:hanging="360"/>
      </w:pPr>
    </w:lvl>
    <w:lvl w:ilvl="8" w:tplc="D46010AA" w:tentative="1">
      <w:start w:val="1"/>
      <w:numFmt w:val="decimal"/>
      <w:lvlText w:val="%9."/>
      <w:lvlJc w:val="left"/>
      <w:pPr>
        <w:tabs>
          <w:tab w:val="num" w:pos="6480"/>
        </w:tabs>
        <w:ind w:left="6480" w:hanging="360"/>
      </w:pPr>
    </w:lvl>
  </w:abstractNum>
  <w:abstractNum w:abstractNumId="10" w15:restartNumberingAfterBreak="0">
    <w:nsid w:val="0EA755C0"/>
    <w:multiLevelType w:val="hybridMultilevel"/>
    <w:tmpl w:val="F5AC696C"/>
    <w:lvl w:ilvl="0" w:tplc="BB4E466E">
      <w:start w:val="1"/>
      <w:numFmt w:val="lowerRoman"/>
      <w:lvlText w:val="(%1)"/>
      <w:lvlJc w:val="left"/>
      <w:pPr>
        <w:ind w:left="1440" w:hanging="720"/>
      </w:pPr>
      <w:rPr>
        <w:rFonts w:hint="default"/>
        <w:b w:val="0"/>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0F480120"/>
    <w:multiLevelType w:val="hybridMultilevel"/>
    <w:tmpl w:val="8DA8D91E"/>
    <w:lvl w:ilvl="0" w:tplc="FFFFFFF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127552A1"/>
    <w:multiLevelType w:val="hybridMultilevel"/>
    <w:tmpl w:val="71F68080"/>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1">
      <w:start w:val="1"/>
      <w:numFmt w:val="decimal"/>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13571597"/>
    <w:multiLevelType w:val="hybridMultilevel"/>
    <w:tmpl w:val="CABE6C12"/>
    <w:lvl w:ilvl="0" w:tplc="86249E2E">
      <w:start w:val="1"/>
      <w:numFmt w:val="decimal"/>
      <w:lvlText w:val="%1."/>
      <w:lvlJc w:val="left"/>
      <w:pPr>
        <w:ind w:left="502" w:hanging="360"/>
      </w:pPr>
      <w:rPr>
        <w:rFonts w:ascii="Calibri" w:hAnsi="Calibri" w:cs="Arial" w:hint="default"/>
        <w:b/>
        <w:bCs/>
        <w:i w:val="0"/>
        <w:strike w:val="0"/>
        <w:color w:val="auto"/>
        <w:sz w:val="24"/>
        <w:szCs w:val="28"/>
      </w:rPr>
    </w:lvl>
    <w:lvl w:ilvl="1" w:tplc="4009001B">
      <w:start w:val="1"/>
      <w:numFmt w:val="lowerRoman"/>
      <w:lvlText w:val="%2."/>
      <w:lvlJc w:val="right"/>
      <w:pPr>
        <w:ind w:left="1440" w:hanging="360"/>
      </w:pPr>
    </w:lvl>
    <w:lvl w:ilvl="2" w:tplc="40090017">
      <w:start w:val="1"/>
      <w:numFmt w:val="lowerLetter"/>
      <w:lvlText w:val="%3)"/>
      <w:lvlJc w:val="left"/>
      <w:pPr>
        <w:ind w:left="2340" w:hanging="360"/>
      </w:pPr>
    </w:lvl>
    <w:lvl w:ilvl="3" w:tplc="A282C342">
      <w:start w:val="1"/>
      <w:numFmt w:val="lowerLetter"/>
      <w:lvlText w:val="%4."/>
      <w:lvlJc w:val="left"/>
      <w:pPr>
        <w:ind w:left="2880" w:hanging="360"/>
      </w:pPr>
      <w:rPr>
        <w:rFonts w:hint="default"/>
      </w:r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159D656A"/>
    <w:multiLevelType w:val="hybridMultilevel"/>
    <w:tmpl w:val="2C1C9CD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15:restartNumberingAfterBreak="0">
    <w:nsid w:val="16F2073D"/>
    <w:multiLevelType w:val="hybridMultilevel"/>
    <w:tmpl w:val="BA9A456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15:restartNumberingAfterBreak="0">
    <w:nsid w:val="1A4B5E9C"/>
    <w:multiLevelType w:val="hybridMultilevel"/>
    <w:tmpl w:val="E67E239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1C7B3FCA"/>
    <w:multiLevelType w:val="hybridMultilevel"/>
    <w:tmpl w:val="C31EEF60"/>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1">
      <w:start w:val="1"/>
      <w:numFmt w:val="decimal"/>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15:restartNumberingAfterBreak="0">
    <w:nsid w:val="1CEE1634"/>
    <w:multiLevelType w:val="hybridMultilevel"/>
    <w:tmpl w:val="96B4EB2A"/>
    <w:lvl w:ilvl="0" w:tplc="CD967316">
      <w:start w:val="1"/>
      <w:numFmt w:val="lowerRoman"/>
      <w:lvlText w:val="(%1)"/>
      <w:lvlJc w:val="left"/>
      <w:pPr>
        <w:ind w:left="1222" w:hanging="720"/>
      </w:pPr>
      <w:rPr>
        <w:rFonts w:hint="default"/>
        <w:b/>
      </w:rPr>
    </w:lvl>
    <w:lvl w:ilvl="1" w:tplc="40090019" w:tentative="1">
      <w:start w:val="1"/>
      <w:numFmt w:val="lowerLetter"/>
      <w:lvlText w:val="%2."/>
      <w:lvlJc w:val="left"/>
      <w:pPr>
        <w:ind w:left="1582" w:hanging="360"/>
      </w:pPr>
    </w:lvl>
    <w:lvl w:ilvl="2" w:tplc="4009001B" w:tentative="1">
      <w:start w:val="1"/>
      <w:numFmt w:val="lowerRoman"/>
      <w:lvlText w:val="%3."/>
      <w:lvlJc w:val="right"/>
      <w:pPr>
        <w:ind w:left="2302" w:hanging="180"/>
      </w:pPr>
    </w:lvl>
    <w:lvl w:ilvl="3" w:tplc="4009000F" w:tentative="1">
      <w:start w:val="1"/>
      <w:numFmt w:val="decimal"/>
      <w:lvlText w:val="%4."/>
      <w:lvlJc w:val="left"/>
      <w:pPr>
        <w:ind w:left="3022" w:hanging="360"/>
      </w:pPr>
    </w:lvl>
    <w:lvl w:ilvl="4" w:tplc="40090019" w:tentative="1">
      <w:start w:val="1"/>
      <w:numFmt w:val="lowerLetter"/>
      <w:lvlText w:val="%5."/>
      <w:lvlJc w:val="left"/>
      <w:pPr>
        <w:ind w:left="3742" w:hanging="360"/>
      </w:pPr>
    </w:lvl>
    <w:lvl w:ilvl="5" w:tplc="4009001B" w:tentative="1">
      <w:start w:val="1"/>
      <w:numFmt w:val="lowerRoman"/>
      <w:lvlText w:val="%6."/>
      <w:lvlJc w:val="right"/>
      <w:pPr>
        <w:ind w:left="4462" w:hanging="180"/>
      </w:pPr>
    </w:lvl>
    <w:lvl w:ilvl="6" w:tplc="4009000F" w:tentative="1">
      <w:start w:val="1"/>
      <w:numFmt w:val="decimal"/>
      <w:lvlText w:val="%7."/>
      <w:lvlJc w:val="left"/>
      <w:pPr>
        <w:ind w:left="5182" w:hanging="360"/>
      </w:pPr>
    </w:lvl>
    <w:lvl w:ilvl="7" w:tplc="40090019" w:tentative="1">
      <w:start w:val="1"/>
      <w:numFmt w:val="lowerLetter"/>
      <w:lvlText w:val="%8."/>
      <w:lvlJc w:val="left"/>
      <w:pPr>
        <w:ind w:left="5902" w:hanging="360"/>
      </w:pPr>
    </w:lvl>
    <w:lvl w:ilvl="8" w:tplc="4009001B" w:tentative="1">
      <w:start w:val="1"/>
      <w:numFmt w:val="lowerRoman"/>
      <w:lvlText w:val="%9."/>
      <w:lvlJc w:val="right"/>
      <w:pPr>
        <w:ind w:left="6622" w:hanging="180"/>
      </w:pPr>
    </w:lvl>
  </w:abstractNum>
  <w:abstractNum w:abstractNumId="19" w15:restartNumberingAfterBreak="0">
    <w:nsid w:val="1EE91973"/>
    <w:multiLevelType w:val="hybridMultilevel"/>
    <w:tmpl w:val="174617E8"/>
    <w:lvl w:ilvl="0" w:tplc="8440F748">
      <w:start w:val="15"/>
      <w:numFmt w:val="decimal"/>
      <w:lvlText w:val="%1."/>
      <w:lvlJc w:val="left"/>
      <w:pPr>
        <w:ind w:left="526" w:hanging="384"/>
      </w:pPr>
      <w:rPr>
        <w:rFonts w:hint="default"/>
      </w:rPr>
    </w:lvl>
    <w:lvl w:ilvl="1" w:tplc="40090019" w:tentative="1">
      <w:start w:val="1"/>
      <w:numFmt w:val="lowerLetter"/>
      <w:lvlText w:val="%2."/>
      <w:lvlJc w:val="left"/>
      <w:pPr>
        <w:ind w:left="1222" w:hanging="360"/>
      </w:pPr>
    </w:lvl>
    <w:lvl w:ilvl="2" w:tplc="4009001B" w:tentative="1">
      <w:start w:val="1"/>
      <w:numFmt w:val="lowerRoman"/>
      <w:lvlText w:val="%3."/>
      <w:lvlJc w:val="right"/>
      <w:pPr>
        <w:ind w:left="1942" w:hanging="180"/>
      </w:pPr>
    </w:lvl>
    <w:lvl w:ilvl="3" w:tplc="4009000F" w:tentative="1">
      <w:start w:val="1"/>
      <w:numFmt w:val="decimal"/>
      <w:lvlText w:val="%4."/>
      <w:lvlJc w:val="left"/>
      <w:pPr>
        <w:ind w:left="2662" w:hanging="360"/>
      </w:pPr>
    </w:lvl>
    <w:lvl w:ilvl="4" w:tplc="40090019" w:tentative="1">
      <w:start w:val="1"/>
      <w:numFmt w:val="lowerLetter"/>
      <w:lvlText w:val="%5."/>
      <w:lvlJc w:val="left"/>
      <w:pPr>
        <w:ind w:left="3382" w:hanging="360"/>
      </w:pPr>
    </w:lvl>
    <w:lvl w:ilvl="5" w:tplc="4009001B" w:tentative="1">
      <w:start w:val="1"/>
      <w:numFmt w:val="lowerRoman"/>
      <w:lvlText w:val="%6."/>
      <w:lvlJc w:val="right"/>
      <w:pPr>
        <w:ind w:left="4102" w:hanging="180"/>
      </w:pPr>
    </w:lvl>
    <w:lvl w:ilvl="6" w:tplc="4009000F" w:tentative="1">
      <w:start w:val="1"/>
      <w:numFmt w:val="decimal"/>
      <w:lvlText w:val="%7."/>
      <w:lvlJc w:val="left"/>
      <w:pPr>
        <w:ind w:left="4822" w:hanging="360"/>
      </w:pPr>
    </w:lvl>
    <w:lvl w:ilvl="7" w:tplc="40090019" w:tentative="1">
      <w:start w:val="1"/>
      <w:numFmt w:val="lowerLetter"/>
      <w:lvlText w:val="%8."/>
      <w:lvlJc w:val="left"/>
      <w:pPr>
        <w:ind w:left="5542" w:hanging="360"/>
      </w:pPr>
    </w:lvl>
    <w:lvl w:ilvl="8" w:tplc="4009001B" w:tentative="1">
      <w:start w:val="1"/>
      <w:numFmt w:val="lowerRoman"/>
      <w:lvlText w:val="%9."/>
      <w:lvlJc w:val="right"/>
      <w:pPr>
        <w:ind w:left="6262" w:hanging="180"/>
      </w:pPr>
    </w:lvl>
  </w:abstractNum>
  <w:abstractNum w:abstractNumId="20" w15:restartNumberingAfterBreak="0">
    <w:nsid w:val="200E759A"/>
    <w:multiLevelType w:val="hybridMultilevel"/>
    <w:tmpl w:val="1CEE156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1" w15:restartNumberingAfterBreak="0">
    <w:nsid w:val="21880793"/>
    <w:multiLevelType w:val="hybridMultilevel"/>
    <w:tmpl w:val="6CB6DBE8"/>
    <w:lvl w:ilvl="0" w:tplc="7E7022E6">
      <w:start w:val="136"/>
      <w:numFmt w:val="decimal"/>
      <w:lvlText w:val="%1."/>
      <w:lvlJc w:val="left"/>
      <w:pPr>
        <w:ind w:left="1102" w:hanging="360"/>
      </w:pPr>
      <w:rPr>
        <w:rFonts w:hint="default"/>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15:restartNumberingAfterBreak="0">
    <w:nsid w:val="21C544F3"/>
    <w:multiLevelType w:val="hybridMultilevel"/>
    <w:tmpl w:val="B686E29A"/>
    <w:lvl w:ilvl="0" w:tplc="FFFFFFFF">
      <w:start w:val="1"/>
      <w:numFmt w:val="lowerRoman"/>
      <w:lvlText w:val="(%1)"/>
      <w:lvlJc w:val="righ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3" w15:restartNumberingAfterBreak="0">
    <w:nsid w:val="24661AE4"/>
    <w:multiLevelType w:val="hybridMultilevel"/>
    <w:tmpl w:val="9818643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4" w15:restartNumberingAfterBreak="0">
    <w:nsid w:val="252A64E6"/>
    <w:multiLevelType w:val="hybridMultilevel"/>
    <w:tmpl w:val="559CB5A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5" w15:restartNumberingAfterBreak="0">
    <w:nsid w:val="252F3B46"/>
    <w:multiLevelType w:val="hybridMultilevel"/>
    <w:tmpl w:val="92BE290C"/>
    <w:lvl w:ilvl="0" w:tplc="357EAF10">
      <w:start w:val="1"/>
      <w:numFmt w:val="lowerLetter"/>
      <w:lvlText w:val="%1)"/>
      <w:lvlJc w:val="left"/>
      <w:pPr>
        <w:ind w:left="2340" w:hanging="360"/>
      </w:pPr>
      <w:rPr>
        <w:b w:val="0"/>
        <w:bCs w:val="0"/>
      </w:rPr>
    </w:lvl>
    <w:lvl w:ilvl="1" w:tplc="40090019" w:tentative="1">
      <w:start w:val="1"/>
      <w:numFmt w:val="lowerLetter"/>
      <w:lvlText w:val="%2."/>
      <w:lvlJc w:val="left"/>
      <w:pPr>
        <w:ind w:left="3060" w:hanging="360"/>
      </w:pPr>
    </w:lvl>
    <w:lvl w:ilvl="2" w:tplc="4009001B" w:tentative="1">
      <w:start w:val="1"/>
      <w:numFmt w:val="lowerRoman"/>
      <w:lvlText w:val="%3."/>
      <w:lvlJc w:val="right"/>
      <w:pPr>
        <w:ind w:left="3780" w:hanging="180"/>
      </w:pPr>
    </w:lvl>
    <w:lvl w:ilvl="3" w:tplc="4009000F" w:tentative="1">
      <w:start w:val="1"/>
      <w:numFmt w:val="decimal"/>
      <w:lvlText w:val="%4."/>
      <w:lvlJc w:val="left"/>
      <w:pPr>
        <w:ind w:left="4500" w:hanging="360"/>
      </w:pPr>
    </w:lvl>
    <w:lvl w:ilvl="4" w:tplc="40090019" w:tentative="1">
      <w:start w:val="1"/>
      <w:numFmt w:val="lowerLetter"/>
      <w:lvlText w:val="%5."/>
      <w:lvlJc w:val="left"/>
      <w:pPr>
        <w:ind w:left="5220" w:hanging="360"/>
      </w:pPr>
    </w:lvl>
    <w:lvl w:ilvl="5" w:tplc="4009001B" w:tentative="1">
      <w:start w:val="1"/>
      <w:numFmt w:val="lowerRoman"/>
      <w:lvlText w:val="%6."/>
      <w:lvlJc w:val="right"/>
      <w:pPr>
        <w:ind w:left="5940" w:hanging="180"/>
      </w:pPr>
    </w:lvl>
    <w:lvl w:ilvl="6" w:tplc="4009000F" w:tentative="1">
      <w:start w:val="1"/>
      <w:numFmt w:val="decimal"/>
      <w:lvlText w:val="%7."/>
      <w:lvlJc w:val="left"/>
      <w:pPr>
        <w:ind w:left="6660" w:hanging="360"/>
      </w:pPr>
    </w:lvl>
    <w:lvl w:ilvl="7" w:tplc="40090019" w:tentative="1">
      <w:start w:val="1"/>
      <w:numFmt w:val="lowerLetter"/>
      <w:lvlText w:val="%8."/>
      <w:lvlJc w:val="left"/>
      <w:pPr>
        <w:ind w:left="7380" w:hanging="360"/>
      </w:pPr>
    </w:lvl>
    <w:lvl w:ilvl="8" w:tplc="4009001B" w:tentative="1">
      <w:start w:val="1"/>
      <w:numFmt w:val="lowerRoman"/>
      <w:lvlText w:val="%9."/>
      <w:lvlJc w:val="right"/>
      <w:pPr>
        <w:ind w:left="8100" w:hanging="180"/>
      </w:pPr>
    </w:lvl>
  </w:abstractNum>
  <w:abstractNum w:abstractNumId="26" w15:restartNumberingAfterBreak="0">
    <w:nsid w:val="25491564"/>
    <w:multiLevelType w:val="hybridMultilevel"/>
    <w:tmpl w:val="9954C940"/>
    <w:lvl w:ilvl="0" w:tplc="EF7056C4">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25BF51BC"/>
    <w:multiLevelType w:val="hybridMultilevel"/>
    <w:tmpl w:val="C24428E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26B951D2"/>
    <w:multiLevelType w:val="hybridMultilevel"/>
    <w:tmpl w:val="520E4DF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9" w15:restartNumberingAfterBreak="0">
    <w:nsid w:val="28450E0C"/>
    <w:multiLevelType w:val="hybridMultilevel"/>
    <w:tmpl w:val="C2663F10"/>
    <w:lvl w:ilvl="0" w:tplc="BA584A24">
      <w:start w:val="1"/>
      <w:numFmt w:val="lowerLetter"/>
      <w:lvlText w:val="%1)"/>
      <w:lvlJc w:val="left"/>
      <w:pPr>
        <w:ind w:left="72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2A8202BC"/>
    <w:multiLevelType w:val="hybridMultilevel"/>
    <w:tmpl w:val="2E7E183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1" w15:restartNumberingAfterBreak="0">
    <w:nsid w:val="30E172F7"/>
    <w:multiLevelType w:val="hybridMultilevel"/>
    <w:tmpl w:val="717E5A0A"/>
    <w:lvl w:ilvl="0" w:tplc="40090015">
      <w:start w:val="1"/>
      <w:numFmt w:val="upp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2" w15:restartNumberingAfterBreak="0">
    <w:nsid w:val="347A71FC"/>
    <w:multiLevelType w:val="hybridMultilevel"/>
    <w:tmpl w:val="81BA2F28"/>
    <w:lvl w:ilvl="0" w:tplc="9BFED376">
      <w:start w:val="1"/>
      <w:numFmt w:val="lowerLetter"/>
      <w:lvlText w:val="%1)"/>
      <w:lvlJc w:val="left"/>
      <w:pPr>
        <w:ind w:left="720" w:hanging="360"/>
      </w:pPr>
      <w:rPr>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36DE254C"/>
    <w:multiLevelType w:val="hybridMultilevel"/>
    <w:tmpl w:val="57BEA15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4" w15:restartNumberingAfterBreak="0">
    <w:nsid w:val="392D2988"/>
    <w:multiLevelType w:val="hybridMultilevel"/>
    <w:tmpl w:val="A5924D38"/>
    <w:lvl w:ilvl="0" w:tplc="F29E2B30">
      <w:start w:val="2"/>
      <w:numFmt w:val="decimal"/>
      <w:lvlText w:val="%1."/>
      <w:lvlJc w:val="left"/>
      <w:pPr>
        <w:ind w:left="2487" w:hanging="360"/>
      </w:pPr>
      <w:rPr>
        <w:rFonts w:asciiTheme="minorHAnsi" w:hAnsiTheme="minorHAnsi" w:cstheme="minorHAnsi"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5" w15:restartNumberingAfterBreak="0">
    <w:nsid w:val="393570A8"/>
    <w:multiLevelType w:val="hybridMultilevel"/>
    <w:tmpl w:val="6B1EC0A0"/>
    <w:lvl w:ilvl="0" w:tplc="40090001">
      <w:start w:val="1"/>
      <w:numFmt w:val="bullet"/>
      <w:lvlText w:val=""/>
      <w:lvlJc w:val="left"/>
      <w:pPr>
        <w:ind w:left="1420" w:hanging="360"/>
      </w:pPr>
      <w:rPr>
        <w:rFonts w:ascii="Symbol" w:hAnsi="Symbol" w:hint="default"/>
      </w:rPr>
    </w:lvl>
    <w:lvl w:ilvl="1" w:tplc="40090003" w:tentative="1">
      <w:start w:val="1"/>
      <w:numFmt w:val="bullet"/>
      <w:lvlText w:val="o"/>
      <w:lvlJc w:val="left"/>
      <w:pPr>
        <w:ind w:left="2140" w:hanging="360"/>
      </w:pPr>
      <w:rPr>
        <w:rFonts w:ascii="Courier New" w:hAnsi="Courier New" w:cs="Courier New" w:hint="default"/>
      </w:rPr>
    </w:lvl>
    <w:lvl w:ilvl="2" w:tplc="40090005" w:tentative="1">
      <w:start w:val="1"/>
      <w:numFmt w:val="bullet"/>
      <w:lvlText w:val=""/>
      <w:lvlJc w:val="left"/>
      <w:pPr>
        <w:ind w:left="2860" w:hanging="360"/>
      </w:pPr>
      <w:rPr>
        <w:rFonts w:ascii="Wingdings" w:hAnsi="Wingdings" w:hint="default"/>
      </w:rPr>
    </w:lvl>
    <w:lvl w:ilvl="3" w:tplc="40090001" w:tentative="1">
      <w:start w:val="1"/>
      <w:numFmt w:val="bullet"/>
      <w:lvlText w:val=""/>
      <w:lvlJc w:val="left"/>
      <w:pPr>
        <w:ind w:left="3580" w:hanging="360"/>
      </w:pPr>
      <w:rPr>
        <w:rFonts w:ascii="Symbol" w:hAnsi="Symbol" w:hint="default"/>
      </w:rPr>
    </w:lvl>
    <w:lvl w:ilvl="4" w:tplc="40090003" w:tentative="1">
      <w:start w:val="1"/>
      <w:numFmt w:val="bullet"/>
      <w:lvlText w:val="o"/>
      <w:lvlJc w:val="left"/>
      <w:pPr>
        <w:ind w:left="4300" w:hanging="360"/>
      </w:pPr>
      <w:rPr>
        <w:rFonts w:ascii="Courier New" w:hAnsi="Courier New" w:cs="Courier New" w:hint="default"/>
      </w:rPr>
    </w:lvl>
    <w:lvl w:ilvl="5" w:tplc="40090005" w:tentative="1">
      <w:start w:val="1"/>
      <w:numFmt w:val="bullet"/>
      <w:lvlText w:val=""/>
      <w:lvlJc w:val="left"/>
      <w:pPr>
        <w:ind w:left="5020" w:hanging="360"/>
      </w:pPr>
      <w:rPr>
        <w:rFonts w:ascii="Wingdings" w:hAnsi="Wingdings" w:hint="default"/>
      </w:rPr>
    </w:lvl>
    <w:lvl w:ilvl="6" w:tplc="40090001" w:tentative="1">
      <w:start w:val="1"/>
      <w:numFmt w:val="bullet"/>
      <w:lvlText w:val=""/>
      <w:lvlJc w:val="left"/>
      <w:pPr>
        <w:ind w:left="5740" w:hanging="360"/>
      </w:pPr>
      <w:rPr>
        <w:rFonts w:ascii="Symbol" w:hAnsi="Symbol" w:hint="default"/>
      </w:rPr>
    </w:lvl>
    <w:lvl w:ilvl="7" w:tplc="40090003" w:tentative="1">
      <w:start w:val="1"/>
      <w:numFmt w:val="bullet"/>
      <w:lvlText w:val="o"/>
      <w:lvlJc w:val="left"/>
      <w:pPr>
        <w:ind w:left="6460" w:hanging="360"/>
      </w:pPr>
      <w:rPr>
        <w:rFonts w:ascii="Courier New" w:hAnsi="Courier New" w:cs="Courier New" w:hint="default"/>
      </w:rPr>
    </w:lvl>
    <w:lvl w:ilvl="8" w:tplc="40090005" w:tentative="1">
      <w:start w:val="1"/>
      <w:numFmt w:val="bullet"/>
      <w:lvlText w:val=""/>
      <w:lvlJc w:val="left"/>
      <w:pPr>
        <w:ind w:left="7180" w:hanging="360"/>
      </w:pPr>
      <w:rPr>
        <w:rFonts w:ascii="Wingdings" w:hAnsi="Wingdings" w:hint="default"/>
      </w:rPr>
    </w:lvl>
  </w:abstractNum>
  <w:abstractNum w:abstractNumId="36" w15:restartNumberingAfterBreak="0">
    <w:nsid w:val="39966D89"/>
    <w:multiLevelType w:val="hybridMultilevel"/>
    <w:tmpl w:val="F692FE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3C8F0D29"/>
    <w:multiLevelType w:val="hybridMultilevel"/>
    <w:tmpl w:val="A31633F2"/>
    <w:lvl w:ilvl="0" w:tplc="72F20E9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3D5700B7"/>
    <w:multiLevelType w:val="hybridMultilevel"/>
    <w:tmpl w:val="97E84AB4"/>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9" w15:restartNumberingAfterBreak="0">
    <w:nsid w:val="3DBC1E04"/>
    <w:multiLevelType w:val="hybridMultilevel"/>
    <w:tmpl w:val="615469DC"/>
    <w:lvl w:ilvl="0" w:tplc="CBBEE4AA">
      <w:start w:val="1"/>
      <w:numFmt w:val="lowerRoman"/>
      <w:lvlText w:val="(%1)"/>
      <w:lvlJc w:val="left"/>
      <w:pPr>
        <w:ind w:left="1495" w:hanging="360"/>
      </w:pPr>
      <w:rPr>
        <w:rFonts w:hint="default"/>
      </w:rPr>
    </w:lvl>
    <w:lvl w:ilvl="1" w:tplc="40090019" w:tentative="1">
      <w:start w:val="1"/>
      <w:numFmt w:val="lowerLetter"/>
      <w:lvlText w:val="%2."/>
      <w:lvlJc w:val="left"/>
      <w:pPr>
        <w:ind w:left="2215" w:hanging="360"/>
      </w:pPr>
    </w:lvl>
    <w:lvl w:ilvl="2" w:tplc="4009001B" w:tentative="1">
      <w:start w:val="1"/>
      <w:numFmt w:val="lowerRoman"/>
      <w:lvlText w:val="%3."/>
      <w:lvlJc w:val="right"/>
      <w:pPr>
        <w:ind w:left="2935" w:hanging="180"/>
      </w:pPr>
    </w:lvl>
    <w:lvl w:ilvl="3" w:tplc="4009000F" w:tentative="1">
      <w:start w:val="1"/>
      <w:numFmt w:val="decimal"/>
      <w:lvlText w:val="%4."/>
      <w:lvlJc w:val="left"/>
      <w:pPr>
        <w:ind w:left="3655" w:hanging="360"/>
      </w:pPr>
    </w:lvl>
    <w:lvl w:ilvl="4" w:tplc="40090019" w:tentative="1">
      <w:start w:val="1"/>
      <w:numFmt w:val="lowerLetter"/>
      <w:lvlText w:val="%5."/>
      <w:lvlJc w:val="left"/>
      <w:pPr>
        <w:ind w:left="4375" w:hanging="360"/>
      </w:pPr>
    </w:lvl>
    <w:lvl w:ilvl="5" w:tplc="4009001B" w:tentative="1">
      <w:start w:val="1"/>
      <w:numFmt w:val="lowerRoman"/>
      <w:lvlText w:val="%6."/>
      <w:lvlJc w:val="right"/>
      <w:pPr>
        <w:ind w:left="5095" w:hanging="180"/>
      </w:pPr>
    </w:lvl>
    <w:lvl w:ilvl="6" w:tplc="4009000F" w:tentative="1">
      <w:start w:val="1"/>
      <w:numFmt w:val="decimal"/>
      <w:lvlText w:val="%7."/>
      <w:lvlJc w:val="left"/>
      <w:pPr>
        <w:ind w:left="5815" w:hanging="360"/>
      </w:pPr>
    </w:lvl>
    <w:lvl w:ilvl="7" w:tplc="40090019" w:tentative="1">
      <w:start w:val="1"/>
      <w:numFmt w:val="lowerLetter"/>
      <w:lvlText w:val="%8."/>
      <w:lvlJc w:val="left"/>
      <w:pPr>
        <w:ind w:left="6535" w:hanging="360"/>
      </w:pPr>
    </w:lvl>
    <w:lvl w:ilvl="8" w:tplc="4009001B" w:tentative="1">
      <w:start w:val="1"/>
      <w:numFmt w:val="lowerRoman"/>
      <w:lvlText w:val="%9."/>
      <w:lvlJc w:val="right"/>
      <w:pPr>
        <w:ind w:left="7255" w:hanging="180"/>
      </w:pPr>
    </w:lvl>
  </w:abstractNum>
  <w:abstractNum w:abstractNumId="40" w15:restartNumberingAfterBreak="0">
    <w:nsid w:val="3F8A413E"/>
    <w:multiLevelType w:val="hybridMultilevel"/>
    <w:tmpl w:val="2F986626"/>
    <w:lvl w:ilvl="0" w:tplc="4009001B">
      <w:start w:val="1"/>
      <w:numFmt w:val="lowerRoman"/>
      <w:lvlText w:val="%1."/>
      <w:lvlJc w:val="right"/>
      <w:pPr>
        <w:ind w:left="1353" w:hanging="360"/>
      </w:pPr>
    </w:lvl>
    <w:lvl w:ilvl="1" w:tplc="4009001B">
      <w:start w:val="1"/>
      <w:numFmt w:val="lowerRoman"/>
      <w:lvlText w:val="%2."/>
      <w:lvlJc w:val="right"/>
      <w:pPr>
        <w:ind w:left="1440" w:hanging="360"/>
      </w:pPr>
    </w:lvl>
    <w:lvl w:ilvl="2" w:tplc="4009001B">
      <w:start w:val="1"/>
      <w:numFmt w:val="lowerRoman"/>
      <w:lvlText w:val="%3."/>
      <w:lvlJc w:val="right"/>
      <w:pPr>
        <w:ind w:left="2793" w:hanging="180"/>
      </w:pPr>
    </w:lvl>
    <w:lvl w:ilvl="3" w:tplc="40090017">
      <w:start w:val="1"/>
      <w:numFmt w:val="lowerLetter"/>
      <w:lvlText w:val="%4)"/>
      <w:lvlJc w:val="left"/>
      <w:pPr>
        <w:ind w:left="2340" w:hanging="360"/>
      </w:pPr>
    </w:lvl>
    <w:lvl w:ilvl="4" w:tplc="40090019">
      <w:start w:val="1"/>
      <w:numFmt w:val="lowerLetter"/>
      <w:lvlText w:val="%5."/>
      <w:lvlJc w:val="left"/>
      <w:pPr>
        <w:ind w:left="4233" w:hanging="360"/>
      </w:pPr>
    </w:lvl>
    <w:lvl w:ilvl="5" w:tplc="4009001B" w:tentative="1">
      <w:start w:val="1"/>
      <w:numFmt w:val="lowerRoman"/>
      <w:lvlText w:val="%6."/>
      <w:lvlJc w:val="right"/>
      <w:pPr>
        <w:ind w:left="4953" w:hanging="180"/>
      </w:pPr>
    </w:lvl>
    <w:lvl w:ilvl="6" w:tplc="4009000F" w:tentative="1">
      <w:start w:val="1"/>
      <w:numFmt w:val="decimal"/>
      <w:lvlText w:val="%7."/>
      <w:lvlJc w:val="left"/>
      <w:pPr>
        <w:ind w:left="5673" w:hanging="360"/>
      </w:pPr>
    </w:lvl>
    <w:lvl w:ilvl="7" w:tplc="40090019" w:tentative="1">
      <w:start w:val="1"/>
      <w:numFmt w:val="lowerLetter"/>
      <w:lvlText w:val="%8."/>
      <w:lvlJc w:val="left"/>
      <w:pPr>
        <w:ind w:left="6393" w:hanging="360"/>
      </w:pPr>
    </w:lvl>
    <w:lvl w:ilvl="8" w:tplc="4009001B" w:tentative="1">
      <w:start w:val="1"/>
      <w:numFmt w:val="lowerRoman"/>
      <w:lvlText w:val="%9."/>
      <w:lvlJc w:val="right"/>
      <w:pPr>
        <w:ind w:left="7113" w:hanging="180"/>
      </w:pPr>
    </w:lvl>
  </w:abstractNum>
  <w:abstractNum w:abstractNumId="41" w15:restartNumberingAfterBreak="0">
    <w:nsid w:val="406D5EDA"/>
    <w:multiLevelType w:val="hybridMultilevel"/>
    <w:tmpl w:val="018A5EE6"/>
    <w:lvl w:ilvl="0" w:tplc="8E2C97C6">
      <w:start w:val="1"/>
      <w:numFmt w:val="lowerRoman"/>
      <w:lvlText w:val="(%1)"/>
      <w:lvlJc w:val="left"/>
      <w:pPr>
        <w:ind w:left="1462" w:hanging="720"/>
      </w:pPr>
      <w:rPr>
        <w:rFonts w:hint="default"/>
      </w:rPr>
    </w:lvl>
    <w:lvl w:ilvl="1" w:tplc="40090019" w:tentative="1">
      <w:start w:val="1"/>
      <w:numFmt w:val="lowerLetter"/>
      <w:lvlText w:val="%2."/>
      <w:lvlJc w:val="left"/>
      <w:pPr>
        <w:ind w:left="1822" w:hanging="360"/>
      </w:pPr>
    </w:lvl>
    <w:lvl w:ilvl="2" w:tplc="4009001B" w:tentative="1">
      <w:start w:val="1"/>
      <w:numFmt w:val="lowerRoman"/>
      <w:lvlText w:val="%3."/>
      <w:lvlJc w:val="right"/>
      <w:pPr>
        <w:ind w:left="2542" w:hanging="180"/>
      </w:pPr>
    </w:lvl>
    <w:lvl w:ilvl="3" w:tplc="4009000F" w:tentative="1">
      <w:start w:val="1"/>
      <w:numFmt w:val="decimal"/>
      <w:lvlText w:val="%4."/>
      <w:lvlJc w:val="left"/>
      <w:pPr>
        <w:ind w:left="3262" w:hanging="360"/>
      </w:pPr>
    </w:lvl>
    <w:lvl w:ilvl="4" w:tplc="40090019" w:tentative="1">
      <w:start w:val="1"/>
      <w:numFmt w:val="lowerLetter"/>
      <w:lvlText w:val="%5."/>
      <w:lvlJc w:val="left"/>
      <w:pPr>
        <w:ind w:left="3982" w:hanging="360"/>
      </w:pPr>
    </w:lvl>
    <w:lvl w:ilvl="5" w:tplc="4009001B" w:tentative="1">
      <w:start w:val="1"/>
      <w:numFmt w:val="lowerRoman"/>
      <w:lvlText w:val="%6."/>
      <w:lvlJc w:val="right"/>
      <w:pPr>
        <w:ind w:left="4702" w:hanging="180"/>
      </w:pPr>
    </w:lvl>
    <w:lvl w:ilvl="6" w:tplc="4009000F" w:tentative="1">
      <w:start w:val="1"/>
      <w:numFmt w:val="decimal"/>
      <w:lvlText w:val="%7."/>
      <w:lvlJc w:val="left"/>
      <w:pPr>
        <w:ind w:left="5422" w:hanging="360"/>
      </w:pPr>
    </w:lvl>
    <w:lvl w:ilvl="7" w:tplc="40090019" w:tentative="1">
      <w:start w:val="1"/>
      <w:numFmt w:val="lowerLetter"/>
      <w:lvlText w:val="%8."/>
      <w:lvlJc w:val="left"/>
      <w:pPr>
        <w:ind w:left="6142" w:hanging="360"/>
      </w:pPr>
    </w:lvl>
    <w:lvl w:ilvl="8" w:tplc="4009001B" w:tentative="1">
      <w:start w:val="1"/>
      <w:numFmt w:val="lowerRoman"/>
      <w:lvlText w:val="%9."/>
      <w:lvlJc w:val="right"/>
      <w:pPr>
        <w:ind w:left="6862" w:hanging="180"/>
      </w:pPr>
    </w:lvl>
  </w:abstractNum>
  <w:abstractNum w:abstractNumId="42" w15:restartNumberingAfterBreak="0">
    <w:nsid w:val="426304AF"/>
    <w:multiLevelType w:val="hybridMultilevel"/>
    <w:tmpl w:val="E86E5B1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3" w15:restartNumberingAfterBreak="0">
    <w:nsid w:val="43513E10"/>
    <w:multiLevelType w:val="hybridMultilevel"/>
    <w:tmpl w:val="3A646C12"/>
    <w:lvl w:ilvl="0" w:tplc="8B6E6178">
      <w:start w:val="1"/>
      <w:numFmt w:val="decimal"/>
      <w:lvlText w:val="%1."/>
      <w:lvlJc w:val="left"/>
      <w:pPr>
        <w:ind w:left="720" w:hanging="360"/>
      </w:pPr>
      <w:rPr>
        <w:b/>
        <w:bCs w:val="0"/>
      </w:rPr>
    </w:lvl>
    <w:lvl w:ilvl="1" w:tplc="40090017">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4" w15:restartNumberingAfterBreak="0">
    <w:nsid w:val="44A23B54"/>
    <w:multiLevelType w:val="hybridMultilevel"/>
    <w:tmpl w:val="E3E8D86C"/>
    <w:lvl w:ilvl="0" w:tplc="40090001">
      <w:start w:val="1"/>
      <w:numFmt w:val="bullet"/>
      <w:lvlText w:val=""/>
      <w:lvlJc w:val="left"/>
      <w:pPr>
        <w:ind w:left="1440" w:hanging="360"/>
      </w:pPr>
      <w:rPr>
        <w:rFonts w:ascii="Symbol" w:hAnsi="Symbol" w:hint="default"/>
      </w:rPr>
    </w:lvl>
    <w:lvl w:ilvl="1" w:tplc="40090003">
      <w:start w:val="1"/>
      <w:numFmt w:val="bullet"/>
      <w:lvlText w:val="o"/>
      <w:lvlJc w:val="left"/>
      <w:pPr>
        <w:ind w:left="2232" w:hanging="360"/>
      </w:pPr>
      <w:rPr>
        <w:rFonts w:ascii="Courier New" w:hAnsi="Courier New" w:cs="Courier New" w:hint="default"/>
      </w:rPr>
    </w:lvl>
    <w:lvl w:ilvl="2" w:tplc="40090005" w:tentative="1">
      <w:start w:val="1"/>
      <w:numFmt w:val="bullet"/>
      <w:lvlText w:val=""/>
      <w:lvlJc w:val="left"/>
      <w:pPr>
        <w:ind w:left="2952" w:hanging="360"/>
      </w:pPr>
      <w:rPr>
        <w:rFonts w:ascii="Wingdings" w:hAnsi="Wingdings" w:hint="default"/>
      </w:rPr>
    </w:lvl>
    <w:lvl w:ilvl="3" w:tplc="40090001" w:tentative="1">
      <w:start w:val="1"/>
      <w:numFmt w:val="bullet"/>
      <w:lvlText w:val=""/>
      <w:lvlJc w:val="left"/>
      <w:pPr>
        <w:ind w:left="3672" w:hanging="360"/>
      </w:pPr>
      <w:rPr>
        <w:rFonts w:ascii="Symbol" w:hAnsi="Symbol" w:hint="default"/>
      </w:rPr>
    </w:lvl>
    <w:lvl w:ilvl="4" w:tplc="40090003" w:tentative="1">
      <w:start w:val="1"/>
      <w:numFmt w:val="bullet"/>
      <w:lvlText w:val="o"/>
      <w:lvlJc w:val="left"/>
      <w:pPr>
        <w:ind w:left="4392" w:hanging="360"/>
      </w:pPr>
      <w:rPr>
        <w:rFonts w:ascii="Courier New" w:hAnsi="Courier New" w:cs="Courier New" w:hint="default"/>
      </w:rPr>
    </w:lvl>
    <w:lvl w:ilvl="5" w:tplc="40090005" w:tentative="1">
      <w:start w:val="1"/>
      <w:numFmt w:val="bullet"/>
      <w:lvlText w:val=""/>
      <w:lvlJc w:val="left"/>
      <w:pPr>
        <w:ind w:left="5112" w:hanging="360"/>
      </w:pPr>
      <w:rPr>
        <w:rFonts w:ascii="Wingdings" w:hAnsi="Wingdings" w:hint="default"/>
      </w:rPr>
    </w:lvl>
    <w:lvl w:ilvl="6" w:tplc="40090001" w:tentative="1">
      <w:start w:val="1"/>
      <w:numFmt w:val="bullet"/>
      <w:lvlText w:val=""/>
      <w:lvlJc w:val="left"/>
      <w:pPr>
        <w:ind w:left="5832" w:hanging="360"/>
      </w:pPr>
      <w:rPr>
        <w:rFonts w:ascii="Symbol" w:hAnsi="Symbol" w:hint="default"/>
      </w:rPr>
    </w:lvl>
    <w:lvl w:ilvl="7" w:tplc="40090003" w:tentative="1">
      <w:start w:val="1"/>
      <w:numFmt w:val="bullet"/>
      <w:lvlText w:val="o"/>
      <w:lvlJc w:val="left"/>
      <w:pPr>
        <w:ind w:left="6552" w:hanging="360"/>
      </w:pPr>
      <w:rPr>
        <w:rFonts w:ascii="Courier New" w:hAnsi="Courier New" w:cs="Courier New" w:hint="default"/>
      </w:rPr>
    </w:lvl>
    <w:lvl w:ilvl="8" w:tplc="40090005" w:tentative="1">
      <w:start w:val="1"/>
      <w:numFmt w:val="bullet"/>
      <w:lvlText w:val=""/>
      <w:lvlJc w:val="left"/>
      <w:pPr>
        <w:ind w:left="7272" w:hanging="360"/>
      </w:pPr>
      <w:rPr>
        <w:rFonts w:ascii="Wingdings" w:hAnsi="Wingdings" w:hint="default"/>
      </w:rPr>
    </w:lvl>
  </w:abstractNum>
  <w:abstractNum w:abstractNumId="45" w15:restartNumberingAfterBreak="0">
    <w:nsid w:val="44CE554B"/>
    <w:multiLevelType w:val="hybridMultilevel"/>
    <w:tmpl w:val="4CACDB6E"/>
    <w:lvl w:ilvl="0" w:tplc="71008518">
      <w:start w:val="1"/>
      <w:numFmt w:val="upperLetter"/>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6" w15:restartNumberingAfterBreak="0">
    <w:nsid w:val="45F0576D"/>
    <w:multiLevelType w:val="hybridMultilevel"/>
    <w:tmpl w:val="3BAEDB1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7" w15:restartNumberingAfterBreak="0">
    <w:nsid w:val="493A6D9D"/>
    <w:multiLevelType w:val="hybridMultilevel"/>
    <w:tmpl w:val="BA2820AA"/>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1">
      <w:start w:val="1"/>
      <w:numFmt w:val="decimal"/>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8" w15:restartNumberingAfterBreak="0">
    <w:nsid w:val="4A8F0656"/>
    <w:multiLevelType w:val="hybridMultilevel"/>
    <w:tmpl w:val="A6AC82D4"/>
    <w:lvl w:ilvl="0" w:tplc="A25065D2">
      <w:start w:val="1"/>
      <w:numFmt w:val="decimal"/>
      <w:lvlText w:val="%1."/>
      <w:lvlJc w:val="left"/>
      <w:pPr>
        <w:ind w:left="720" w:hanging="360"/>
      </w:pPr>
      <w:rPr>
        <w:b/>
        <w:bCs w:val="0"/>
        <w:color w:val="auto"/>
      </w:rPr>
    </w:lvl>
    <w:lvl w:ilvl="1" w:tplc="6D967BA0">
      <w:start w:val="1"/>
      <w:numFmt w:val="decimal"/>
      <w:lvlText w:val="%2)"/>
      <w:lvlJc w:val="left"/>
      <w:pPr>
        <w:ind w:left="1440" w:hanging="360"/>
      </w:pPr>
      <w:rPr>
        <w:color w:val="auto"/>
      </w:r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9F1A18F4">
      <w:start w:val="1"/>
      <w:numFmt w:val="decimal"/>
      <w:lvlText w:val="(%5)"/>
      <w:lvlJc w:val="left"/>
      <w:pPr>
        <w:ind w:left="3600" w:hanging="360"/>
      </w:pPr>
      <w:rPr>
        <w:rFonts w:hint="default"/>
      </w:r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9" w15:restartNumberingAfterBreak="0">
    <w:nsid w:val="4AB36E02"/>
    <w:multiLevelType w:val="hybridMultilevel"/>
    <w:tmpl w:val="3FE811E4"/>
    <w:lvl w:ilvl="0" w:tplc="FFFFFFF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0" w15:restartNumberingAfterBreak="0">
    <w:nsid w:val="4CB33612"/>
    <w:multiLevelType w:val="hybridMultilevel"/>
    <w:tmpl w:val="B00E8ECE"/>
    <w:lvl w:ilvl="0" w:tplc="B74EA134">
      <w:start w:val="1"/>
      <w:numFmt w:val="lowerRoman"/>
      <w:lvlText w:val="(%1)"/>
      <w:lvlJc w:val="left"/>
      <w:pPr>
        <w:ind w:left="1440" w:hanging="72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51" w15:restartNumberingAfterBreak="0">
    <w:nsid w:val="4E030E09"/>
    <w:multiLevelType w:val="hybridMultilevel"/>
    <w:tmpl w:val="840434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2" w15:restartNumberingAfterBreak="0">
    <w:nsid w:val="4EC10201"/>
    <w:multiLevelType w:val="hybridMultilevel"/>
    <w:tmpl w:val="CD609714"/>
    <w:lvl w:ilvl="0" w:tplc="93524510">
      <w:start w:val="1"/>
      <w:numFmt w:val="lowerRoman"/>
      <w:lvlText w:val="(%1)"/>
      <w:lvlJc w:val="left"/>
      <w:pPr>
        <w:ind w:left="-5830" w:hanging="720"/>
      </w:pPr>
      <w:rPr>
        <w:rFonts w:hint="default"/>
      </w:rPr>
    </w:lvl>
    <w:lvl w:ilvl="1" w:tplc="40090019" w:tentative="1">
      <w:start w:val="1"/>
      <w:numFmt w:val="lowerLetter"/>
      <w:lvlText w:val="%2."/>
      <w:lvlJc w:val="left"/>
      <w:pPr>
        <w:ind w:left="-5470" w:hanging="360"/>
      </w:pPr>
    </w:lvl>
    <w:lvl w:ilvl="2" w:tplc="4009001B" w:tentative="1">
      <w:start w:val="1"/>
      <w:numFmt w:val="lowerRoman"/>
      <w:lvlText w:val="%3."/>
      <w:lvlJc w:val="right"/>
      <w:pPr>
        <w:ind w:left="-4750" w:hanging="180"/>
      </w:pPr>
    </w:lvl>
    <w:lvl w:ilvl="3" w:tplc="4009000F" w:tentative="1">
      <w:start w:val="1"/>
      <w:numFmt w:val="decimal"/>
      <w:lvlText w:val="%4."/>
      <w:lvlJc w:val="left"/>
      <w:pPr>
        <w:ind w:left="-4030" w:hanging="360"/>
      </w:pPr>
    </w:lvl>
    <w:lvl w:ilvl="4" w:tplc="40090019" w:tentative="1">
      <w:start w:val="1"/>
      <w:numFmt w:val="lowerLetter"/>
      <w:lvlText w:val="%5."/>
      <w:lvlJc w:val="left"/>
      <w:pPr>
        <w:ind w:left="-3310" w:hanging="360"/>
      </w:pPr>
    </w:lvl>
    <w:lvl w:ilvl="5" w:tplc="4009001B" w:tentative="1">
      <w:start w:val="1"/>
      <w:numFmt w:val="lowerRoman"/>
      <w:lvlText w:val="%6."/>
      <w:lvlJc w:val="right"/>
      <w:pPr>
        <w:ind w:left="-2590" w:hanging="180"/>
      </w:pPr>
    </w:lvl>
    <w:lvl w:ilvl="6" w:tplc="4009000F" w:tentative="1">
      <w:start w:val="1"/>
      <w:numFmt w:val="decimal"/>
      <w:lvlText w:val="%7."/>
      <w:lvlJc w:val="left"/>
      <w:pPr>
        <w:ind w:left="-1870" w:hanging="360"/>
      </w:pPr>
    </w:lvl>
    <w:lvl w:ilvl="7" w:tplc="40090019" w:tentative="1">
      <w:start w:val="1"/>
      <w:numFmt w:val="lowerLetter"/>
      <w:lvlText w:val="%8."/>
      <w:lvlJc w:val="left"/>
      <w:pPr>
        <w:ind w:left="-1150" w:hanging="360"/>
      </w:pPr>
    </w:lvl>
    <w:lvl w:ilvl="8" w:tplc="4009001B" w:tentative="1">
      <w:start w:val="1"/>
      <w:numFmt w:val="lowerRoman"/>
      <w:lvlText w:val="%9."/>
      <w:lvlJc w:val="right"/>
      <w:pPr>
        <w:ind w:left="-430" w:hanging="180"/>
      </w:pPr>
    </w:lvl>
  </w:abstractNum>
  <w:abstractNum w:abstractNumId="53" w15:restartNumberingAfterBreak="0">
    <w:nsid w:val="504E02D0"/>
    <w:multiLevelType w:val="hybridMultilevel"/>
    <w:tmpl w:val="08DE7D3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550C69E9"/>
    <w:multiLevelType w:val="hybridMultilevel"/>
    <w:tmpl w:val="2ADEDFD6"/>
    <w:lvl w:ilvl="0" w:tplc="06D096F8">
      <w:start w:val="1"/>
      <w:numFmt w:val="decimal"/>
      <w:lvlText w:val="%1."/>
      <w:lvlJc w:val="left"/>
      <w:pPr>
        <w:ind w:left="720" w:hanging="360"/>
      </w:pPr>
      <w:rPr>
        <w:rFonts w:ascii="Times New Roman" w:hAnsi="Times New Roman" w:cs="Times New Roman" w:hint="default"/>
        <w:b/>
        <w:sz w:val="24"/>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5" w15:restartNumberingAfterBreak="0">
    <w:nsid w:val="554E56BA"/>
    <w:multiLevelType w:val="hybridMultilevel"/>
    <w:tmpl w:val="B78E694A"/>
    <w:lvl w:ilvl="0" w:tplc="A25065D2">
      <w:start w:val="1"/>
      <w:numFmt w:val="decimal"/>
      <w:lvlText w:val="%1."/>
      <w:lvlJc w:val="left"/>
      <w:pPr>
        <w:ind w:left="720" w:hanging="360"/>
      </w:pPr>
      <w:rPr>
        <w:b/>
        <w:bCs w:val="0"/>
        <w:color w:val="auto"/>
      </w:rPr>
    </w:lvl>
    <w:lvl w:ilvl="1" w:tplc="40090011">
      <w:start w:val="1"/>
      <w:numFmt w:val="decimal"/>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6" w15:restartNumberingAfterBreak="0">
    <w:nsid w:val="59A26E28"/>
    <w:multiLevelType w:val="hybridMultilevel"/>
    <w:tmpl w:val="D354C476"/>
    <w:lvl w:ilvl="0" w:tplc="B5A03568">
      <w:start w:val="23"/>
      <w:numFmt w:val="decimal"/>
      <w:lvlText w:val="%1."/>
      <w:lvlJc w:val="left"/>
      <w:pPr>
        <w:ind w:left="1080" w:hanging="360"/>
      </w:pPr>
      <w:rPr>
        <w:rFonts w:hint="default"/>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7" w15:restartNumberingAfterBreak="0">
    <w:nsid w:val="5E1102A0"/>
    <w:multiLevelType w:val="hybridMultilevel"/>
    <w:tmpl w:val="B686E29A"/>
    <w:lvl w:ilvl="0" w:tplc="EF7056C4">
      <w:start w:val="1"/>
      <w:numFmt w:val="lowerRoman"/>
      <w:lvlText w:val="(%1)"/>
      <w:lvlJc w:val="righ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8" w15:restartNumberingAfterBreak="0">
    <w:nsid w:val="611E04CA"/>
    <w:multiLevelType w:val="hybridMultilevel"/>
    <w:tmpl w:val="7EE0FA0E"/>
    <w:lvl w:ilvl="0" w:tplc="8CF8A9FE">
      <w:start w:val="1"/>
      <w:numFmt w:val="lowerLetter"/>
      <w:lvlText w:val="(%1)"/>
      <w:lvlJc w:val="left"/>
      <w:pPr>
        <w:ind w:left="1440" w:hanging="360"/>
      </w:pPr>
      <w:rPr>
        <w:rFonts w:hint="default"/>
        <w:b/>
        <w:bCs/>
      </w:rPr>
    </w:lvl>
    <w:lvl w:ilvl="1" w:tplc="40090019">
      <w:start w:val="1"/>
      <w:numFmt w:val="lowerLetter"/>
      <w:lvlText w:val="%2."/>
      <w:lvlJc w:val="left"/>
      <w:pPr>
        <w:ind w:left="720" w:hanging="360"/>
      </w:pPr>
    </w:lvl>
    <w:lvl w:ilvl="2" w:tplc="4009001B">
      <w:start w:val="1"/>
      <w:numFmt w:val="lowerRoman"/>
      <w:lvlText w:val="%3."/>
      <w:lvlJc w:val="right"/>
      <w:pPr>
        <w:ind w:left="3060" w:hanging="36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59" w15:restartNumberingAfterBreak="0">
    <w:nsid w:val="61A9640E"/>
    <w:multiLevelType w:val="hybridMultilevel"/>
    <w:tmpl w:val="3D38EF70"/>
    <w:lvl w:ilvl="0" w:tplc="A25065D2">
      <w:start w:val="1"/>
      <w:numFmt w:val="decimal"/>
      <w:lvlText w:val="%1."/>
      <w:lvlJc w:val="left"/>
      <w:pPr>
        <w:ind w:left="720" w:hanging="360"/>
      </w:pPr>
      <w:rPr>
        <w:b/>
        <w:bCs w:val="0"/>
        <w:color w:val="auto"/>
      </w:rPr>
    </w:lvl>
    <w:lvl w:ilvl="1" w:tplc="41606384">
      <w:start w:val="1"/>
      <w:numFmt w:val="lowerLetter"/>
      <w:lvlText w:val="%2)"/>
      <w:lvlJc w:val="left"/>
      <w:pPr>
        <w:ind w:left="1440" w:hanging="360"/>
      </w:pPr>
      <w:rPr>
        <w:color w:val="000000" w:themeColor="text1"/>
      </w:r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0" w15:restartNumberingAfterBreak="0">
    <w:nsid w:val="61CC2039"/>
    <w:multiLevelType w:val="hybridMultilevel"/>
    <w:tmpl w:val="CEE6CC4A"/>
    <w:lvl w:ilvl="0" w:tplc="A25065D2">
      <w:start w:val="1"/>
      <w:numFmt w:val="decimal"/>
      <w:lvlText w:val="%1."/>
      <w:lvlJc w:val="left"/>
      <w:pPr>
        <w:ind w:left="720" w:hanging="360"/>
      </w:pPr>
      <w:rPr>
        <w:b/>
        <w:bCs w:val="0"/>
        <w:color w:val="auto"/>
      </w:rPr>
    </w:lvl>
    <w:lvl w:ilvl="1" w:tplc="40090011">
      <w:start w:val="1"/>
      <w:numFmt w:val="decimal"/>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1" w15:restartNumberingAfterBreak="0">
    <w:nsid w:val="62257F7A"/>
    <w:multiLevelType w:val="hybridMultilevel"/>
    <w:tmpl w:val="B45E0E8E"/>
    <w:lvl w:ilvl="0" w:tplc="70F4B75C">
      <w:start w:val="1"/>
      <w:numFmt w:val="lowerLetter"/>
      <w:lvlText w:val="(%1)"/>
      <w:lvlJc w:val="left"/>
      <w:pPr>
        <w:ind w:left="1582" w:hanging="360"/>
      </w:pPr>
      <w:rPr>
        <w:rFonts w:hint="default"/>
        <w:b/>
      </w:rPr>
    </w:lvl>
    <w:lvl w:ilvl="1" w:tplc="40090019" w:tentative="1">
      <w:start w:val="1"/>
      <w:numFmt w:val="lowerLetter"/>
      <w:lvlText w:val="%2."/>
      <w:lvlJc w:val="left"/>
      <w:pPr>
        <w:ind w:left="2302" w:hanging="360"/>
      </w:pPr>
    </w:lvl>
    <w:lvl w:ilvl="2" w:tplc="4009001B" w:tentative="1">
      <w:start w:val="1"/>
      <w:numFmt w:val="lowerRoman"/>
      <w:lvlText w:val="%3."/>
      <w:lvlJc w:val="right"/>
      <w:pPr>
        <w:ind w:left="3022" w:hanging="180"/>
      </w:pPr>
    </w:lvl>
    <w:lvl w:ilvl="3" w:tplc="4009000F" w:tentative="1">
      <w:start w:val="1"/>
      <w:numFmt w:val="decimal"/>
      <w:lvlText w:val="%4."/>
      <w:lvlJc w:val="left"/>
      <w:pPr>
        <w:ind w:left="3742" w:hanging="360"/>
      </w:pPr>
    </w:lvl>
    <w:lvl w:ilvl="4" w:tplc="40090019" w:tentative="1">
      <w:start w:val="1"/>
      <w:numFmt w:val="lowerLetter"/>
      <w:lvlText w:val="%5."/>
      <w:lvlJc w:val="left"/>
      <w:pPr>
        <w:ind w:left="4462" w:hanging="360"/>
      </w:pPr>
    </w:lvl>
    <w:lvl w:ilvl="5" w:tplc="4009001B" w:tentative="1">
      <w:start w:val="1"/>
      <w:numFmt w:val="lowerRoman"/>
      <w:lvlText w:val="%6."/>
      <w:lvlJc w:val="right"/>
      <w:pPr>
        <w:ind w:left="5182" w:hanging="180"/>
      </w:pPr>
    </w:lvl>
    <w:lvl w:ilvl="6" w:tplc="4009000F" w:tentative="1">
      <w:start w:val="1"/>
      <w:numFmt w:val="decimal"/>
      <w:lvlText w:val="%7."/>
      <w:lvlJc w:val="left"/>
      <w:pPr>
        <w:ind w:left="5902" w:hanging="360"/>
      </w:pPr>
    </w:lvl>
    <w:lvl w:ilvl="7" w:tplc="40090019" w:tentative="1">
      <w:start w:val="1"/>
      <w:numFmt w:val="lowerLetter"/>
      <w:lvlText w:val="%8."/>
      <w:lvlJc w:val="left"/>
      <w:pPr>
        <w:ind w:left="6622" w:hanging="360"/>
      </w:pPr>
    </w:lvl>
    <w:lvl w:ilvl="8" w:tplc="4009001B" w:tentative="1">
      <w:start w:val="1"/>
      <w:numFmt w:val="lowerRoman"/>
      <w:lvlText w:val="%9."/>
      <w:lvlJc w:val="right"/>
      <w:pPr>
        <w:ind w:left="7342" w:hanging="180"/>
      </w:pPr>
    </w:lvl>
  </w:abstractNum>
  <w:abstractNum w:abstractNumId="62" w15:restartNumberingAfterBreak="0">
    <w:nsid w:val="655F3B14"/>
    <w:multiLevelType w:val="hybridMultilevel"/>
    <w:tmpl w:val="9F5641E8"/>
    <w:lvl w:ilvl="0" w:tplc="7188EEA8">
      <w:start w:val="20"/>
      <w:numFmt w:val="decimal"/>
      <w:lvlText w:val="%1."/>
      <w:lvlJc w:val="left"/>
      <w:pPr>
        <w:ind w:left="644" w:hanging="360"/>
      </w:pPr>
      <w:rPr>
        <w:rFonts w:hint="default"/>
        <w:b/>
        <w:bCs/>
      </w:r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63" w15:restartNumberingAfterBreak="0">
    <w:nsid w:val="66B45AE7"/>
    <w:multiLevelType w:val="hybridMultilevel"/>
    <w:tmpl w:val="7C5EAC0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4" w15:restartNumberingAfterBreak="0">
    <w:nsid w:val="67AE4936"/>
    <w:multiLevelType w:val="hybridMultilevel"/>
    <w:tmpl w:val="0510ADDC"/>
    <w:lvl w:ilvl="0" w:tplc="876CD22C">
      <w:start w:val="16"/>
      <w:numFmt w:val="decimal"/>
      <w:lvlText w:val="%1."/>
      <w:lvlJc w:val="left"/>
      <w:pPr>
        <w:ind w:left="502" w:hanging="360"/>
      </w:pPr>
      <w:rPr>
        <w:rFonts w:asciiTheme="minorHAnsi" w:hAnsiTheme="minorHAnsi" w:cstheme="minorHAnsi" w:hint="default"/>
        <w:b w:val="0"/>
        <w:bCs w:val="0"/>
        <w:strike w:val="0"/>
        <w:color w:val="auto"/>
        <w:sz w:val="24"/>
        <w:szCs w:val="24"/>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5" w15:restartNumberingAfterBreak="0">
    <w:nsid w:val="680564BF"/>
    <w:multiLevelType w:val="hybridMultilevel"/>
    <w:tmpl w:val="8E58309A"/>
    <w:lvl w:ilvl="0" w:tplc="2E0839A2">
      <w:start w:val="1"/>
      <w:numFmt w:val="decimal"/>
      <w:lvlText w:val="%1."/>
      <w:lvlJc w:val="left"/>
      <w:pPr>
        <w:ind w:left="644" w:hanging="360"/>
      </w:pPr>
      <w:rPr>
        <w:rFonts w:ascii="Calibri" w:hAnsi="Calibri" w:cstheme="minorHAnsi" w:hint="default"/>
        <w:b w:val="0"/>
        <w:bCs/>
        <w:i w:val="0"/>
        <w:color w:val="auto"/>
        <w:sz w:val="24"/>
        <w:szCs w:val="24"/>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6" w15:restartNumberingAfterBreak="0">
    <w:nsid w:val="68097ED5"/>
    <w:multiLevelType w:val="hybridMultilevel"/>
    <w:tmpl w:val="0B38C12E"/>
    <w:lvl w:ilvl="0" w:tplc="0409000F">
      <w:start w:val="1"/>
      <w:numFmt w:val="decimal"/>
      <w:lvlText w:val="%1."/>
      <w:lvlJc w:val="left"/>
      <w:pPr>
        <w:ind w:left="981" w:hanging="360"/>
      </w:pPr>
    </w:lvl>
    <w:lvl w:ilvl="1" w:tplc="04090019" w:tentative="1">
      <w:start w:val="1"/>
      <w:numFmt w:val="lowerLetter"/>
      <w:lvlText w:val="%2."/>
      <w:lvlJc w:val="left"/>
      <w:pPr>
        <w:ind w:left="1701" w:hanging="360"/>
      </w:pPr>
    </w:lvl>
    <w:lvl w:ilvl="2" w:tplc="0409001B" w:tentative="1">
      <w:start w:val="1"/>
      <w:numFmt w:val="lowerRoman"/>
      <w:lvlText w:val="%3."/>
      <w:lvlJc w:val="right"/>
      <w:pPr>
        <w:ind w:left="2421" w:hanging="180"/>
      </w:pPr>
    </w:lvl>
    <w:lvl w:ilvl="3" w:tplc="0409000F" w:tentative="1">
      <w:start w:val="1"/>
      <w:numFmt w:val="decimal"/>
      <w:lvlText w:val="%4."/>
      <w:lvlJc w:val="left"/>
      <w:pPr>
        <w:ind w:left="3141" w:hanging="360"/>
      </w:pPr>
    </w:lvl>
    <w:lvl w:ilvl="4" w:tplc="04090019" w:tentative="1">
      <w:start w:val="1"/>
      <w:numFmt w:val="lowerLetter"/>
      <w:lvlText w:val="%5."/>
      <w:lvlJc w:val="left"/>
      <w:pPr>
        <w:ind w:left="3861" w:hanging="360"/>
      </w:pPr>
    </w:lvl>
    <w:lvl w:ilvl="5" w:tplc="0409001B" w:tentative="1">
      <w:start w:val="1"/>
      <w:numFmt w:val="lowerRoman"/>
      <w:lvlText w:val="%6."/>
      <w:lvlJc w:val="right"/>
      <w:pPr>
        <w:ind w:left="4581" w:hanging="180"/>
      </w:pPr>
    </w:lvl>
    <w:lvl w:ilvl="6" w:tplc="0409000F" w:tentative="1">
      <w:start w:val="1"/>
      <w:numFmt w:val="decimal"/>
      <w:lvlText w:val="%7."/>
      <w:lvlJc w:val="left"/>
      <w:pPr>
        <w:ind w:left="5301" w:hanging="360"/>
      </w:pPr>
    </w:lvl>
    <w:lvl w:ilvl="7" w:tplc="04090019" w:tentative="1">
      <w:start w:val="1"/>
      <w:numFmt w:val="lowerLetter"/>
      <w:lvlText w:val="%8."/>
      <w:lvlJc w:val="left"/>
      <w:pPr>
        <w:ind w:left="6021" w:hanging="360"/>
      </w:pPr>
    </w:lvl>
    <w:lvl w:ilvl="8" w:tplc="0409001B" w:tentative="1">
      <w:start w:val="1"/>
      <w:numFmt w:val="lowerRoman"/>
      <w:lvlText w:val="%9."/>
      <w:lvlJc w:val="right"/>
      <w:pPr>
        <w:ind w:left="6741" w:hanging="180"/>
      </w:pPr>
    </w:lvl>
  </w:abstractNum>
  <w:abstractNum w:abstractNumId="67" w15:restartNumberingAfterBreak="0">
    <w:nsid w:val="695C4B53"/>
    <w:multiLevelType w:val="hybridMultilevel"/>
    <w:tmpl w:val="645444B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8" w15:restartNumberingAfterBreak="0">
    <w:nsid w:val="6C8C7C5D"/>
    <w:multiLevelType w:val="hybridMultilevel"/>
    <w:tmpl w:val="854E8DB0"/>
    <w:lvl w:ilvl="0" w:tplc="1AE2CC3E">
      <w:start w:val="1"/>
      <w:numFmt w:val="lowerLetter"/>
      <w:lvlText w:val="%1."/>
      <w:lvlJc w:val="left"/>
      <w:pPr>
        <w:ind w:left="862" w:hanging="360"/>
      </w:pPr>
      <w:rPr>
        <w:b w:val="0"/>
        <w:bCs w:val="0"/>
      </w:rPr>
    </w:lvl>
    <w:lvl w:ilvl="1" w:tplc="40090019">
      <w:start w:val="1"/>
      <w:numFmt w:val="lowerLetter"/>
      <w:lvlText w:val="%2."/>
      <w:lvlJc w:val="left"/>
      <w:pPr>
        <w:ind w:left="1582" w:hanging="360"/>
      </w:pPr>
    </w:lvl>
    <w:lvl w:ilvl="2" w:tplc="4009001B" w:tentative="1">
      <w:start w:val="1"/>
      <w:numFmt w:val="lowerRoman"/>
      <w:lvlText w:val="%3."/>
      <w:lvlJc w:val="right"/>
      <w:pPr>
        <w:ind w:left="2302" w:hanging="180"/>
      </w:pPr>
    </w:lvl>
    <w:lvl w:ilvl="3" w:tplc="4009000F" w:tentative="1">
      <w:start w:val="1"/>
      <w:numFmt w:val="decimal"/>
      <w:lvlText w:val="%4."/>
      <w:lvlJc w:val="left"/>
      <w:pPr>
        <w:ind w:left="3022" w:hanging="360"/>
      </w:pPr>
    </w:lvl>
    <w:lvl w:ilvl="4" w:tplc="40090019" w:tentative="1">
      <w:start w:val="1"/>
      <w:numFmt w:val="lowerLetter"/>
      <w:lvlText w:val="%5."/>
      <w:lvlJc w:val="left"/>
      <w:pPr>
        <w:ind w:left="3742" w:hanging="360"/>
      </w:pPr>
    </w:lvl>
    <w:lvl w:ilvl="5" w:tplc="4009001B" w:tentative="1">
      <w:start w:val="1"/>
      <w:numFmt w:val="lowerRoman"/>
      <w:lvlText w:val="%6."/>
      <w:lvlJc w:val="right"/>
      <w:pPr>
        <w:ind w:left="4462" w:hanging="180"/>
      </w:pPr>
    </w:lvl>
    <w:lvl w:ilvl="6" w:tplc="4009000F" w:tentative="1">
      <w:start w:val="1"/>
      <w:numFmt w:val="decimal"/>
      <w:lvlText w:val="%7."/>
      <w:lvlJc w:val="left"/>
      <w:pPr>
        <w:ind w:left="5182" w:hanging="360"/>
      </w:pPr>
    </w:lvl>
    <w:lvl w:ilvl="7" w:tplc="40090019" w:tentative="1">
      <w:start w:val="1"/>
      <w:numFmt w:val="lowerLetter"/>
      <w:lvlText w:val="%8."/>
      <w:lvlJc w:val="left"/>
      <w:pPr>
        <w:ind w:left="5902" w:hanging="360"/>
      </w:pPr>
    </w:lvl>
    <w:lvl w:ilvl="8" w:tplc="4009001B" w:tentative="1">
      <w:start w:val="1"/>
      <w:numFmt w:val="lowerRoman"/>
      <w:lvlText w:val="%9."/>
      <w:lvlJc w:val="right"/>
      <w:pPr>
        <w:ind w:left="6622" w:hanging="180"/>
      </w:pPr>
    </w:lvl>
  </w:abstractNum>
  <w:abstractNum w:abstractNumId="69" w15:restartNumberingAfterBreak="0">
    <w:nsid w:val="6E2D799C"/>
    <w:multiLevelType w:val="hybridMultilevel"/>
    <w:tmpl w:val="35E8954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0" w15:restartNumberingAfterBreak="0">
    <w:nsid w:val="6E31107C"/>
    <w:multiLevelType w:val="hybridMultilevel"/>
    <w:tmpl w:val="2F122A72"/>
    <w:lvl w:ilvl="0" w:tplc="4009001B">
      <w:start w:val="1"/>
      <w:numFmt w:val="low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1" w15:restartNumberingAfterBreak="0">
    <w:nsid w:val="6FE73B81"/>
    <w:multiLevelType w:val="hybridMultilevel"/>
    <w:tmpl w:val="080617E4"/>
    <w:lvl w:ilvl="0" w:tplc="EF7056C4">
      <w:start w:val="1"/>
      <w:numFmt w:val="lowerRoman"/>
      <w:lvlText w:val="(%1)"/>
      <w:lvlJc w:val="right"/>
      <w:pPr>
        <w:ind w:left="2160" w:hanging="72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72" w15:restartNumberingAfterBreak="0">
    <w:nsid w:val="704C5619"/>
    <w:multiLevelType w:val="hybridMultilevel"/>
    <w:tmpl w:val="763A28FE"/>
    <w:lvl w:ilvl="0" w:tplc="ED186198">
      <w:start w:val="115"/>
      <w:numFmt w:val="decimal"/>
      <w:pStyle w:val="Normalpara"/>
      <w:lvlText w:val="%1."/>
      <w:lvlJc w:val="left"/>
      <w:pPr>
        <w:ind w:left="704" w:hanging="420"/>
      </w:pPr>
      <w:rPr>
        <w:rFonts w:hint="default"/>
        <w:b/>
        <w:bCs/>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73" w15:restartNumberingAfterBreak="0">
    <w:nsid w:val="714252DA"/>
    <w:multiLevelType w:val="hybridMultilevel"/>
    <w:tmpl w:val="57F47C2A"/>
    <w:lvl w:ilvl="0" w:tplc="022250F0">
      <w:start w:val="115"/>
      <w:numFmt w:val="decimal"/>
      <w:lvlText w:val="%1."/>
      <w:lvlJc w:val="left"/>
      <w:pPr>
        <w:tabs>
          <w:tab w:val="num" w:pos="1440"/>
        </w:tabs>
        <w:ind w:left="1440" w:hanging="360"/>
      </w:pPr>
      <w:rPr>
        <w:rFonts w:asciiTheme="minorHAnsi" w:hAnsiTheme="minorHAnsi" w:hint="default"/>
        <w:b/>
        <w:bCs/>
        <w:i w:val="0"/>
        <w:iCs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4" w15:restartNumberingAfterBreak="0">
    <w:nsid w:val="72A43E5C"/>
    <w:multiLevelType w:val="hybridMultilevel"/>
    <w:tmpl w:val="14F6912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5" w15:restartNumberingAfterBreak="0">
    <w:nsid w:val="73F24AF2"/>
    <w:multiLevelType w:val="hybridMultilevel"/>
    <w:tmpl w:val="BD6A106C"/>
    <w:lvl w:ilvl="0" w:tplc="CBBEE4AA">
      <w:start w:val="1"/>
      <w:numFmt w:val="lowerRoman"/>
      <w:lvlText w:val="(%1)"/>
      <w:lvlJc w:val="left"/>
      <w:pPr>
        <w:ind w:left="1425" w:hanging="360"/>
      </w:pPr>
      <w:rPr>
        <w:rFonts w:hint="default"/>
      </w:rPr>
    </w:lvl>
    <w:lvl w:ilvl="1" w:tplc="40090019" w:tentative="1">
      <w:start w:val="1"/>
      <w:numFmt w:val="lowerLetter"/>
      <w:lvlText w:val="%2."/>
      <w:lvlJc w:val="left"/>
      <w:pPr>
        <w:ind w:left="2145" w:hanging="360"/>
      </w:pPr>
    </w:lvl>
    <w:lvl w:ilvl="2" w:tplc="4009001B" w:tentative="1">
      <w:start w:val="1"/>
      <w:numFmt w:val="lowerRoman"/>
      <w:lvlText w:val="%3."/>
      <w:lvlJc w:val="right"/>
      <w:pPr>
        <w:ind w:left="2865" w:hanging="180"/>
      </w:pPr>
    </w:lvl>
    <w:lvl w:ilvl="3" w:tplc="4009000F" w:tentative="1">
      <w:start w:val="1"/>
      <w:numFmt w:val="decimal"/>
      <w:lvlText w:val="%4."/>
      <w:lvlJc w:val="left"/>
      <w:pPr>
        <w:ind w:left="3585" w:hanging="360"/>
      </w:pPr>
    </w:lvl>
    <w:lvl w:ilvl="4" w:tplc="40090019" w:tentative="1">
      <w:start w:val="1"/>
      <w:numFmt w:val="lowerLetter"/>
      <w:lvlText w:val="%5."/>
      <w:lvlJc w:val="left"/>
      <w:pPr>
        <w:ind w:left="4305" w:hanging="360"/>
      </w:pPr>
    </w:lvl>
    <w:lvl w:ilvl="5" w:tplc="4009001B" w:tentative="1">
      <w:start w:val="1"/>
      <w:numFmt w:val="lowerRoman"/>
      <w:lvlText w:val="%6."/>
      <w:lvlJc w:val="right"/>
      <w:pPr>
        <w:ind w:left="5025" w:hanging="180"/>
      </w:pPr>
    </w:lvl>
    <w:lvl w:ilvl="6" w:tplc="4009000F" w:tentative="1">
      <w:start w:val="1"/>
      <w:numFmt w:val="decimal"/>
      <w:lvlText w:val="%7."/>
      <w:lvlJc w:val="left"/>
      <w:pPr>
        <w:ind w:left="5745" w:hanging="360"/>
      </w:pPr>
    </w:lvl>
    <w:lvl w:ilvl="7" w:tplc="40090019" w:tentative="1">
      <w:start w:val="1"/>
      <w:numFmt w:val="lowerLetter"/>
      <w:lvlText w:val="%8."/>
      <w:lvlJc w:val="left"/>
      <w:pPr>
        <w:ind w:left="6465" w:hanging="360"/>
      </w:pPr>
    </w:lvl>
    <w:lvl w:ilvl="8" w:tplc="4009001B" w:tentative="1">
      <w:start w:val="1"/>
      <w:numFmt w:val="lowerRoman"/>
      <w:lvlText w:val="%9."/>
      <w:lvlJc w:val="right"/>
      <w:pPr>
        <w:ind w:left="7185" w:hanging="180"/>
      </w:pPr>
    </w:lvl>
  </w:abstractNum>
  <w:abstractNum w:abstractNumId="76" w15:restartNumberingAfterBreak="0">
    <w:nsid w:val="75476C05"/>
    <w:multiLevelType w:val="hybridMultilevel"/>
    <w:tmpl w:val="73FADD92"/>
    <w:lvl w:ilvl="0" w:tplc="2CBA4994">
      <w:start w:val="134"/>
      <w:numFmt w:val="decimal"/>
      <w:lvlText w:val="%1."/>
      <w:lvlJc w:val="left"/>
      <w:pPr>
        <w:ind w:left="720" w:hanging="360"/>
      </w:pPr>
      <w:rPr>
        <w:rFonts w:hint="default"/>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7" w15:restartNumberingAfterBreak="0">
    <w:nsid w:val="77D57A11"/>
    <w:multiLevelType w:val="hybridMultilevel"/>
    <w:tmpl w:val="4CD612C4"/>
    <w:lvl w:ilvl="0" w:tplc="40090019">
      <w:start w:val="1"/>
      <w:numFmt w:val="lowerLetter"/>
      <w:lvlText w:val="%1."/>
      <w:lvlJc w:val="left"/>
      <w:pPr>
        <w:ind w:left="1800" w:hanging="360"/>
      </w:pPr>
    </w:lvl>
    <w:lvl w:ilvl="1" w:tplc="2D50B9CA">
      <w:start w:val="1"/>
      <w:numFmt w:val="lowerRoman"/>
      <w:lvlText w:val="(%2)"/>
      <w:lvlJc w:val="left"/>
      <w:pPr>
        <w:ind w:left="2880" w:hanging="720"/>
      </w:pPr>
      <w:rPr>
        <w:rFonts w:hint="default"/>
      </w:r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78" w15:restartNumberingAfterBreak="0">
    <w:nsid w:val="786472A5"/>
    <w:multiLevelType w:val="hybridMultilevel"/>
    <w:tmpl w:val="FE3E261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9" w15:restartNumberingAfterBreak="0">
    <w:nsid w:val="7987731A"/>
    <w:multiLevelType w:val="hybridMultilevel"/>
    <w:tmpl w:val="D9C2A6A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0" w15:restartNumberingAfterBreak="0">
    <w:nsid w:val="7A4A3D4E"/>
    <w:multiLevelType w:val="hybridMultilevel"/>
    <w:tmpl w:val="57CED9E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2062096088">
    <w:abstractNumId w:val="72"/>
  </w:num>
  <w:num w:numId="2" w16cid:durableId="642973899">
    <w:abstractNumId w:val="59"/>
  </w:num>
  <w:num w:numId="3" w16cid:durableId="1463186646">
    <w:abstractNumId w:val="43"/>
  </w:num>
  <w:num w:numId="4" w16cid:durableId="2103915263">
    <w:abstractNumId w:val="45"/>
  </w:num>
  <w:num w:numId="5" w16cid:durableId="796679383">
    <w:abstractNumId w:val="60"/>
  </w:num>
  <w:num w:numId="6" w16cid:durableId="990866643">
    <w:abstractNumId w:val="55"/>
  </w:num>
  <w:num w:numId="7" w16cid:durableId="575552925">
    <w:abstractNumId w:val="48"/>
  </w:num>
  <w:num w:numId="8" w16cid:durableId="1526169187">
    <w:abstractNumId w:val="4"/>
  </w:num>
  <w:num w:numId="9" w16cid:durableId="369457546">
    <w:abstractNumId w:val="17"/>
  </w:num>
  <w:num w:numId="10" w16cid:durableId="1955166701">
    <w:abstractNumId w:val="12"/>
  </w:num>
  <w:num w:numId="11" w16cid:durableId="470637563">
    <w:abstractNumId w:val="47"/>
  </w:num>
  <w:num w:numId="12" w16cid:durableId="2041663147">
    <w:abstractNumId w:val="9"/>
  </w:num>
  <w:num w:numId="13" w16cid:durableId="1905797987">
    <w:abstractNumId w:val="37"/>
  </w:num>
  <w:num w:numId="14" w16cid:durableId="168913671">
    <w:abstractNumId w:val="41"/>
  </w:num>
  <w:num w:numId="15" w16cid:durableId="800196019">
    <w:abstractNumId w:val="56"/>
  </w:num>
  <w:num w:numId="16" w16cid:durableId="1666783207">
    <w:abstractNumId w:val="0"/>
  </w:num>
  <w:num w:numId="17" w16cid:durableId="712968262">
    <w:abstractNumId w:val="62"/>
  </w:num>
  <w:num w:numId="18" w16cid:durableId="825785358">
    <w:abstractNumId w:val="73"/>
  </w:num>
  <w:num w:numId="19" w16cid:durableId="630592051">
    <w:abstractNumId w:val="76"/>
  </w:num>
  <w:num w:numId="20" w16cid:durableId="681861497">
    <w:abstractNumId w:val="21"/>
  </w:num>
  <w:num w:numId="21" w16cid:durableId="264578823">
    <w:abstractNumId w:val="10"/>
  </w:num>
  <w:num w:numId="22" w16cid:durableId="1688680845">
    <w:abstractNumId w:val="71"/>
  </w:num>
  <w:num w:numId="23" w16cid:durableId="1756127992">
    <w:abstractNumId w:val="53"/>
  </w:num>
  <w:num w:numId="24" w16cid:durableId="542328664">
    <w:abstractNumId w:val="27"/>
  </w:num>
  <w:num w:numId="25" w16cid:durableId="1690566676">
    <w:abstractNumId w:val="29"/>
  </w:num>
  <w:num w:numId="26" w16cid:durableId="1238714226">
    <w:abstractNumId w:val="32"/>
  </w:num>
  <w:num w:numId="27" w16cid:durableId="1423992827">
    <w:abstractNumId w:val="57"/>
  </w:num>
  <w:num w:numId="28" w16cid:durableId="1582789838">
    <w:abstractNumId w:val="22"/>
  </w:num>
  <w:num w:numId="29" w16cid:durableId="21909119">
    <w:abstractNumId w:val="26"/>
  </w:num>
  <w:num w:numId="30" w16cid:durableId="566191510">
    <w:abstractNumId w:val="2"/>
  </w:num>
  <w:num w:numId="31" w16cid:durableId="38894042">
    <w:abstractNumId w:val="38"/>
  </w:num>
  <w:num w:numId="32" w16cid:durableId="1078018819">
    <w:abstractNumId w:val="33"/>
  </w:num>
  <w:num w:numId="33" w16cid:durableId="455753537">
    <w:abstractNumId w:val="66"/>
  </w:num>
  <w:num w:numId="34" w16cid:durableId="366679532">
    <w:abstractNumId w:val="36"/>
  </w:num>
  <w:num w:numId="35" w16cid:durableId="1130901458">
    <w:abstractNumId w:val="14"/>
  </w:num>
  <w:num w:numId="36" w16cid:durableId="403572765">
    <w:abstractNumId w:val="24"/>
  </w:num>
  <w:num w:numId="37" w16cid:durableId="1406486722">
    <w:abstractNumId w:val="42"/>
  </w:num>
  <w:num w:numId="38" w16cid:durableId="478497885">
    <w:abstractNumId w:val="3"/>
  </w:num>
  <w:num w:numId="39" w16cid:durableId="691687553">
    <w:abstractNumId w:val="16"/>
  </w:num>
  <w:num w:numId="40" w16cid:durableId="317728360">
    <w:abstractNumId w:val="23"/>
  </w:num>
  <w:num w:numId="41" w16cid:durableId="699087280">
    <w:abstractNumId w:val="13"/>
  </w:num>
  <w:num w:numId="42" w16cid:durableId="1147477309">
    <w:abstractNumId w:val="7"/>
  </w:num>
  <w:num w:numId="43" w16cid:durableId="1834253750">
    <w:abstractNumId w:val="77"/>
  </w:num>
  <w:num w:numId="44" w16cid:durableId="1045182178">
    <w:abstractNumId w:val="40"/>
  </w:num>
  <w:num w:numId="45" w16cid:durableId="323364468">
    <w:abstractNumId w:val="68"/>
  </w:num>
  <w:num w:numId="46" w16cid:durableId="1490051406">
    <w:abstractNumId w:val="58"/>
  </w:num>
  <w:num w:numId="47" w16cid:durableId="313459325">
    <w:abstractNumId w:val="25"/>
  </w:num>
  <w:num w:numId="48" w16cid:durableId="11541209">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1087072464">
    <w:abstractNumId w:val="19"/>
  </w:num>
  <w:num w:numId="50" w16cid:durableId="824318659">
    <w:abstractNumId w:val="70"/>
  </w:num>
  <w:num w:numId="51" w16cid:durableId="490755877">
    <w:abstractNumId w:val="64"/>
  </w:num>
  <w:num w:numId="52" w16cid:durableId="1369648969">
    <w:abstractNumId w:val="34"/>
  </w:num>
  <w:num w:numId="53" w16cid:durableId="1591500451">
    <w:abstractNumId w:val="65"/>
  </w:num>
  <w:num w:numId="54" w16cid:durableId="1489248523">
    <w:abstractNumId w:val="69"/>
  </w:num>
  <w:num w:numId="55" w16cid:durableId="2083798051">
    <w:abstractNumId w:val="46"/>
  </w:num>
  <w:num w:numId="56" w16cid:durableId="1995404561">
    <w:abstractNumId w:val="63"/>
  </w:num>
  <w:num w:numId="57" w16cid:durableId="2050690712">
    <w:abstractNumId w:val="1"/>
  </w:num>
  <w:num w:numId="58" w16cid:durableId="2090813026">
    <w:abstractNumId w:val="44"/>
  </w:num>
  <w:num w:numId="59" w16cid:durableId="142620679">
    <w:abstractNumId w:val="30"/>
  </w:num>
  <w:num w:numId="60" w16cid:durableId="1609433174">
    <w:abstractNumId w:val="8"/>
  </w:num>
  <w:num w:numId="61" w16cid:durableId="473183900">
    <w:abstractNumId w:val="51"/>
  </w:num>
  <w:num w:numId="62" w16cid:durableId="1460874008">
    <w:abstractNumId w:val="74"/>
  </w:num>
  <w:num w:numId="63" w16cid:durableId="2062629905">
    <w:abstractNumId w:val="15"/>
  </w:num>
  <w:num w:numId="64" w16cid:durableId="960527172">
    <w:abstractNumId w:val="20"/>
  </w:num>
  <w:num w:numId="65" w16cid:durableId="751513482">
    <w:abstractNumId w:val="6"/>
  </w:num>
  <w:num w:numId="66" w16cid:durableId="378165040">
    <w:abstractNumId w:val="28"/>
  </w:num>
  <w:num w:numId="67" w16cid:durableId="1801144223">
    <w:abstractNumId w:val="67"/>
  </w:num>
  <w:num w:numId="68" w16cid:durableId="1429152169">
    <w:abstractNumId w:val="79"/>
  </w:num>
  <w:num w:numId="69" w16cid:durableId="1878544355">
    <w:abstractNumId w:val="80"/>
  </w:num>
  <w:num w:numId="70" w16cid:durableId="904991581">
    <w:abstractNumId w:val="78"/>
  </w:num>
  <w:num w:numId="71" w16cid:durableId="950546856">
    <w:abstractNumId w:val="35"/>
  </w:num>
  <w:num w:numId="72" w16cid:durableId="2110467491">
    <w:abstractNumId w:val="54"/>
  </w:num>
  <w:num w:numId="73" w16cid:durableId="2141804011">
    <w:abstractNumId w:val="50"/>
  </w:num>
  <w:num w:numId="74" w16cid:durableId="1848058812">
    <w:abstractNumId w:val="11"/>
  </w:num>
  <w:num w:numId="75" w16cid:durableId="2115787123">
    <w:abstractNumId w:val="49"/>
  </w:num>
  <w:num w:numId="76" w16cid:durableId="1540319170">
    <w:abstractNumId w:val="39"/>
  </w:num>
  <w:num w:numId="77" w16cid:durableId="1583367391">
    <w:abstractNumId w:val="75"/>
  </w:num>
  <w:num w:numId="78" w16cid:durableId="1316642747">
    <w:abstractNumId w:val="18"/>
  </w:num>
  <w:num w:numId="79" w16cid:durableId="2143034480">
    <w:abstractNumId w:val="61"/>
  </w:num>
  <w:num w:numId="80" w16cid:durableId="1586912285">
    <w:abstractNumId w:val="5"/>
  </w:num>
  <w:num w:numId="81" w16cid:durableId="476529235">
    <w:abstractNumId w:val="31"/>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7CA5"/>
    <w:rsid w:val="00004E7B"/>
    <w:rsid w:val="00005185"/>
    <w:rsid w:val="000073C1"/>
    <w:rsid w:val="00007C26"/>
    <w:rsid w:val="00007DD3"/>
    <w:rsid w:val="00012131"/>
    <w:rsid w:val="00012997"/>
    <w:rsid w:val="00012B3C"/>
    <w:rsid w:val="00013629"/>
    <w:rsid w:val="00024C01"/>
    <w:rsid w:val="000258B7"/>
    <w:rsid w:val="00027857"/>
    <w:rsid w:val="0003295D"/>
    <w:rsid w:val="000337A4"/>
    <w:rsid w:val="00033FD5"/>
    <w:rsid w:val="00036148"/>
    <w:rsid w:val="00041F3C"/>
    <w:rsid w:val="00041F43"/>
    <w:rsid w:val="0004748B"/>
    <w:rsid w:val="00052BEA"/>
    <w:rsid w:val="00061B4D"/>
    <w:rsid w:val="00063C70"/>
    <w:rsid w:val="0006480D"/>
    <w:rsid w:val="00070A21"/>
    <w:rsid w:val="0007192D"/>
    <w:rsid w:val="00076261"/>
    <w:rsid w:val="00077A59"/>
    <w:rsid w:val="000808C7"/>
    <w:rsid w:val="00080D0A"/>
    <w:rsid w:val="00084896"/>
    <w:rsid w:val="0008781A"/>
    <w:rsid w:val="000901CB"/>
    <w:rsid w:val="0009153D"/>
    <w:rsid w:val="00093893"/>
    <w:rsid w:val="00096204"/>
    <w:rsid w:val="00097B7F"/>
    <w:rsid w:val="000A03AE"/>
    <w:rsid w:val="000A3D7F"/>
    <w:rsid w:val="000A54D7"/>
    <w:rsid w:val="000A7FF9"/>
    <w:rsid w:val="000D1F90"/>
    <w:rsid w:val="000D21B5"/>
    <w:rsid w:val="000D7AA9"/>
    <w:rsid w:val="000E0E27"/>
    <w:rsid w:val="000E18CB"/>
    <w:rsid w:val="000E2251"/>
    <w:rsid w:val="000E309C"/>
    <w:rsid w:val="000E3F4F"/>
    <w:rsid w:val="000E5335"/>
    <w:rsid w:val="000F473B"/>
    <w:rsid w:val="000F58BA"/>
    <w:rsid w:val="000F5C62"/>
    <w:rsid w:val="000F6BAA"/>
    <w:rsid w:val="001008BC"/>
    <w:rsid w:val="0010356F"/>
    <w:rsid w:val="00106B10"/>
    <w:rsid w:val="001120A9"/>
    <w:rsid w:val="00115F99"/>
    <w:rsid w:val="00117AC9"/>
    <w:rsid w:val="0012172F"/>
    <w:rsid w:val="00123229"/>
    <w:rsid w:val="00123C42"/>
    <w:rsid w:val="00126AA1"/>
    <w:rsid w:val="00127412"/>
    <w:rsid w:val="001316BC"/>
    <w:rsid w:val="0013631A"/>
    <w:rsid w:val="001450EC"/>
    <w:rsid w:val="00146173"/>
    <w:rsid w:val="00146639"/>
    <w:rsid w:val="00147959"/>
    <w:rsid w:val="00152C02"/>
    <w:rsid w:val="001531A5"/>
    <w:rsid w:val="00155603"/>
    <w:rsid w:val="00161EA1"/>
    <w:rsid w:val="0016247F"/>
    <w:rsid w:val="00167191"/>
    <w:rsid w:val="0017136B"/>
    <w:rsid w:val="0017480D"/>
    <w:rsid w:val="00177125"/>
    <w:rsid w:val="0018081F"/>
    <w:rsid w:val="001847F3"/>
    <w:rsid w:val="00184998"/>
    <w:rsid w:val="00185733"/>
    <w:rsid w:val="00186B82"/>
    <w:rsid w:val="00187D19"/>
    <w:rsid w:val="00193B57"/>
    <w:rsid w:val="00193E59"/>
    <w:rsid w:val="00195B0F"/>
    <w:rsid w:val="00197229"/>
    <w:rsid w:val="001A0B19"/>
    <w:rsid w:val="001A2759"/>
    <w:rsid w:val="001A4C79"/>
    <w:rsid w:val="001A785B"/>
    <w:rsid w:val="001A79B7"/>
    <w:rsid w:val="001B0E29"/>
    <w:rsid w:val="001B12E1"/>
    <w:rsid w:val="001B1DD8"/>
    <w:rsid w:val="001B225B"/>
    <w:rsid w:val="001B30D4"/>
    <w:rsid w:val="001B33D7"/>
    <w:rsid w:val="001B5F5A"/>
    <w:rsid w:val="001B615A"/>
    <w:rsid w:val="001B6DE2"/>
    <w:rsid w:val="001B6E2E"/>
    <w:rsid w:val="001B77FE"/>
    <w:rsid w:val="001B7AE9"/>
    <w:rsid w:val="001C0954"/>
    <w:rsid w:val="001C259D"/>
    <w:rsid w:val="001C44B7"/>
    <w:rsid w:val="001C5F6B"/>
    <w:rsid w:val="001D05D8"/>
    <w:rsid w:val="001D5F49"/>
    <w:rsid w:val="001D7B53"/>
    <w:rsid w:val="001E18DB"/>
    <w:rsid w:val="001E6199"/>
    <w:rsid w:val="001E6347"/>
    <w:rsid w:val="001E6644"/>
    <w:rsid w:val="001F0802"/>
    <w:rsid w:val="001F19AE"/>
    <w:rsid w:val="001F3C7D"/>
    <w:rsid w:val="001F76AA"/>
    <w:rsid w:val="002009CF"/>
    <w:rsid w:val="0020161E"/>
    <w:rsid w:val="0020566A"/>
    <w:rsid w:val="002078CE"/>
    <w:rsid w:val="00207B04"/>
    <w:rsid w:val="00212CB1"/>
    <w:rsid w:val="00223218"/>
    <w:rsid w:val="002232F0"/>
    <w:rsid w:val="00223ED1"/>
    <w:rsid w:val="0022698F"/>
    <w:rsid w:val="00245DA8"/>
    <w:rsid w:val="00255F4A"/>
    <w:rsid w:val="00257786"/>
    <w:rsid w:val="00262E60"/>
    <w:rsid w:val="00265FFD"/>
    <w:rsid w:val="002701CA"/>
    <w:rsid w:val="0027050A"/>
    <w:rsid w:val="002713B4"/>
    <w:rsid w:val="00273592"/>
    <w:rsid w:val="00273746"/>
    <w:rsid w:val="00276007"/>
    <w:rsid w:val="00277B3B"/>
    <w:rsid w:val="00282670"/>
    <w:rsid w:val="00291748"/>
    <w:rsid w:val="00293350"/>
    <w:rsid w:val="002A0390"/>
    <w:rsid w:val="002B2476"/>
    <w:rsid w:val="002B36F0"/>
    <w:rsid w:val="002C0D9E"/>
    <w:rsid w:val="002C101E"/>
    <w:rsid w:val="002C1E82"/>
    <w:rsid w:val="002C286C"/>
    <w:rsid w:val="002C2A3B"/>
    <w:rsid w:val="002C3559"/>
    <w:rsid w:val="002C3704"/>
    <w:rsid w:val="002C44CB"/>
    <w:rsid w:val="002C4CCF"/>
    <w:rsid w:val="002D2393"/>
    <w:rsid w:val="002D71D7"/>
    <w:rsid w:val="002E0ED3"/>
    <w:rsid w:val="002E1526"/>
    <w:rsid w:val="002E2B4F"/>
    <w:rsid w:val="002E395E"/>
    <w:rsid w:val="002E5636"/>
    <w:rsid w:val="002E5D21"/>
    <w:rsid w:val="002E7601"/>
    <w:rsid w:val="002E7E8A"/>
    <w:rsid w:val="002F1FB4"/>
    <w:rsid w:val="002F5FE3"/>
    <w:rsid w:val="002F67F4"/>
    <w:rsid w:val="002F7132"/>
    <w:rsid w:val="00305C6F"/>
    <w:rsid w:val="00306854"/>
    <w:rsid w:val="0030749D"/>
    <w:rsid w:val="00307D72"/>
    <w:rsid w:val="00310A3D"/>
    <w:rsid w:val="00316048"/>
    <w:rsid w:val="00323094"/>
    <w:rsid w:val="003266D2"/>
    <w:rsid w:val="0033170B"/>
    <w:rsid w:val="003329D4"/>
    <w:rsid w:val="00335752"/>
    <w:rsid w:val="00341763"/>
    <w:rsid w:val="0035034A"/>
    <w:rsid w:val="003509DA"/>
    <w:rsid w:val="00351D1A"/>
    <w:rsid w:val="00353E84"/>
    <w:rsid w:val="00355237"/>
    <w:rsid w:val="00357810"/>
    <w:rsid w:val="00360936"/>
    <w:rsid w:val="0036245B"/>
    <w:rsid w:val="003642FC"/>
    <w:rsid w:val="0036788D"/>
    <w:rsid w:val="003753AE"/>
    <w:rsid w:val="0037570F"/>
    <w:rsid w:val="00376FBA"/>
    <w:rsid w:val="00383565"/>
    <w:rsid w:val="00393367"/>
    <w:rsid w:val="00393C94"/>
    <w:rsid w:val="003A211B"/>
    <w:rsid w:val="003A4AF0"/>
    <w:rsid w:val="003B32C4"/>
    <w:rsid w:val="003B3348"/>
    <w:rsid w:val="003B563D"/>
    <w:rsid w:val="003B5720"/>
    <w:rsid w:val="003B6A03"/>
    <w:rsid w:val="003C0375"/>
    <w:rsid w:val="003C3027"/>
    <w:rsid w:val="003C448D"/>
    <w:rsid w:val="003C5AD8"/>
    <w:rsid w:val="003C70AD"/>
    <w:rsid w:val="003D17EB"/>
    <w:rsid w:val="003D1F18"/>
    <w:rsid w:val="003E0A48"/>
    <w:rsid w:val="003E3E82"/>
    <w:rsid w:val="003F1F3F"/>
    <w:rsid w:val="003F7CA5"/>
    <w:rsid w:val="00406641"/>
    <w:rsid w:val="0041081F"/>
    <w:rsid w:val="0041240D"/>
    <w:rsid w:val="00412958"/>
    <w:rsid w:val="00412FA6"/>
    <w:rsid w:val="00413E46"/>
    <w:rsid w:val="004142D2"/>
    <w:rsid w:val="00414954"/>
    <w:rsid w:val="00424D20"/>
    <w:rsid w:val="00425F7E"/>
    <w:rsid w:val="00431BE1"/>
    <w:rsid w:val="0043741B"/>
    <w:rsid w:val="004450EB"/>
    <w:rsid w:val="0045168E"/>
    <w:rsid w:val="00452C75"/>
    <w:rsid w:val="00452C84"/>
    <w:rsid w:val="00454036"/>
    <w:rsid w:val="00454BCB"/>
    <w:rsid w:val="004574E4"/>
    <w:rsid w:val="00457B20"/>
    <w:rsid w:val="00460E01"/>
    <w:rsid w:val="00460FC5"/>
    <w:rsid w:val="00461B78"/>
    <w:rsid w:val="004620E5"/>
    <w:rsid w:val="00462320"/>
    <w:rsid w:val="0046755E"/>
    <w:rsid w:val="004722C1"/>
    <w:rsid w:val="004745D2"/>
    <w:rsid w:val="00475343"/>
    <w:rsid w:val="004758FF"/>
    <w:rsid w:val="004762CD"/>
    <w:rsid w:val="0048032E"/>
    <w:rsid w:val="0048148F"/>
    <w:rsid w:val="00483F65"/>
    <w:rsid w:val="00487115"/>
    <w:rsid w:val="004912F4"/>
    <w:rsid w:val="00492FDF"/>
    <w:rsid w:val="004960F4"/>
    <w:rsid w:val="0049669E"/>
    <w:rsid w:val="0049735D"/>
    <w:rsid w:val="004A0544"/>
    <w:rsid w:val="004A2BDB"/>
    <w:rsid w:val="004A37C1"/>
    <w:rsid w:val="004A5938"/>
    <w:rsid w:val="004B077D"/>
    <w:rsid w:val="004B0D1E"/>
    <w:rsid w:val="004B109D"/>
    <w:rsid w:val="004B2334"/>
    <w:rsid w:val="004B2C69"/>
    <w:rsid w:val="004B3FB9"/>
    <w:rsid w:val="004B4CF4"/>
    <w:rsid w:val="004C24CA"/>
    <w:rsid w:val="004C58A6"/>
    <w:rsid w:val="004D0609"/>
    <w:rsid w:val="004D07E3"/>
    <w:rsid w:val="004D36D6"/>
    <w:rsid w:val="004D47AF"/>
    <w:rsid w:val="004D6DB3"/>
    <w:rsid w:val="004F0150"/>
    <w:rsid w:val="004F1D14"/>
    <w:rsid w:val="004F5906"/>
    <w:rsid w:val="00506F63"/>
    <w:rsid w:val="00516C85"/>
    <w:rsid w:val="00520478"/>
    <w:rsid w:val="00522150"/>
    <w:rsid w:val="005232E8"/>
    <w:rsid w:val="00523ABB"/>
    <w:rsid w:val="0052485E"/>
    <w:rsid w:val="00525216"/>
    <w:rsid w:val="005305E6"/>
    <w:rsid w:val="00531985"/>
    <w:rsid w:val="00537B71"/>
    <w:rsid w:val="00541D1D"/>
    <w:rsid w:val="00542715"/>
    <w:rsid w:val="00554F3E"/>
    <w:rsid w:val="005550DB"/>
    <w:rsid w:val="00555FAA"/>
    <w:rsid w:val="00560F17"/>
    <w:rsid w:val="00561C7C"/>
    <w:rsid w:val="0056357D"/>
    <w:rsid w:val="005757B1"/>
    <w:rsid w:val="005759D0"/>
    <w:rsid w:val="00577BB5"/>
    <w:rsid w:val="00590FA0"/>
    <w:rsid w:val="005935FA"/>
    <w:rsid w:val="00593938"/>
    <w:rsid w:val="0059424D"/>
    <w:rsid w:val="00595DA2"/>
    <w:rsid w:val="00596761"/>
    <w:rsid w:val="005973F6"/>
    <w:rsid w:val="005A02ED"/>
    <w:rsid w:val="005A4E84"/>
    <w:rsid w:val="005A51E1"/>
    <w:rsid w:val="005A551F"/>
    <w:rsid w:val="005B1027"/>
    <w:rsid w:val="005B1F49"/>
    <w:rsid w:val="005B23B2"/>
    <w:rsid w:val="005B42A8"/>
    <w:rsid w:val="005B4AC7"/>
    <w:rsid w:val="005B64A5"/>
    <w:rsid w:val="005C057C"/>
    <w:rsid w:val="005C2887"/>
    <w:rsid w:val="005D01D9"/>
    <w:rsid w:val="005D5195"/>
    <w:rsid w:val="005D68B0"/>
    <w:rsid w:val="005F3550"/>
    <w:rsid w:val="005F7D74"/>
    <w:rsid w:val="00601B74"/>
    <w:rsid w:val="006028BC"/>
    <w:rsid w:val="00605D57"/>
    <w:rsid w:val="00606B5E"/>
    <w:rsid w:val="00607CC0"/>
    <w:rsid w:val="006119C6"/>
    <w:rsid w:val="00615EF6"/>
    <w:rsid w:val="00615FC1"/>
    <w:rsid w:val="00616D83"/>
    <w:rsid w:val="006174A4"/>
    <w:rsid w:val="00625094"/>
    <w:rsid w:val="0062675A"/>
    <w:rsid w:val="00633003"/>
    <w:rsid w:val="00633963"/>
    <w:rsid w:val="0064322A"/>
    <w:rsid w:val="00643829"/>
    <w:rsid w:val="00644409"/>
    <w:rsid w:val="006448F4"/>
    <w:rsid w:val="00644B90"/>
    <w:rsid w:val="00644F9C"/>
    <w:rsid w:val="006471DD"/>
    <w:rsid w:val="00647C70"/>
    <w:rsid w:val="00655F3D"/>
    <w:rsid w:val="0065641F"/>
    <w:rsid w:val="00656B91"/>
    <w:rsid w:val="00656F05"/>
    <w:rsid w:val="00657801"/>
    <w:rsid w:val="0067002B"/>
    <w:rsid w:val="00671624"/>
    <w:rsid w:val="006728CA"/>
    <w:rsid w:val="0067380A"/>
    <w:rsid w:val="00680AAB"/>
    <w:rsid w:val="00680C15"/>
    <w:rsid w:val="006825EB"/>
    <w:rsid w:val="00683719"/>
    <w:rsid w:val="00684240"/>
    <w:rsid w:val="00690714"/>
    <w:rsid w:val="006936BC"/>
    <w:rsid w:val="00696552"/>
    <w:rsid w:val="006A5BE7"/>
    <w:rsid w:val="006A658F"/>
    <w:rsid w:val="006B4CF4"/>
    <w:rsid w:val="006B4F9A"/>
    <w:rsid w:val="006B52FD"/>
    <w:rsid w:val="006B7EA9"/>
    <w:rsid w:val="006C55A2"/>
    <w:rsid w:val="006C6CB4"/>
    <w:rsid w:val="006D004D"/>
    <w:rsid w:val="006D3FBE"/>
    <w:rsid w:val="006D59E6"/>
    <w:rsid w:val="006D5AE8"/>
    <w:rsid w:val="006F2611"/>
    <w:rsid w:val="006F42FE"/>
    <w:rsid w:val="006F4708"/>
    <w:rsid w:val="006F4728"/>
    <w:rsid w:val="006F4F54"/>
    <w:rsid w:val="006F5F42"/>
    <w:rsid w:val="0070176D"/>
    <w:rsid w:val="00702C9B"/>
    <w:rsid w:val="00703F5D"/>
    <w:rsid w:val="007135A7"/>
    <w:rsid w:val="00714932"/>
    <w:rsid w:val="007157B1"/>
    <w:rsid w:val="00716848"/>
    <w:rsid w:val="00724E2F"/>
    <w:rsid w:val="00730D00"/>
    <w:rsid w:val="00732164"/>
    <w:rsid w:val="007362B9"/>
    <w:rsid w:val="007367E2"/>
    <w:rsid w:val="00744F40"/>
    <w:rsid w:val="007457AC"/>
    <w:rsid w:val="00752AB9"/>
    <w:rsid w:val="00754FF0"/>
    <w:rsid w:val="007553F5"/>
    <w:rsid w:val="00760063"/>
    <w:rsid w:val="0076186E"/>
    <w:rsid w:val="0076448F"/>
    <w:rsid w:val="00767516"/>
    <w:rsid w:val="00771B9A"/>
    <w:rsid w:val="007728CC"/>
    <w:rsid w:val="00772FC8"/>
    <w:rsid w:val="00773DD2"/>
    <w:rsid w:val="00777B69"/>
    <w:rsid w:val="00782513"/>
    <w:rsid w:val="007835CA"/>
    <w:rsid w:val="0078622E"/>
    <w:rsid w:val="007863CC"/>
    <w:rsid w:val="00793CA3"/>
    <w:rsid w:val="00794855"/>
    <w:rsid w:val="007B0D19"/>
    <w:rsid w:val="007B36B3"/>
    <w:rsid w:val="007B50CA"/>
    <w:rsid w:val="007B57B5"/>
    <w:rsid w:val="007B592A"/>
    <w:rsid w:val="007B593B"/>
    <w:rsid w:val="007B6136"/>
    <w:rsid w:val="007C0EBA"/>
    <w:rsid w:val="007C1C0B"/>
    <w:rsid w:val="007C2B7F"/>
    <w:rsid w:val="007D049E"/>
    <w:rsid w:val="007D3BA1"/>
    <w:rsid w:val="007D5736"/>
    <w:rsid w:val="007D6224"/>
    <w:rsid w:val="007D67E2"/>
    <w:rsid w:val="007E142A"/>
    <w:rsid w:val="007E4194"/>
    <w:rsid w:val="007E57A9"/>
    <w:rsid w:val="007E5D2C"/>
    <w:rsid w:val="007F1607"/>
    <w:rsid w:val="007F1832"/>
    <w:rsid w:val="007F1CAC"/>
    <w:rsid w:val="007F2BA8"/>
    <w:rsid w:val="007F2FF9"/>
    <w:rsid w:val="007F5B7A"/>
    <w:rsid w:val="007F6964"/>
    <w:rsid w:val="00802002"/>
    <w:rsid w:val="0080262F"/>
    <w:rsid w:val="00811A36"/>
    <w:rsid w:val="00814D7E"/>
    <w:rsid w:val="00815CFC"/>
    <w:rsid w:val="00816D84"/>
    <w:rsid w:val="0081749F"/>
    <w:rsid w:val="008229F0"/>
    <w:rsid w:val="00825646"/>
    <w:rsid w:val="00825CD6"/>
    <w:rsid w:val="00834ACB"/>
    <w:rsid w:val="008354A1"/>
    <w:rsid w:val="00837C17"/>
    <w:rsid w:val="00843D9E"/>
    <w:rsid w:val="00843F90"/>
    <w:rsid w:val="00844F65"/>
    <w:rsid w:val="00851FFF"/>
    <w:rsid w:val="00852DE1"/>
    <w:rsid w:val="00853C1C"/>
    <w:rsid w:val="00864FE4"/>
    <w:rsid w:val="008670A5"/>
    <w:rsid w:val="00870BB0"/>
    <w:rsid w:val="008744F6"/>
    <w:rsid w:val="00874704"/>
    <w:rsid w:val="00874AB6"/>
    <w:rsid w:val="00880582"/>
    <w:rsid w:val="008859C1"/>
    <w:rsid w:val="00890749"/>
    <w:rsid w:val="008961F7"/>
    <w:rsid w:val="008A5DAD"/>
    <w:rsid w:val="008A7243"/>
    <w:rsid w:val="008B09A7"/>
    <w:rsid w:val="008B1EAB"/>
    <w:rsid w:val="008B6D9E"/>
    <w:rsid w:val="008B7327"/>
    <w:rsid w:val="008B7F31"/>
    <w:rsid w:val="008C1E28"/>
    <w:rsid w:val="008C4993"/>
    <w:rsid w:val="008D00C2"/>
    <w:rsid w:val="008F47FA"/>
    <w:rsid w:val="008F4C18"/>
    <w:rsid w:val="008F4E2B"/>
    <w:rsid w:val="008F4FFC"/>
    <w:rsid w:val="008F7821"/>
    <w:rsid w:val="0090036B"/>
    <w:rsid w:val="00901F1D"/>
    <w:rsid w:val="00903056"/>
    <w:rsid w:val="00903DC0"/>
    <w:rsid w:val="009050EE"/>
    <w:rsid w:val="00906B0B"/>
    <w:rsid w:val="00910C35"/>
    <w:rsid w:val="009135FF"/>
    <w:rsid w:val="00913C43"/>
    <w:rsid w:val="00915EC3"/>
    <w:rsid w:val="00917B29"/>
    <w:rsid w:val="00920A6A"/>
    <w:rsid w:val="00920A81"/>
    <w:rsid w:val="00920E14"/>
    <w:rsid w:val="0093008F"/>
    <w:rsid w:val="00935B44"/>
    <w:rsid w:val="00937513"/>
    <w:rsid w:val="00944623"/>
    <w:rsid w:val="00945891"/>
    <w:rsid w:val="00950D4A"/>
    <w:rsid w:val="009566C3"/>
    <w:rsid w:val="00963E9F"/>
    <w:rsid w:val="009720E2"/>
    <w:rsid w:val="0097214D"/>
    <w:rsid w:val="0098011A"/>
    <w:rsid w:val="0098261A"/>
    <w:rsid w:val="009829D6"/>
    <w:rsid w:val="0098318C"/>
    <w:rsid w:val="009836B0"/>
    <w:rsid w:val="00983EBF"/>
    <w:rsid w:val="0098522E"/>
    <w:rsid w:val="0098722E"/>
    <w:rsid w:val="00990439"/>
    <w:rsid w:val="009A08A4"/>
    <w:rsid w:val="009A0E97"/>
    <w:rsid w:val="009B03D7"/>
    <w:rsid w:val="009B1807"/>
    <w:rsid w:val="009B4035"/>
    <w:rsid w:val="009B7A70"/>
    <w:rsid w:val="009C4225"/>
    <w:rsid w:val="009C54CE"/>
    <w:rsid w:val="009D04B2"/>
    <w:rsid w:val="009D10C6"/>
    <w:rsid w:val="009D48EF"/>
    <w:rsid w:val="009D6AD7"/>
    <w:rsid w:val="009E23E0"/>
    <w:rsid w:val="009E5096"/>
    <w:rsid w:val="009E5C5D"/>
    <w:rsid w:val="009F19AC"/>
    <w:rsid w:val="009F3FE8"/>
    <w:rsid w:val="009F7C0C"/>
    <w:rsid w:val="00A01F05"/>
    <w:rsid w:val="00A04F8E"/>
    <w:rsid w:val="00A06230"/>
    <w:rsid w:val="00A07B1C"/>
    <w:rsid w:val="00A208C5"/>
    <w:rsid w:val="00A24AC8"/>
    <w:rsid w:val="00A3208E"/>
    <w:rsid w:val="00A3210E"/>
    <w:rsid w:val="00A3392A"/>
    <w:rsid w:val="00A40D8A"/>
    <w:rsid w:val="00A4594B"/>
    <w:rsid w:val="00A46222"/>
    <w:rsid w:val="00A47B31"/>
    <w:rsid w:val="00A47CB7"/>
    <w:rsid w:val="00A516B8"/>
    <w:rsid w:val="00A53372"/>
    <w:rsid w:val="00A53B60"/>
    <w:rsid w:val="00A54813"/>
    <w:rsid w:val="00A62917"/>
    <w:rsid w:val="00A636F7"/>
    <w:rsid w:val="00A63AC1"/>
    <w:rsid w:val="00A7015D"/>
    <w:rsid w:val="00A70AAA"/>
    <w:rsid w:val="00A82293"/>
    <w:rsid w:val="00A82482"/>
    <w:rsid w:val="00A83023"/>
    <w:rsid w:val="00A870BF"/>
    <w:rsid w:val="00A95AE4"/>
    <w:rsid w:val="00AA054D"/>
    <w:rsid w:val="00AA14E0"/>
    <w:rsid w:val="00AA317E"/>
    <w:rsid w:val="00AA4AE9"/>
    <w:rsid w:val="00AB0193"/>
    <w:rsid w:val="00AB098D"/>
    <w:rsid w:val="00AB1024"/>
    <w:rsid w:val="00AB7ACE"/>
    <w:rsid w:val="00AC43E3"/>
    <w:rsid w:val="00AD2BAE"/>
    <w:rsid w:val="00AD2FCA"/>
    <w:rsid w:val="00AD3FAB"/>
    <w:rsid w:val="00AD4447"/>
    <w:rsid w:val="00AE0FB3"/>
    <w:rsid w:val="00AE1CD1"/>
    <w:rsid w:val="00AE586B"/>
    <w:rsid w:val="00AF60AE"/>
    <w:rsid w:val="00AF7402"/>
    <w:rsid w:val="00B00A5F"/>
    <w:rsid w:val="00B01588"/>
    <w:rsid w:val="00B0190B"/>
    <w:rsid w:val="00B01BAA"/>
    <w:rsid w:val="00B06076"/>
    <w:rsid w:val="00B1151C"/>
    <w:rsid w:val="00B12B3C"/>
    <w:rsid w:val="00B1361B"/>
    <w:rsid w:val="00B158B4"/>
    <w:rsid w:val="00B179D7"/>
    <w:rsid w:val="00B226A5"/>
    <w:rsid w:val="00B248AE"/>
    <w:rsid w:val="00B34784"/>
    <w:rsid w:val="00B35192"/>
    <w:rsid w:val="00B45B96"/>
    <w:rsid w:val="00B46066"/>
    <w:rsid w:val="00B479B3"/>
    <w:rsid w:val="00B50B96"/>
    <w:rsid w:val="00B50CC4"/>
    <w:rsid w:val="00B50F10"/>
    <w:rsid w:val="00B55D6B"/>
    <w:rsid w:val="00B672C5"/>
    <w:rsid w:val="00B673AD"/>
    <w:rsid w:val="00B70097"/>
    <w:rsid w:val="00B73974"/>
    <w:rsid w:val="00B76CC6"/>
    <w:rsid w:val="00B76F71"/>
    <w:rsid w:val="00B81DC4"/>
    <w:rsid w:val="00B8289B"/>
    <w:rsid w:val="00B83227"/>
    <w:rsid w:val="00B84E07"/>
    <w:rsid w:val="00B86121"/>
    <w:rsid w:val="00B9214B"/>
    <w:rsid w:val="00B92689"/>
    <w:rsid w:val="00B92694"/>
    <w:rsid w:val="00B93CBC"/>
    <w:rsid w:val="00B93E78"/>
    <w:rsid w:val="00B94BDD"/>
    <w:rsid w:val="00B95E1B"/>
    <w:rsid w:val="00B95F47"/>
    <w:rsid w:val="00B961A0"/>
    <w:rsid w:val="00B96710"/>
    <w:rsid w:val="00BA031F"/>
    <w:rsid w:val="00BA0ACD"/>
    <w:rsid w:val="00BA378D"/>
    <w:rsid w:val="00BB120F"/>
    <w:rsid w:val="00BB252D"/>
    <w:rsid w:val="00BB3644"/>
    <w:rsid w:val="00BC22C6"/>
    <w:rsid w:val="00BC3B67"/>
    <w:rsid w:val="00BD1CC8"/>
    <w:rsid w:val="00BD5F99"/>
    <w:rsid w:val="00BD7430"/>
    <w:rsid w:val="00BE1DB2"/>
    <w:rsid w:val="00BE3153"/>
    <w:rsid w:val="00BE3CC0"/>
    <w:rsid w:val="00BE458B"/>
    <w:rsid w:val="00BE4DD3"/>
    <w:rsid w:val="00BE795B"/>
    <w:rsid w:val="00BF24A1"/>
    <w:rsid w:val="00BF60AE"/>
    <w:rsid w:val="00BF6C35"/>
    <w:rsid w:val="00BF76FB"/>
    <w:rsid w:val="00C00811"/>
    <w:rsid w:val="00C0082E"/>
    <w:rsid w:val="00C00F74"/>
    <w:rsid w:val="00C03771"/>
    <w:rsid w:val="00C04B37"/>
    <w:rsid w:val="00C0502E"/>
    <w:rsid w:val="00C12E0C"/>
    <w:rsid w:val="00C13263"/>
    <w:rsid w:val="00C144E1"/>
    <w:rsid w:val="00C15877"/>
    <w:rsid w:val="00C162D3"/>
    <w:rsid w:val="00C1653E"/>
    <w:rsid w:val="00C21091"/>
    <w:rsid w:val="00C2261A"/>
    <w:rsid w:val="00C238D6"/>
    <w:rsid w:val="00C25DB2"/>
    <w:rsid w:val="00C31D32"/>
    <w:rsid w:val="00C3594F"/>
    <w:rsid w:val="00C37DEE"/>
    <w:rsid w:val="00C40037"/>
    <w:rsid w:val="00C409BF"/>
    <w:rsid w:val="00C40B97"/>
    <w:rsid w:val="00C40E4D"/>
    <w:rsid w:val="00C4166C"/>
    <w:rsid w:val="00C45697"/>
    <w:rsid w:val="00C46447"/>
    <w:rsid w:val="00C505EA"/>
    <w:rsid w:val="00C50DA2"/>
    <w:rsid w:val="00C50F06"/>
    <w:rsid w:val="00C54337"/>
    <w:rsid w:val="00C55EA2"/>
    <w:rsid w:val="00C619D6"/>
    <w:rsid w:val="00C65403"/>
    <w:rsid w:val="00C66128"/>
    <w:rsid w:val="00C6698D"/>
    <w:rsid w:val="00C705DA"/>
    <w:rsid w:val="00C708F6"/>
    <w:rsid w:val="00C73F07"/>
    <w:rsid w:val="00C770D7"/>
    <w:rsid w:val="00C80B40"/>
    <w:rsid w:val="00C82F04"/>
    <w:rsid w:val="00C862BF"/>
    <w:rsid w:val="00C901B2"/>
    <w:rsid w:val="00C94E2D"/>
    <w:rsid w:val="00C94F64"/>
    <w:rsid w:val="00C95988"/>
    <w:rsid w:val="00CA1A79"/>
    <w:rsid w:val="00CA1E0C"/>
    <w:rsid w:val="00CA44CA"/>
    <w:rsid w:val="00CA5D0C"/>
    <w:rsid w:val="00CB156C"/>
    <w:rsid w:val="00CB186D"/>
    <w:rsid w:val="00CC0D07"/>
    <w:rsid w:val="00CC410F"/>
    <w:rsid w:val="00CC44F0"/>
    <w:rsid w:val="00CC461A"/>
    <w:rsid w:val="00CC564E"/>
    <w:rsid w:val="00CD0457"/>
    <w:rsid w:val="00CD3CFC"/>
    <w:rsid w:val="00CD7FCC"/>
    <w:rsid w:val="00CE1CC4"/>
    <w:rsid w:val="00CE227E"/>
    <w:rsid w:val="00CE2738"/>
    <w:rsid w:val="00CE3EBC"/>
    <w:rsid w:val="00CE40E8"/>
    <w:rsid w:val="00CE5E8B"/>
    <w:rsid w:val="00CE6027"/>
    <w:rsid w:val="00CF06A7"/>
    <w:rsid w:val="00CF1DC5"/>
    <w:rsid w:val="00CF2D67"/>
    <w:rsid w:val="00CF5842"/>
    <w:rsid w:val="00D00C8E"/>
    <w:rsid w:val="00D02AC7"/>
    <w:rsid w:val="00D04399"/>
    <w:rsid w:val="00D04D2B"/>
    <w:rsid w:val="00D05526"/>
    <w:rsid w:val="00D15AA7"/>
    <w:rsid w:val="00D15E55"/>
    <w:rsid w:val="00D21ADA"/>
    <w:rsid w:val="00D23FFD"/>
    <w:rsid w:val="00D31157"/>
    <w:rsid w:val="00D32301"/>
    <w:rsid w:val="00D32362"/>
    <w:rsid w:val="00D33195"/>
    <w:rsid w:val="00D33675"/>
    <w:rsid w:val="00D37232"/>
    <w:rsid w:val="00D45AF1"/>
    <w:rsid w:val="00D46FA5"/>
    <w:rsid w:val="00D549E5"/>
    <w:rsid w:val="00D611FB"/>
    <w:rsid w:val="00D64A6F"/>
    <w:rsid w:val="00D662FF"/>
    <w:rsid w:val="00D70C12"/>
    <w:rsid w:val="00D70F9B"/>
    <w:rsid w:val="00D716BF"/>
    <w:rsid w:val="00D72471"/>
    <w:rsid w:val="00D76229"/>
    <w:rsid w:val="00D76E8E"/>
    <w:rsid w:val="00D80E74"/>
    <w:rsid w:val="00D82FE4"/>
    <w:rsid w:val="00D841CA"/>
    <w:rsid w:val="00D86786"/>
    <w:rsid w:val="00D90C3D"/>
    <w:rsid w:val="00D9268C"/>
    <w:rsid w:val="00DA3374"/>
    <w:rsid w:val="00DA5990"/>
    <w:rsid w:val="00DB2F84"/>
    <w:rsid w:val="00DB4720"/>
    <w:rsid w:val="00DB6BC5"/>
    <w:rsid w:val="00DC08B0"/>
    <w:rsid w:val="00DC4A84"/>
    <w:rsid w:val="00DC6821"/>
    <w:rsid w:val="00DC733C"/>
    <w:rsid w:val="00DD1FDB"/>
    <w:rsid w:val="00DD2383"/>
    <w:rsid w:val="00DD340B"/>
    <w:rsid w:val="00DE00BE"/>
    <w:rsid w:val="00DE0518"/>
    <w:rsid w:val="00DE2687"/>
    <w:rsid w:val="00DE537B"/>
    <w:rsid w:val="00DE54FE"/>
    <w:rsid w:val="00DE5507"/>
    <w:rsid w:val="00DE6C98"/>
    <w:rsid w:val="00DF4F18"/>
    <w:rsid w:val="00E0070F"/>
    <w:rsid w:val="00E03749"/>
    <w:rsid w:val="00E069E3"/>
    <w:rsid w:val="00E07843"/>
    <w:rsid w:val="00E07F9D"/>
    <w:rsid w:val="00E10934"/>
    <w:rsid w:val="00E12477"/>
    <w:rsid w:val="00E13BAA"/>
    <w:rsid w:val="00E15B99"/>
    <w:rsid w:val="00E15BE4"/>
    <w:rsid w:val="00E23A45"/>
    <w:rsid w:val="00E23D55"/>
    <w:rsid w:val="00E25C2A"/>
    <w:rsid w:val="00E31E78"/>
    <w:rsid w:val="00E61DDB"/>
    <w:rsid w:val="00E649CF"/>
    <w:rsid w:val="00E71274"/>
    <w:rsid w:val="00E71E22"/>
    <w:rsid w:val="00E774B6"/>
    <w:rsid w:val="00E8183F"/>
    <w:rsid w:val="00E8326B"/>
    <w:rsid w:val="00E90647"/>
    <w:rsid w:val="00E924EE"/>
    <w:rsid w:val="00E925D7"/>
    <w:rsid w:val="00E95108"/>
    <w:rsid w:val="00EA00B4"/>
    <w:rsid w:val="00EA1822"/>
    <w:rsid w:val="00EA2076"/>
    <w:rsid w:val="00EA5009"/>
    <w:rsid w:val="00EA6E45"/>
    <w:rsid w:val="00EA732C"/>
    <w:rsid w:val="00EB147C"/>
    <w:rsid w:val="00EB4814"/>
    <w:rsid w:val="00EB4D8E"/>
    <w:rsid w:val="00EB69CA"/>
    <w:rsid w:val="00EB7F09"/>
    <w:rsid w:val="00EC21F9"/>
    <w:rsid w:val="00EC56C8"/>
    <w:rsid w:val="00EC7CEA"/>
    <w:rsid w:val="00EC7E57"/>
    <w:rsid w:val="00ED0333"/>
    <w:rsid w:val="00ED1B8A"/>
    <w:rsid w:val="00ED6408"/>
    <w:rsid w:val="00ED7116"/>
    <w:rsid w:val="00EE4293"/>
    <w:rsid w:val="00EF2C28"/>
    <w:rsid w:val="00EF489A"/>
    <w:rsid w:val="00EF53F0"/>
    <w:rsid w:val="00F0084B"/>
    <w:rsid w:val="00F00D12"/>
    <w:rsid w:val="00F0124B"/>
    <w:rsid w:val="00F01D9B"/>
    <w:rsid w:val="00F03000"/>
    <w:rsid w:val="00F05F01"/>
    <w:rsid w:val="00F07119"/>
    <w:rsid w:val="00F07CCE"/>
    <w:rsid w:val="00F07ED0"/>
    <w:rsid w:val="00F11310"/>
    <w:rsid w:val="00F11BFD"/>
    <w:rsid w:val="00F14126"/>
    <w:rsid w:val="00F2083A"/>
    <w:rsid w:val="00F22A33"/>
    <w:rsid w:val="00F245BC"/>
    <w:rsid w:val="00F253AA"/>
    <w:rsid w:val="00F26E8D"/>
    <w:rsid w:val="00F27770"/>
    <w:rsid w:val="00F31C31"/>
    <w:rsid w:val="00F3312B"/>
    <w:rsid w:val="00F3341A"/>
    <w:rsid w:val="00F34F5F"/>
    <w:rsid w:val="00F375D3"/>
    <w:rsid w:val="00F40826"/>
    <w:rsid w:val="00F42D94"/>
    <w:rsid w:val="00F43367"/>
    <w:rsid w:val="00F43FF1"/>
    <w:rsid w:val="00F46430"/>
    <w:rsid w:val="00F5631D"/>
    <w:rsid w:val="00F62571"/>
    <w:rsid w:val="00F63B37"/>
    <w:rsid w:val="00F733E2"/>
    <w:rsid w:val="00F74BFC"/>
    <w:rsid w:val="00F75F71"/>
    <w:rsid w:val="00F8079D"/>
    <w:rsid w:val="00F81395"/>
    <w:rsid w:val="00F8192C"/>
    <w:rsid w:val="00F8378A"/>
    <w:rsid w:val="00F858F5"/>
    <w:rsid w:val="00F85EC2"/>
    <w:rsid w:val="00F907D9"/>
    <w:rsid w:val="00F9140C"/>
    <w:rsid w:val="00F947A3"/>
    <w:rsid w:val="00F97783"/>
    <w:rsid w:val="00FA099D"/>
    <w:rsid w:val="00FA2391"/>
    <w:rsid w:val="00FA2C48"/>
    <w:rsid w:val="00FA7B3E"/>
    <w:rsid w:val="00FB09E5"/>
    <w:rsid w:val="00FB1746"/>
    <w:rsid w:val="00FB2045"/>
    <w:rsid w:val="00FB2385"/>
    <w:rsid w:val="00FB53A5"/>
    <w:rsid w:val="00FC290A"/>
    <w:rsid w:val="00FC407D"/>
    <w:rsid w:val="00FC5210"/>
    <w:rsid w:val="00FC56FF"/>
    <w:rsid w:val="00FD182D"/>
    <w:rsid w:val="00FD23F9"/>
    <w:rsid w:val="00FD666A"/>
    <w:rsid w:val="00FD6A6C"/>
    <w:rsid w:val="00FE4245"/>
    <w:rsid w:val="00FE6585"/>
    <w:rsid w:val="00FF2502"/>
    <w:rsid w:val="00FF35B7"/>
    <w:rsid w:val="00FF5612"/>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701CE7C"/>
  <w15:docId w15:val="{3C40D75E-9757-4531-9DF3-62659BE779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before="240" w:after="240" w:line="36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7CA5"/>
    <w:pPr>
      <w:spacing w:before="0" w:after="160" w:line="259" w:lineRule="auto"/>
      <w:jc w:val="left"/>
    </w:pPr>
  </w:style>
  <w:style w:type="paragraph" w:styleId="Heading1">
    <w:name w:val="heading 1"/>
    <w:basedOn w:val="Normal"/>
    <w:next w:val="Normal"/>
    <w:link w:val="Heading1Char"/>
    <w:uiPriority w:val="9"/>
    <w:qFormat/>
    <w:rsid w:val="00F8139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unhideWhenUsed/>
    <w:qFormat/>
    <w:rsid w:val="00C04B37"/>
    <w:pPr>
      <w:widowControl w:val="0"/>
      <w:autoSpaceDE w:val="0"/>
      <w:autoSpaceDN w:val="0"/>
      <w:spacing w:before="121" w:after="0" w:line="240" w:lineRule="auto"/>
      <w:ind w:left="624"/>
      <w:jc w:val="both"/>
      <w:outlineLvl w:val="1"/>
    </w:pPr>
    <w:rPr>
      <w:rFonts w:ascii="Calibri" w:eastAsia="Calibri" w:hAnsi="Calibri" w:cs="Calibri"/>
      <w:b/>
      <w:bCs/>
      <w:sz w:val="28"/>
      <w:szCs w:val="28"/>
      <w:lang w:val="en-US"/>
    </w:rPr>
  </w:style>
  <w:style w:type="paragraph" w:styleId="Heading3">
    <w:name w:val="heading 3"/>
    <w:basedOn w:val="Normal"/>
    <w:next w:val="Normal"/>
    <w:link w:val="Heading3Char"/>
    <w:uiPriority w:val="9"/>
    <w:semiHidden/>
    <w:unhideWhenUsed/>
    <w:qFormat/>
    <w:rsid w:val="00C04B37"/>
    <w:pPr>
      <w:keepNext/>
      <w:keepLines/>
      <w:widowControl w:val="0"/>
      <w:autoSpaceDE w:val="0"/>
      <w:autoSpaceDN w:val="0"/>
      <w:spacing w:before="40" w:after="0" w:line="240" w:lineRule="auto"/>
      <w:outlineLvl w:val="2"/>
    </w:pPr>
    <w:rPr>
      <w:rFonts w:asciiTheme="majorHAnsi" w:eastAsiaTheme="majorEastAsia" w:hAnsiTheme="majorHAnsi" w:cstheme="majorBidi"/>
      <w:color w:val="1F3763" w:themeColor="accent1" w:themeShade="7F"/>
      <w:sz w:val="24"/>
      <w:szCs w:val="24"/>
      <w:lang w:val="en-US"/>
    </w:rPr>
  </w:style>
  <w:style w:type="paragraph" w:styleId="Heading4">
    <w:name w:val="heading 4"/>
    <w:basedOn w:val="Normal"/>
    <w:next w:val="Normal"/>
    <w:link w:val="Heading4Char"/>
    <w:uiPriority w:val="9"/>
    <w:semiHidden/>
    <w:unhideWhenUsed/>
    <w:qFormat/>
    <w:rsid w:val="004D060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D060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D060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D060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D060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D060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List Paragraph1,normal,Paragraph,First level bullet,TOC style,List Paragraph Char Char,Bullet 1,b1,Number_1,SGLText List Paragraph,new,List Paragraph11,List Paragraph2,Normal Sentence,Bullit,Citation List,Normal1,number list,Bullets,HEAD "/>
    <w:basedOn w:val="Normal"/>
    <w:link w:val="ListParagraphChar"/>
    <w:uiPriority w:val="34"/>
    <w:qFormat/>
    <w:rsid w:val="003F7CA5"/>
    <w:pPr>
      <w:ind w:left="720"/>
      <w:contextualSpacing/>
    </w:pPr>
  </w:style>
  <w:style w:type="character" w:customStyle="1" w:styleId="ListParagraphChar">
    <w:name w:val="List Paragraph Char"/>
    <w:aliases w:val="List Paragraph1 Char,normal Char,Paragraph Char,First level bullet Char,TOC style Char,List Paragraph Char Char Char,Bullet 1 Char,b1 Char,Number_1 Char,SGLText List Paragraph Char,new Char,List Paragraph11 Char,List Paragraph2 Char"/>
    <w:basedOn w:val="DefaultParagraphFont"/>
    <w:link w:val="ListParagraph"/>
    <w:uiPriority w:val="34"/>
    <w:qFormat/>
    <w:locked/>
    <w:rsid w:val="003F7CA5"/>
  </w:style>
  <w:style w:type="paragraph" w:styleId="Header">
    <w:name w:val="header"/>
    <w:basedOn w:val="Normal"/>
    <w:link w:val="HeaderChar"/>
    <w:uiPriority w:val="99"/>
    <w:unhideWhenUsed/>
    <w:rsid w:val="00920E14"/>
    <w:pPr>
      <w:tabs>
        <w:tab w:val="center" w:pos="4513"/>
        <w:tab w:val="right" w:pos="9026"/>
      </w:tabs>
      <w:spacing w:after="0" w:line="240" w:lineRule="auto"/>
    </w:pPr>
  </w:style>
  <w:style w:type="character" w:customStyle="1" w:styleId="HeaderChar">
    <w:name w:val="Header Char"/>
    <w:basedOn w:val="DefaultParagraphFont"/>
    <w:link w:val="Header"/>
    <w:uiPriority w:val="99"/>
    <w:rsid w:val="00920E14"/>
  </w:style>
  <w:style w:type="paragraph" w:styleId="Footer">
    <w:name w:val="footer"/>
    <w:basedOn w:val="Normal"/>
    <w:link w:val="FooterChar"/>
    <w:uiPriority w:val="99"/>
    <w:unhideWhenUsed/>
    <w:rsid w:val="00920E14"/>
    <w:pPr>
      <w:tabs>
        <w:tab w:val="center" w:pos="4513"/>
        <w:tab w:val="right" w:pos="9026"/>
      </w:tabs>
      <w:spacing w:after="0" w:line="240" w:lineRule="auto"/>
    </w:pPr>
  </w:style>
  <w:style w:type="character" w:customStyle="1" w:styleId="FooterChar">
    <w:name w:val="Footer Char"/>
    <w:basedOn w:val="DefaultParagraphFont"/>
    <w:link w:val="Footer"/>
    <w:uiPriority w:val="99"/>
    <w:rsid w:val="00920E14"/>
  </w:style>
  <w:style w:type="paragraph" w:styleId="NormalWeb">
    <w:name w:val="Normal (Web)"/>
    <w:basedOn w:val="Normal"/>
    <w:uiPriority w:val="99"/>
    <w:unhideWhenUsed/>
    <w:rsid w:val="00F375D3"/>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CommentReference">
    <w:name w:val="annotation reference"/>
    <w:basedOn w:val="DefaultParagraphFont"/>
    <w:uiPriority w:val="99"/>
    <w:semiHidden/>
    <w:unhideWhenUsed/>
    <w:rsid w:val="008A5DAD"/>
    <w:rPr>
      <w:sz w:val="16"/>
      <w:szCs w:val="16"/>
    </w:rPr>
  </w:style>
  <w:style w:type="paragraph" w:styleId="CommentText">
    <w:name w:val="annotation text"/>
    <w:basedOn w:val="Normal"/>
    <w:link w:val="CommentTextChar"/>
    <w:uiPriority w:val="99"/>
    <w:unhideWhenUsed/>
    <w:rsid w:val="008A5DAD"/>
    <w:pPr>
      <w:spacing w:line="240" w:lineRule="auto"/>
    </w:pPr>
    <w:rPr>
      <w:sz w:val="20"/>
      <w:szCs w:val="20"/>
    </w:rPr>
  </w:style>
  <w:style w:type="character" w:customStyle="1" w:styleId="CommentTextChar">
    <w:name w:val="Comment Text Char"/>
    <w:basedOn w:val="DefaultParagraphFont"/>
    <w:link w:val="CommentText"/>
    <w:uiPriority w:val="99"/>
    <w:rsid w:val="008A5DAD"/>
    <w:rPr>
      <w:sz w:val="20"/>
      <w:szCs w:val="20"/>
    </w:rPr>
  </w:style>
  <w:style w:type="paragraph" w:styleId="CommentSubject">
    <w:name w:val="annotation subject"/>
    <w:basedOn w:val="CommentText"/>
    <w:next w:val="CommentText"/>
    <w:link w:val="CommentSubjectChar"/>
    <w:uiPriority w:val="99"/>
    <w:semiHidden/>
    <w:unhideWhenUsed/>
    <w:rsid w:val="008A5DAD"/>
    <w:rPr>
      <w:b/>
      <w:bCs/>
    </w:rPr>
  </w:style>
  <w:style w:type="character" w:customStyle="1" w:styleId="CommentSubjectChar">
    <w:name w:val="Comment Subject Char"/>
    <w:basedOn w:val="CommentTextChar"/>
    <w:link w:val="CommentSubject"/>
    <w:uiPriority w:val="99"/>
    <w:semiHidden/>
    <w:rsid w:val="008A5DAD"/>
    <w:rPr>
      <w:b/>
      <w:bCs/>
      <w:sz w:val="20"/>
      <w:szCs w:val="20"/>
    </w:rPr>
  </w:style>
  <w:style w:type="character" w:customStyle="1" w:styleId="Heading1Char">
    <w:name w:val="Heading 1 Char"/>
    <w:basedOn w:val="DefaultParagraphFont"/>
    <w:link w:val="Heading1"/>
    <w:uiPriority w:val="9"/>
    <w:rsid w:val="00F81395"/>
    <w:rPr>
      <w:rFonts w:asciiTheme="majorHAnsi" w:eastAsiaTheme="majorEastAsia" w:hAnsiTheme="majorHAnsi" w:cstheme="majorBidi"/>
      <w:color w:val="2F5496" w:themeColor="accent1" w:themeShade="BF"/>
      <w:sz w:val="32"/>
      <w:szCs w:val="32"/>
    </w:rPr>
  </w:style>
  <w:style w:type="paragraph" w:styleId="NoSpacing">
    <w:name w:val="No Spacing"/>
    <w:uiPriority w:val="1"/>
    <w:qFormat/>
    <w:rsid w:val="007553F5"/>
    <w:pPr>
      <w:spacing w:before="0" w:after="0" w:line="240" w:lineRule="auto"/>
      <w:jc w:val="left"/>
    </w:pPr>
  </w:style>
  <w:style w:type="paragraph" w:customStyle="1" w:styleId="s5">
    <w:name w:val="s5"/>
    <w:basedOn w:val="Normal"/>
    <w:rsid w:val="00305C6F"/>
    <w:pPr>
      <w:spacing w:before="100" w:beforeAutospacing="1" w:after="100" w:afterAutospacing="1" w:line="240" w:lineRule="auto"/>
    </w:pPr>
    <w:rPr>
      <w:rFonts w:ascii="Times New Roman" w:eastAsiaTheme="minorEastAsia" w:hAnsi="Times New Roman" w:cs="Times New Roman"/>
      <w:sz w:val="24"/>
      <w:szCs w:val="24"/>
      <w:lang w:eastAsia="en-GB" w:bidi="he-IL"/>
    </w:rPr>
  </w:style>
  <w:style w:type="character" w:customStyle="1" w:styleId="bumpedfont15">
    <w:name w:val="bumpedfont15"/>
    <w:basedOn w:val="DefaultParagraphFont"/>
    <w:rsid w:val="00305C6F"/>
  </w:style>
  <w:style w:type="character" w:customStyle="1" w:styleId="apple-converted-space">
    <w:name w:val="apple-converted-space"/>
    <w:basedOn w:val="DefaultParagraphFont"/>
    <w:rsid w:val="00305C6F"/>
  </w:style>
  <w:style w:type="paragraph" w:styleId="Revision">
    <w:name w:val="Revision"/>
    <w:hidden/>
    <w:uiPriority w:val="99"/>
    <w:semiHidden/>
    <w:rsid w:val="0046755E"/>
    <w:pPr>
      <w:spacing w:before="0" w:after="0" w:line="240" w:lineRule="auto"/>
      <w:jc w:val="left"/>
    </w:pPr>
  </w:style>
  <w:style w:type="paragraph" w:styleId="BalloonText">
    <w:name w:val="Balloon Text"/>
    <w:basedOn w:val="Normal"/>
    <w:link w:val="BalloonTextChar"/>
    <w:uiPriority w:val="99"/>
    <w:semiHidden/>
    <w:unhideWhenUsed/>
    <w:rsid w:val="00560F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60F17"/>
    <w:rPr>
      <w:rFonts w:ascii="Tahoma" w:hAnsi="Tahoma" w:cs="Tahoma"/>
      <w:sz w:val="16"/>
      <w:szCs w:val="16"/>
    </w:rPr>
  </w:style>
  <w:style w:type="paragraph" w:customStyle="1" w:styleId="sidebold">
    <w:name w:val="side bold"/>
    <w:uiPriority w:val="99"/>
    <w:rsid w:val="00FF35B7"/>
    <w:pPr>
      <w:tabs>
        <w:tab w:val="left" w:pos="720"/>
      </w:tabs>
      <w:autoSpaceDE w:val="0"/>
      <w:autoSpaceDN w:val="0"/>
      <w:adjustRightInd w:val="0"/>
      <w:spacing w:before="144" w:after="144" w:line="288" w:lineRule="atLeast"/>
    </w:pPr>
    <w:rPr>
      <w:rFonts w:ascii="Times New Roman" w:eastAsia="Calibri" w:hAnsi="Times New Roman" w:cs="Mangal"/>
      <w:b/>
      <w:bCs/>
      <w:sz w:val="24"/>
      <w:szCs w:val="24"/>
      <w:lang w:bidi="hi-IN"/>
    </w:rPr>
  </w:style>
  <w:style w:type="table" w:styleId="TableGrid">
    <w:name w:val="Table Grid"/>
    <w:basedOn w:val="TableNormal"/>
    <w:uiPriority w:val="39"/>
    <w:qFormat/>
    <w:rsid w:val="00185733"/>
    <w:pPr>
      <w:spacing w:before="0" w:after="0" w:line="240" w:lineRule="auto"/>
      <w:jc w:val="left"/>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para">
    <w:name w:val="Normal para"/>
    <w:basedOn w:val="Normal"/>
    <w:qFormat/>
    <w:rsid w:val="00185733"/>
    <w:pPr>
      <w:numPr>
        <w:numId w:val="1"/>
      </w:numPr>
      <w:spacing w:before="240" w:after="240" w:line="240" w:lineRule="auto"/>
      <w:jc w:val="both"/>
    </w:pPr>
    <w:rPr>
      <w:rFonts w:cstheme="minorHAnsi"/>
      <w:sz w:val="24"/>
      <w:szCs w:val="24"/>
    </w:rPr>
  </w:style>
  <w:style w:type="paragraph" w:customStyle="1" w:styleId="Body">
    <w:name w:val="Body"/>
    <w:rsid w:val="002C101E"/>
    <w:pPr>
      <w:pBdr>
        <w:top w:val="nil"/>
        <w:left w:val="nil"/>
        <w:bottom w:val="nil"/>
        <w:right w:val="nil"/>
        <w:between w:val="nil"/>
        <w:bar w:val="nil"/>
      </w:pBdr>
      <w:spacing w:before="0" w:after="200" w:line="276" w:lineRule="auto"/>
      <w:jc w:val="left"/>
    </w:pPr>
    <w:rPr>
      <w:rFonts w:ascii="Calibri" w:eastAsia="Calibri" w:hAnsi="Calibri" w:cs="Calibri"/>
      <w:color w:val="000000"/>
      <w:u w:color="000000"/>
      <w:bdr w:val="nil"/>
      <w:lang w:val="en-US"/>
    </w:rPr>
  </w:style>
  <w:style w:type="character" w:styleId="Strong">
    <w:name w:val="Strong"/>
    <w:basedOn w:val="DefaultParagraphFont"/>
    <w:uiPriority w:val="22"/>
    <w:qFormat/>
    <w:rsid w:val="002C101E"/>
    <w:rPr>
      <w:b/>
      <w:bCs/>
    </w:rPr>
  </w:style>
  <w:style w:type="character" w:customStyle="1" w:styleId="Heading2Char">
    <w:name w:val="Heading 2 Char"/>
    <w:basedOn w:val="DefaultParagraphFont"/>
    <w:link w:val="Heading2"/>
    <w:uiPriority w:val="9"/>
    <w:rsid w:val="00C04B37"/>
    <w:rPr>
      <w:rFonts w:ascii="Calibri" w:eastAsia="Calibri" w:hAnsi="Calibri" w:cs="Calibri"/>
      <w:b/>
      <w:bCs/>
      <w:sz w:val="28"/>
      <w:szCs w:val="28"/>
      <w:lang w:val="en-US"/>
    </w:rPr>
  </w:style>
  <w:style w:type="character" w:customStyle="1" w:styleId="Heading3Char">
    <w:name w:val="Heading 3 Char"/>
    <w:basedOn w:val="DefaultParagraphFont"/>
    <w:link w:val="Heading3"/>
    <w:uiPriority w:val="9"/>
    <w:semiHidden/>
    <w:rsid w:val="00C04B37"/>
    <w:rPr>
      <w:rFonts w:asciiTheme="majorHAnsi" w:eastAsiaTheme="majorEastAsia" w:hAnsiTheme="majorHAnsi" w:cstheme="majorBidi"/>
      <w:color w:val="1F3763" w:themeColor="accent1" w:themeShade="7F"/>
      <w:sz w:val="24"/>
      <w:szCs w:val="24"/>
      <w:lang w:val="en-US"/>
    </w:rPr>
  </w:style>
  <w:style w:type="paragraph" w:customStyle="1" w:styleId="Default">
    <w:name w:val="Default"/>
    <w:rsid w:val="00C04B37"/>
    <w:pPr>
      <w:autoSpaceDE w:val="0"/>
      <w:autoSpaceDN w:val="0"/>
      <w:adjustRightInd w:val="0"/>
      <w:spacing w:before="0" w:after="0" w:line="240" w:lineRule="auto"/>
      <w:jc w:val="left"/>
    </w:pPr>
    <w:rPr>
      <w:rFonts w:ascii="Calibri" w:hAnsi="Calibri" w:cs="Calibri"/>
      <w:color w:val="000000"/>
      <w:sz w:val="24"/>
      <w:szCs w:val="24"/>
    </w:rPr>
  </w:style>
  <w:style w:type="paragraph" w:styleId="BodyText">
    <w:name w:val="Body Text"/>
    <w:basedOn w:val="Normal"/>
    <w:link w:val="BodyTextChar"/>
    <w:uiPriority w:val="1"/>
    <w:qFormat/>
    <w:rsid w:val="00C04B37"/>
    <w:pPr>
      <w:widowControl w:val="0"/>
      <w:autoSpaceDE w:val="0"/>
      <w:autoSpaceDN w:val="0"/>
      <w:spacing w:after="0" w:line="240" w:lineRule="auto"/>
      <w:jc w:val="both"/>
    </w:pPr>
    <w:rPr>
      <w:rFonts w:ascii="Calibri" w:eastAsia="Calibri" w:hAnsi="Calibri" w:cs="Calibri"/>
      <w:sz w:val="24"/>
      <w:szCs w:val="24"/>
      <w:lang w:val="en-US"/>
    </w:rPr>
  </w:style>
  <w:style w:type="character" w:customStyle="1" w:styleId="BodyTextChar">
    <w:name w:val="Body Text Char"/>
    <w:basedOn w:val="DefaultParagraphFont"/>
    <w:link w:val="BodyText"/>
    <w:uiPriority w:val="1"/>
    <w:rsid w:val="00C04B37"/>
    <w:rPr>
      <w:rFonts w:ascii="Calibri" w:eastAsia="Calibri" w:hAnsi="Calibri" w:cs="Calibri"/>
      <w:sz w:val="24"/>
      <w:szCs w:val="24"/>
      <w:lang w:val="en-US"/>
    </w:rPr>
  </w:style>
  <w:style w:type="paragraph" w:customStyle="1" w:styleId="textmatter">
    <w:name w:val="text matter"/>
    <w:uiPriority w:val="99"/>
    <w:rsid w:val="0090036B"/>
    <w:pPr>
      <w:tabs>
        <w:tab w:val="left" w:pos="720"/>
      </w:tabs>
      <w:autoSpaceDE w:val="0"/>
      <w:autoSpaceDN w:val="0"/>
      <w:adjustRightInd w:val="0"/>
      <w:spacing w:before="0" w:after="144" w:line="288" w:lineRule="atLeast"/>
    </w:pPr>
    <w:rPr>
      <w:rFonts w:ascii="Times New Roman" w:eastAsia="Calibri" w:hAnsi="Times New Roman" w:cs="Mangal"/>
      <w:sz w:val="24"/>
      <w:szCs w:val="24"/>
      <w:lang w:bidi="hi-IN"/>
    </w:rPr>
  </w:style>
  <w:style w:type="character" w:customStyle="1" w:styleId="Heading4Char">
    <w:name w:val="Heading 4 Char"/>
    <w:basedOn w:val="DefaultParagraphFont"/>
    <w:link w:val="Heading4"/>
    <w:uiPriority w:val="9"/>
    <w:semiHidden/>
    <w:rsid w:val="004D060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D060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D060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D060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D060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D0609"/>
    <w:rPr>
      <w:rFonts w:eastAsiaTheme="majorEastAsia" w:cstheme="majorBidi"/>
      <w:color w:val="272727" w:themeColor="text1" w:themeTint="D8"/>
    </w:rPr>
  </w:style>
  <w:style w:type="paragraph" w:styleId="Title">
    <w:name w:val="Title"/>
    <w:basedOn w:val="Normal"/>
    <w:next w:val="Normal"/>
    <w:link w:val="TitleChar"/>
    <w:uiPriority w:val="10"/>
    <w:qFormat/>
    <w:rsid w:val="004D0609"/>
    <w:pPr>
      <w:spacing w:after="80" w:line="240" w:lineRule="auto"/>
      <w:contextualSpacing/>
    </w:pPr>
    <w:rPr>
      <w:rFonts w:asciiTheme="majorHAnsi" w:eastAsiaTheme="majorEastAsia" w:hAnsiTheme="majorHAnsi" w:cstheme="majorBidi"/>
      <w:spacing w:val="-10"/>
      <w:kern w:val="28"/>
      <w:sz w:val="56"/>
      <w:szCs w:val="50"/>
    </w:rPr>
  </w:style>
  <w:style w:type="character" w:customStyle="1" w:styleId="TitleChar">
    <w:name w:val="Title Char"/>
    <w:basedOn w:val="DefaultParagraphFont"/>
    <w:link w:val="Title"/>
    <w:uiPriority w:val="10"/>
    <w:rsid w:val="004D0609"/>
    <w:rPr>
      <w:rFonts w:asciiTheme="majorHAnsi" w:eastAsiaTheme="majorEastAsia" w:hAnsiTheme="majorHAnsi" w:cstheme="majorBidi"/>
      <w:spacing w:val="-10"/>
      <w:kern w:val="28"/>
      <w:sz w:val="56"/>
      <w:szCs w:val="50"/>
    </w:rPr>
  </w:style>
  <w:style w:type="paragraph" w:styleId="Subtitle">
    <w:name w:val="Subtitle"/>
    <w:basedOn w:val="Normal"/>
    <w:next w:val="Normal"/>
    <w:link w:val="SubtitleChar"/>
    <w:uiPriority w:val="11"/>
    <w:qFormat/>
    <w:rsid w:val="004D0609"/>
    <w:pPr>
      <w:numPr>
        <w:ilvl w:val="1"/>
      </w:numPr>
    </w:pPr>
    <w:rPr>
      <w:rFonts w:eastAsiaTheme="majorEastAsia" w:cstheme="majorBidi"/>
      <w:color w:val="595959" w:themeColor="text1" w:themeTint="A6"/>
      <w:spacing w:val="15"/>
      <w:sz w:val="28"/>
      <w:szCs w:val="25"/>
    </w:rPr>
  </w:style>
  <w:style w:type="character" w:customStyle="1" w:styleId="SubtitleChar">
    <w:name w:val="Subtitle Char"/>
    <w:basedOn w:val="DefaultParagraphFont"/>
    <w:link w:val="Subtitle"/>
    <w:uiPriority w:val="11"/>
    <w:rsid w:val="004D0609"/>
    <w:rPr>
      <w:rFonts w:eastAsiaTheme="majorEastAsia" w:cstheme="majorBidi"/>
      <w:color w:val="595959" w:themeColor="text1" w:themeTint="A6"/>
      <w:spacing w:val="15"/>
      <w:sz w:val="28"/>
      <w:szCs w:val="25"/>
    </w:rPr>
  </w:style>
  <w:style w:type="paragraph" w:styleId="Quote">
    <w:name w:val="Quote"/>
    <w:basedOn w:val="Normal"/>
    <w:next w:val="Normal"/>
    <w:link w:val="QuoteChar"/>
    <w:uiPriority w:val="29"/>
    <w:qFormat/>
    <w:rsid w:val="004D0609"/>
    <w:pPr>
      <w:spacing w:before="160"/>
      <w:jc w:val="center"/>
    </w:pPr>
    <w:rPr>
      <w:i/>
      <w:iCs/>
      <w:color w:val="404040" w:themeColor="text1" w:themeTint="BF"/>
    </w:rPr>
  </w:style>
  <w:style w:type="character" w:customStyle="1" w:styleId="QuoteChar">
    <w:name w:val="Quote Char"/>
    <w:basedOn w:val="DefaultParagraphFont"/>
    <w:link w:val="Quote"/>
    <w:uiPriority w:val="29"/>
    <w:rsid w:val="004D0609"/>
    <w:rPr>
      <w:i/>
      <w:iCs/>
      <w:color w:val="404040" w:themeColor="text1" w:themeTint="BF"/>
    </w:rPr>
  </w:style>
  <w:style w:type="character" w:styleId="IntenseEmphasis">
    <w:name w:val="Intense Emphasis"/>
    <w:basedOn w:val="DefaultParagraphFont"/>
    <w:uiPriority w:val="21"/>
    <w:qFormat/>
    <w:rsid w:val="004D0609"/>
    <w:rPr>
      <w:i/>
      <w:iCs/>
      <w:color w:val="2F5496" w:themeColor="accent1" w:themeShade="BF"/>
    </w:rPr>
  </w:style>
  <w:style w:type="paragraph" w:styleId="IntenseQuote">
    <w:name w:val="Intense Quote"/>
    <w:basedOn w:val="Normal"/>
    <w:next w:val="Normal"/>
    <w:link w:val="IntenseQuoteChar"/>
    <w:uiPriority w:val="30"/>
    <w:qFormat/>
    <w:rsid w:val="004D060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D0609"/>
    <w:rPr>
      <w:i/>
      <w:iCs/>
      <w:color w:val="2F5496" w:themeColor="accent1" w:themeShade="BF"/>
    </w:rPr>
  </w:style>
  <w:style w:type="character" w:styleId="IntenseReference">
    <w:name w:val="Intense Reference"/>
    <w:basedOn w:val="DefaultParagraphFont"/>
    <w:uiPriority w:val="32"/>
    <w:qFormat/>
    <w:rsid w:val="004D0609"/>
    <w:rPr>
      <w:b/>
      <w:bCs/>
      <w:smallCaps/>
      <w:color w:val="2F5496" w:themeColor="accent1" w:themeShade="BF"/>
      <w:spacing w:val="5"/>
    </w:rPr>
  </w:style>
  <w:style w:type="paragraph" w:styleId="FootnoteText">
    <w:name w:val="footnote text"/>
    <w:basedOn w:val="Normal"/>
    <w:link w:val="FootnoteTextChar"/>
    <w:uiPriority w:val="99"/>
    <w:semiHidden/>
    <w:unhideWhenUsed/>
    <w:rsid w:val="00B158B4"/>
    <w:pPr>
      <w:spacing w:after="0" w:line="240" w:lineRule="auto"/>
    </w:pPr>
    <w:rPr>
      <w:kern w:val="2"/>
      <w:sz w:val="20"/>
      <w:szCs w:val="20"/>
      <w14:ligatures w14:val="standardContextual"/>
    </w:rPr>
  </w:style>
  <w:style w:type="character" w:customStyle="1" w:styleId="FootnoteTextChar">
    <w:name w:val="Footnote Text Char"/>
    <w:basedOn w:val="DefaultParagraphFont"/>
    <w:link w:val="FootnoteText"/>
    <w:uiPriority w:val="99"/>
    <w:semiHidden/>
    <w:rsid w:val="00B158B4"/>
    <w:rPr>
      <w:kern w:val="2"/>
      <w:sz w:val="20"/>
      <w:szCs w:val="20"/>
      <w14:ligatures w14:val="standardContextual"/>
    </w:rPr>
  </w:style>
  <w:style w:type="character" w:styleId="FootnoteReference">
    <w:name w:val="footnote reference"/>
    <w:basedOn w:val="DefaultParagraphFont"/>
    <w:uiPriority w:val="99"/>
    <w:semiHidden/>
    <w:unhideWhenUsed/>
    <w:rsid w:val="00B158B4"/>
    <w:rPr>
      <w:vertAlign w:val="superscript"/>
    </w:rPr>
  </w:style>
  <w:style w:type="table" w:customStyle="1" w:styleId="TableGrid1">
    <w:name w:val="Table Grid1"/>
    <w:basedOn w:val="TableNormal"/>
    <w:next w:val="TableGrid"/>
    <w:uiPriority w:val="39"/>
    <w:rsid w:val="0076448F"/>
    <w:pPr>
      <w:spacing w:before="0" w:after="0" w:line="240" w:lineRule="auto"/>
      <w:jc w:val="left"/>
    </w:pPr>
    <w:rPr>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26343">
      <w:bodyDiv w:val="1"/>
      <w:marLeft w:val="0"/>
      <w:marRight w:val="0"/>
      <w:marTop w:val="0"/>
      <w:marBottom w:val="0"/>
      <w:divBdr>
        <w:top w:val="none" w:sz="0" w:space="0" w:color="auto"/>
        <w:left w:val="none" w:sz="0" w:space="0" w:color="auto"/>
        <w:bottom w:val="none" w:sz="0" w:space="0" w:color="auto"/>
        <w:right w:val="none" w:sz="0" w:space="0" w:color="auto"/>
      </w:divBdr>
      <w:divsChild>
        <w:div w:id="855776469">
          <w:marLeft w:val="850"/>
          <w:marRight w:val="0"/>
          <w:marTop w:val="240"/>
          <w:marBottom w:val="120"/>
          <w:divBdr>
            <w:top w:val="none" w:sz="0" w:space="0" w:color="auto"/>
            <w:left w:val="none" w:sz="0" w:space="0" w:color="auto"/>
            <w:bottom w:val="none" w:sz="0" w:space="0" w:color="auto"/>
            <w:right w:val="none" w:sz="0" w:space="0" w:color="auto"/>
          </w:divBdr>
        </w:div>
        <w:div w:id="2037921854">
          <w:marLeft w:val="1685"/>
          <w:marRight w:val="0"/>
          <w:marTop w:val="240"/>
          <w:marBottom w:val="120"/>
          <w:divBdr>
            <w:top w:val="none" w:sz="0" w:space="0" w:color="auto"/>
            <w:left w:val="none" w:sz="0" w:space="0" w:color="auto"/>
            <w:bottom w:val="none" w:sz="0" w:space="0" w:color="auto"/>
            <w:right w:val="none" w:sz="0" w:space="0" w:color="auto"/>
          </w:divBdr>
        </w:div>
        <w:div w:id="580024699">
          <w:marLeft w:val="1685"/>
          <w:marRight w:val="0"/>
          <w:marTop w:val="240"/>
          <w:marBottom w:val="120"/>
          <w:divBdr>
            <w:top w:val="none" w:sz="0" w:space="0" w:color="auto"/>
            <w:left w:val="none" w:sz="0" w:space="0" w:color="auto"/>
            <w:bottom w:val="none" w:sz="0" w:space="0" w:color="auto"/>
            <w:right w:val="none" w:sz="0" w:space="0" w:color="auto"/>
          </w:divBdr>
        </w:div>
      </w:divsChild>
    </w:div>
    <w:div w:id="20127917">
      <w:bodyDiv w:val="1"/>
      <w:marLeft w:val="0"/>
      <w:marRight w:val="0"/>
      <w:marTop w:val="0"/>
      <w:marBottom w:val="0"/>
      <w:divBdr>
        <w:top w:val="none" w:sz="0" w:space="0" w:color="auto"/>
        <w:left w:val="none" w:sz="0" w:space="0" w:color="auto"/>
        <w:bottom w:val="none" w:sz="0" w:space="0" w:color="auto"/>
        <w:right w:val="none" w:sz="0" w:space="0" w:color="auto"/>
      </w:divBdr>
      <w:divsChild>
        <w:div w:id="1669627450">
          <w:marLeft w:val="806"/>
          <w:marRight w:val="0"/>
          <w:marTop w:val="240"/>
          <w:marBottom w:val="120"/>
          <w:divBdr>
            <w:top w:val="none" w:sz="0" w:space="0" w:color="auto"/>
            <w:left w:val="none" w:sz="0" w:space="0" w:color="auto"/>
            <w:bottom w:val="none" w:sz="0" w:space="0" w:color="auto"/>
            <w:right w:val="none" w:sz="0" w:space="0" w:color="auto"/>
          </w:divBdr>
        </w:div>
        <w:div w:id="582035491">
          <w:marLeft w:val="1685"/>
          <w:marRight w:val="0"/>
          <w:marTop w:val="240"/>
          <w:marBottom w:val="120"/>
          <w:divBdr>
            <w:top w:val="none" w:sz="0" w:space="0" w:color="auto"/>
            <w:left w:val="none" w:sz="0" w:space="0" w:color="auto"/>
            <w:bottom w:val="none" w:sz="0" w:space="0" w:color="auto"/>
            <w:right w:val="none" w:sz="0" w:space="0" w:color="auto"/>
          </w:divBdr>
        </w:div>
        <w:div w:id="1029915467">
          <w:marLeft w:val="2549"/>
          <w:marRight w:val="0"/>
          <w:marTop w:val="240"/>
          <w:marBottom w:val="120"/>
          <w:divBdr>
            <w:top w:val="none" w:sz="0" w:space="0" w:color="auto"/>
            <w:left w:val="none" w:sz="0" w:space="0" w:color="auto"/>
            <w:bottom w:val="none" w:sz="0" w:space="0" w:color="auto"/>
            <w:right w:val="none" w:sz="0" w:space="0" w:color="auto"/>
          </w:divBdr>
        </w:div>
        <w:div w:id="776679118">
          <w:marLeft w:val="2549"/>
          <w:marRight w:val="0"/>
          <w:marTop w:val="240"/>
          <w:marBottom w:val="120"/>
          <w:divBdr>
            <w:top w:val="none" w:sz="0" w:space="0" w:color="auto"/>
            <w:left w:val="none" w:sz="0" w:space="0" w:color="auto"/>
            <w:bottom w:val="none" w:sz="0" w:space="0" w:color="auto"/>
            <w:right w:val="none" w:sz="0" w:space="0" w:color="auto"/>
          </w:divBdr>
        </w:div>
        <w:div w:id="640888895">
          <w:marLeft w:val="2549"/>
          <w:marRight w:val="0"/>
          <w:marTop w:val="240"/>
          <w:marBottom w:val="120"/>
          <w:divBdr>
            <w:top w:val="none" w:sz="0" w:space="0" w:color="auto"/>
            <w:left w:val="none" w:sz="0" w:space="0" w:color="auto"/>
            <w:bottom w:val="none" w:sz="0" w:space="0" w:color="auto"/>
            <w:right w:val="none" w:sz="0" w:space="0" w:color="auto"/>
          </w:divBdr>
        </w:div>
        <w:div w:id="1568147447">
          <w:marLeft w:val="2549"/>
          <w:marRight w:val="0"/>
          <w:marTop w:val="240"/>
          <w:marBottom w:val="120"/>
          <w:divBdr>
            <w:top w:val="none" w:sz="0" w:space="0" w:color="auto"/>
            <w:left w:val="none" w:sz="0" w:space="0" w:color="auto"/>
            <w:bottom w:val="none" w:sz="0" w:space="0" w:color="auto"/>
            <w:right w:val="none" w:sz="0" w:space="0" w:color="auto"/>
          </w:divBdr>
        </w:div>
        <w:div w:id="1375034328">
          <w:marLeft w:val="2549"/>
          <w:marRight w:val="0"/>
          <w:marTop w:val="240"/>
          <w:marBottom w:val="120"/>
          <w:divBdr>
            <w:top w:val="none" w:sz="0" w:space="0" w:color="auto"/>
            <w:left w:val="none" w:sz="0" w:space="0" w:color="auto"/>
            <w:bottom w:val="none" w:sz="0" w:space="0" w:color="auto"/>
            <w:right w:val="none" w:sz="0" w:space="0" w:color="auto"/>
          </w:divBdr>
        </w:div>
      </w:divsChild>
    </w:div>
    <w:div w:id="30616162">
      <w:bodyDiv w:val="1"/>
      <w:marLeft w:val="0"/>
      <w:marRight w:val="0"/>
      <w:marTop w:val="0"/>
      <w:marBottom w:val="0"/>
      <w:divBdr>
        <w:top w:val="none" w:sz="0" w:space="0" w:color="auto"/>
        <w:left w:val="none" w:sz="0" w:space="0" w:color="auto"/>
        <w:bottom w:val="none" w:sz="0" w:space="0" w:color="auto"/>
        <w:right w:val="none" w:sz="0" w:space="0" w:color="auto"/>
      </w:divBdr>
      <w:divsChild>
        <w:div w:id="2094626060">
          <w:marLeft w:val="806"/>
          <w:marRight w:val="0"/>
          <w:marTop w:val="240"/>
          <w:marBottom w:val="240"/>
          <w:divBdr>
            <w:top w:val="none" w:sz="0" w:space="0" w:color="auto"/>
            <w:left w:val="none" w:sz="0" w:space="0" w:color="auto"/>
            <w:bottom w:val="none" w:sz="0" w:space="0" w:color="auto"/>
            <w:right w:val="none" w:sz="0" w:space="0" w:color="auto"/>
          </w:divBdr>
        </w:div>
        <w:div w:id="417141498">
          <w:marLeft w:val="1685"/>
          <w:marRight w:val="0"/>
          <w:marTop w:val="240"/>
          <w:marBottom w:val="240"/>
          <w:divBdr>
            <w:top w:val="none" w:sz="0" w:space="0" w:color="auto"/>
            <w:left w:val="none" w:sz="0" w:space="0" w:color="auto"/>
            <w:bottom w:val="none" w:sz="0" w:space="0" w:color="auto"/>
            <w:right w:val="none" w:sz="0" w:space="0" w:color="auto"/>
          </w:divBdr>
        </w:div>
      </w:divsChild>
    </w:div>
    <w:div w:id="44110854">
      <w:bodyDiv w:val="1"/>
      <w:marLeft w:val="0"/>
      <w:marRight w:val="0"/>
      <w:marTop w:val="0"/>
      <w:marBottom w:val="0"/>
      <w:divBdr>
        <w:top w:val="none" w:sz="0" w:space="0" w:color="auto"/>
        <w:left w:val="none" w:sz="0" w:space="0" w:color="auto"/>
        <w:bottom w:val="none" w:sz="0" w:space="0" w:color="auto"/>
        <w:right w:val="none" w:sz="0" w:space="0" w:color="auto"/>
      </w:divBdr>
      <w:divsChild>
        <w:div w:id="1772627103">
          <w:marLeft w:val="1685"/>
          <w:marRight w:val="0"/>
          <w:marTop w:val="240"/>
          <w:marBottom w:val="120"/>
          <w:divBdr>
            <w:top w:val="none" w:sz="0" w:space="0" w:color="auto"/>
            <w:left w:val="none" w:sz="0" w:space="0" w:color="auto"/>
            <w:bottom w:val="none" w:sz="0" w:space="0" w:color="auto"/>
            <w:right w:val="none" w:sz="0" w:space="0" w:color="auto"/>
          </w:divBdr>
        </w:div>
      </w:divsChild>
    </w:div>
    <w:div w:id="63528131">
      <w:bodyDiv w:val="1"/>
      <w:marLeft w:val="0"/>
      <w:marRight w:val="0"/>
      <w:marTop w:val="0"/>
      <w:marBottom w:val="0"/>
      <w:divBdr>
        <w:top w:val="none" w:sz="0" w:space="0" w:color="auto"/>
        <w:left w:val="none" w:sz="0" w:space="0" w:color="auto"/>
        <w:bottom w:val="none" w:sz="0" w:space="0" w:color="auto"/>
        <w:right w:val="none" w:sz="0" w:space="0" w:color="auto"/>
      </w:divBdr>
      <w:divsChild>
        <w:div w:id="261423151">
          <w:marLeft w:val="850"/>
          <w:marRight w:val="0"/>
          <w:marTop w:val="240"/>
          <w:marBottom w:val="240"/>
          <w:divBdr>
            <w:top w:val="none" w:sz="0" w:space="0" w:color="auto"/>
            <w:left w:val="none" w:sz="0" w:space="0" w:color="auto"/>
            <w:bottom w:val="none" w:sz="0" w:space="0" w:color="auto"/>
            <w:right w:val="none" w:sz="0" w:space="0" w:color="auto"/>
          </w:divBdr>
        </w:div>
        <w:div w:id="1917325686">
          <w:marLeft w:val="1685"/>
          <w:marRight w:val="0"/>
          <w:marTop w:val="240"/>
          <w:marBottom w:val="240"/>
          <w:divBdr>
            <w:top w:val="none" w:sz="0" w:space="0" w:color="auto"/>
            <w:left w:val="none" w:sz="0" w:space="0" w:color="auto"/>
            <w:bottom w:val="none" w:sz="0" w:space="0" w:color="auto"/>
            <w:right w:val="none" w:sz="0" w:space="0" w:color="auto"/>
          </w:divBdr>
        </w:div>
        <w:div w:id="140737051">
          <w:marLeft w:val="1685"/>
          <w:marRight w:val="0"/>
          <w:marTop w:val="240"/>
          <w:marBottom w:val="240"/>
          <w:divBdr>
            <w:top w:val="none" w:sz="0" w:space="0" w:color="auto"/>
            <w:left w:val="none" w:sz="0" w:space="0" w:color="auto"/>
            <w:bottom w:val="none" w:sz="0" w:space="0" w:color="auto"/>
            <w:right w:val="none" w:sz="0" w:space="0" w:color="auto"/>
          </w:divBdr>
        </w:div>
      </w:divsChild>
    </w:div>
    <w:div w:id="113911293">
      <w:bodyDiv w:val="1"/>
      <w:marLeft w:val="0"/>
      <w:marRight w:val="0"/>
      <w:marTop w:val="0"/>
      <w:marBottom w:val="0"/>
      <w:divBdr>
        <w:top w:val="none" w:sz="0" w:space="0" w:color="auto"/>
        <w:left w:val="none" w:sz="0" w:space="0" w:color="auto"/>
        <w:bottom w:val="none" w:sz="0" w:space="0" w:color="auto"/>
        <w:right w:val="none" w:sz="0" w:space="0" w:color="auto"/>
      </w:divBdr>
      <w:divsChild>
        <w:div w:id="500320778">
          <w:marLeft w:val="850"/>
          <w:marRight w:val="0"/>
          <w:marTop w:val="240"/>
          <w:marBottom w:val="240"/>
          <w:divBdr>
            <w:top w:val="none" w:sz="0" w:space="0" w:color="auto"/>
            <w:left w:val="none" w:sz="0" w:space="0" w:color="auto"/>
            <w:bottom w:val="none" w:sz="0" w:space="0" w:color="auto"/>
            <w:right w:val="none" w:sz="0" w:space="0" w:color="auto"/>
          </w:divBdr>
        </w:div>
      </w:divsChild>
    </w:div>
    <w:div w:id="125704345">
      <w:bodyDiv w:val="1"/>
      <w:marLeft w:val="0"/>
      <w:marRight w:val="0"/>
      <w:marTop w:val="0"/>
      <w:marBottom w:val="0"/>
      <w:divBdr>
        <w:top w:val="none" w:sz="0" w:space="0" w:color="auto"/>
        <w:left w:val="none" w:sz="0" w:space="0" w:color="auto"/>
        <w:bottom w:val="none" w:sz="0" w:space="0" w:color="auto"/>
        <w:right w:val="none" w:sz="0" w:space="0" w:color="auto"/>
      </w:divBdr>
      <w:divsChild>
        <w:div w:id="578564965">
          <w:marLeft w:val="806"/>
          <w:marRight w:val="0"/>
          <w:marTop w:val="240"/>
          <w:marBottom w:val="240"/>
          <w:divBdr>
            <w:top w:val="none" w:sz="0" w:space="0" w:color="auto"/>
            <w:left w:val="none" w:sz="0" w:space="0" w:color="auto"/>
            <w:bottom w:val="none" w:sz="0" w:space="0" w:color="auto"/>
            <w:right w:val="none" w:sz="0" w:space="0" w:color="auto"/>
          </w:divBdr>
        </w:div>
        <w:div w:id="1053426370">
          <w:marLeft w:val="1411"/>
          <w:marRight w:val="0"/>
          <w:marTop w:val="120"/>
          <w:marBottom w:val="120"/>
          <w:divBdr>
            <w:top w:val="none" w:sz="0" w:space="0" w:color="auto"/>
            <w:left w:val="none" w:sz="0" w:space="0" w:color="auto"/>
            <w:bottom w:val="none" w:sz="0" w:space="0" w:color="auto"/>
            <w:right w:val="none" w:sz="0" w:space="0" w:color="auto"/>
          </w:divBdr>
        </w:div>
        <w:div w:id="1729180062">
          <w:marLeft w:val="1411"/>
          <w:marRight w:val="0"/>
          <w:marTop w:val="120"/>
          <w:marBottom w:val="120"/>
          <w:divBdr>
            <w:top w:val="none" w:sz="0" w:space="0" w:color="auto"/>
            <w:left w:val="none" w:sz="0" w:space="0" w:color="auto"/>
            <w:bottom w:val="none" w:sz="0" w:space="0" w:color="auto"/>
            <w:right w:val="none" w:sz="0" w:space="0" w:color="auto"/>
          </w:divBdr>
        </w:div>
        <w:div w:id="976571038">
          <w:marLeft w:val="2549"/>
          <w:marRight w:val="0"/>
          <w:marTop w:val="120"/>
          <w:marBottom w:val="120"/>
          <w:divBdr>
            <w:top w:val="none" w:sz="0" w:space="0" w:color="auto"/>
            <w:left w:val="none" w:sz="0" w:space="0" w:color="auto"/>
            <w:bottom w:val="none" w:sz="0" w:space="0" w:color="auto"/>
            <w:right w:val="none" w:sz="0" w:space="0" w:color="auto"/>
          </w:divBdr>
        </w:div>
        <w:div w:id="1379237542">
          <w:marLeft w:val="2549"/>
          <w:marRight w:val="0"/>
          <w:marTop w:val="120"/>
          <w:marBottom w:val="120"/>
          <w:divBdr>
            <w:top w:val="none" w:sz="0" w:space="0" w:color="auto"/>
            <w:left w:val="none" w:sz="0" w:space="0" w:color="auto"/>
            <w:bottom w:val="none" w:sz="0" w:space="0" w:color="auto"/>
            <w:right w:val="none" w:sz="0" w:space="0" w:color="auto"/>
          </w:divBdr>
        </w:div>
        <w:div w:id="1252201452">
          <w:marLeft w:val="2549"/>
          <w:marRight w:val="0"/>
          <w:marTop w:val="120"/>
          <w:marBottom w:val="120"/>
          <w:divBdr>
            <w:top w:val="none" w:sz="0" w:space="0" w:color="auto"/>
            <w:left w:val="none" w:sz="0" w:space="0" w:color="auto"/>
            <w:bottom w:val="none" w:sz="0" w:space="0" w:color="auto"/>
            <w:right w:val="none" w:sz="0" w:space="0" w:color="auto"/>
          </w:divBdr>
        </w:div>
        <w:div w:id="881944039">
          <w:marLeft w:val="2549"/>
          <w:marRight w:val="0"/>
          <w:marTop w:val="120"/>
          <w:marBottom w:val="120"/>
          <w:divBdr>
            <w:top w:val="none" w:sz="0" w:space="0" w:color="auto"/>
            <w:left w:val="none" w:sz="0" w:space="0" w:color="auto"/>
            <w:bottom w:val="none" w:sz="0" w:space="0" w:color="auto"/>
            <w:right w:val="none" w:sz="0" w:space="0" w:color="auto"/>
          </w:divBdr>
        </w:div>
        <w:div w:id="111436238">
          <w:marLeft w:val="2549"/>
          <w:marRight w:val="0"/>
          <w:marTop w:val="120"/>
          <w:marBottom w:val="120"/>
          <w:divBdr>
            <w:top w:val="none" w:sz="0" w:space="0" w:color="auto"/>
            <w:left w:val="none" w:sz="0" w:space="0" w:color="auto"/>
            <w:bottom w:val="none" w:sz="0" w:space="0" w:color="auto"/>
            <w:right w:val="none" w:sz="0" w:space="0" w:color="auto"/>
          </w:divBdr>
        </w:div>
        <w:div w:id="1975982295">
          <w:marLeft w:val="1570"/>
          <w:marRight w:val="0"/>
          <w:marTop w:val="120"/>
          <w:marBottom w:val="120"/>
          <w:divBdr>
            <w:top w:val="none" w:sz="0" w:space="0" w:color="auto"/>
            <w:left w:val="none" w:sz="0" w:space="0" w:color="auto"/>
            <w:bottom w:val="none" w:sz="0" w:space="0" w:color="auto"/>
            <w:right w:val="none" w:sz="0" w:space="0" w:color="auto"/>
          </w:divBdr>
        </w:div>
        <w:div w:id="790127977">
          <w:marLeft w:val="1570"/>
          <w:marRight w:val="0"/>
          <w:marTop w:val="120"/>
          <w:marBottom w:val="120"/>
          <w:divBdr>
            <w:top w:val="none" w:sz="0" w:space="0" w:color="auto"/>
            <w:left w:val="none" w:sz="0" w:space="0" w:color="auto"/>
            <w:bottom w:val="none" w:sz="0" w:space="0" w:color="auto"/>
            <w:right w:val="none" w:sz="0" w:space="0" w:color="auto"/>
          </w:divBdr>
        </w:div>
      </w:divsChild>
    </w:div>
    <w:div w:id="149299484">
      <w:bodyDiv w:val="1"/>
      <w:marLeft w:val="0"/>
      <w:marRight w:val="0"/>
      <w:marTop w:val="0"/>
      <w:marBottom w:val="0"/>
      <w:divBdr>
        <w:top w:val="none" w:sz="0" w:space="0" w:color="auto"/>
        <w:left w:val="none" w:sz="0" w:space="0" w:color="auto"/>
        <w:bottom w:val="none" w:sz="0" w:space="0" w:color="auto"/>
        <w:right w:val="none" w:sz="0" w:space="0" w:color="auto"/>
      </w:divBdr>
      <w:divsChild>
        <w:div w:id="357901457">
          <w:marLeft w:val="850"/>
          <w:marRight w:val="0"/>
          <w:marTop w:val="240"/>
          <w:marBottom w:val="240"/>
          <w:divBdr>
            <w:top w:val="none" w:sz="0" w:space="0" w:color="auto"/>
            <w:left w:val="none" w:sz="0" w:space="0" w:color="auto"/>
            <w:bottom w:val="none" w:sz="0" w:space="0" w:color="auto"/>
            <w:right w:val="none" w:sz="0" w:space="0" w:color="auto"/>
          </w:divBdr>
        </w:div>
        <w:div w:id="1916551156">
          <w:marLeft w:val="1685"/>
          <w:marRight w:val="0"/>
          <w:marTop w:val="240"/>
          <w:marBottom w:val="240"/>
          <w:divBdr>
            <w:top w:val="none" w:sz="0" w:space="0" w:color="auto"/>
            <w:left w:val="none" w:sz="0" w:space="0" w:color="auto"/>
            <w:bottom w:val="none" w:sz="0" w:space="0" w:color="auto"/>
            <w:right w:val="none" w:sz="0" w:space="0" w:color="auto"/>
          </w:divBdr>
        </w:div>
      </w:divsChild>
    </w:div>
    <w:div w:id="156501143">
      <w:bodyDiv w:val="1"/>
      <w:marLeft w:val="0"/>
      <w:marRight w:val="0"/>
      <w:marTop w:val="0"/>
      <w:marBottom w:val="0"/>
      <w:divBdr>
        <w:top w:val="none" w:sz="0" w:space="0" w:color="auto"/>
        <w:left w:val="none" w:sz="0" w:space="0" w:color="auto"/>
        <w:bottom w:val="none" w:sz="0" w:space="0" w:color="auto"/>
        <w:right w:val="none" w:sz="0" w:space="0" w:color="auto"/>
      </w:divBdr>
      <w:divsChild>
        <w:div w:id="1265452990">
          <w:marLeft w:val="850"/>
          <w:marRight w:val="0"/>
          <w:marTop w:val="240"/>
          <w:marBottom w:val="240"/>
          <w:divBdr>
            <w:top w:val="none" w:sz="0" w:space="0" w:color="auto"/>
            <w:left w:val="none" w:sz="0" w:space="0" w:color="auto"/>
            <w:bottom w:val="none" w:sz="0" w:space="0" w:color="auto"/>
            <w:right w:val="none" w:sz="0" w:space="0" w:color="auto"/>
          </w:divBdr>
        </w:div>
        <w:div w:id="1512599266">
          <w:marLeft w:val="1685"/>
          <w:marRight w:val="0"/>
          <w:marTop w:val="240"/>
          <w:marBottom w:val="240"/>
          <w:divBdr>
            <w:top w:val="none" w:sz="0" w:space="0" w:color="auto"/>
            <w:left w:val="none" w:sz="0" w:space="0" w:color="auto"/>
            <w:bottom w:val="none" w:sz="0" w:space="0" w:color="auto"/>
            <w:right w:val="none" w:sz="0" w:space="0" w:color="auto"/>
          </w:divBdr>
        </w:div>
      </w:divsChild>
    </w:div>
    <w:div w:id="164637667">
      <w:bodyDiv w:val="1"/>
      <w:marLeft w:val="0"/>
      <w:marRight w:val="0"/>
      <w:marTop w:val="0"/>
      <w:marBottom w:val="0"/>
      <w:divBdr>
        <w:top w:val="none" w:sz="0" w:space="0" w:color="auto"/>
        <w:left w:val="none" w:sz="0" w:space="0" w:color="auto"/>
        <w:bottom w:val="none" w:sz="0" w:space="0" w:color="auto"/>
        <w:right w:val="none" w:sz="0" w:space="0" w:color="auto"/>
      </w:divBdr>
      <w:divsChild>
        <w:div w:id="1030186378">
          <w:marLeft w:val="850"/>
          <w:marRight w:val="0"/>
          <w:marTop w:val="240"/>
          <w:marBottom w:val="240"/>
          <w:divBdr>
            <w:top w:val="none" w:sz="0" w:space="0" w:color="auto"/>
            <w:left w:val="none" w:sz="0" w:space="0" w:color="auto"/>
            <w:bottom w:val="none" w:sz="0" w:space="0" w:color="auto"/>
            <w:right w:val="none" w:sz="0" w:space="0" w:color="auto"/>
          </w:divBdr>
        </w:div>
        <w:div w:id="1756241690">
          <w:marLeft w:val="1685"/>
          <w:marRight w:val="0"/>
          <w:marTop w:val="240"/>
          <w:marBottom w:val="240"/>
          <w:divBdr>
            <w:top w:val="none" w:sz="0" w:space="0" w:color="auto"/>
            <w:left w:val="none" w:sz="0" w:space="0" w:color="auto"/>
            <w:bottom w:val="none" w:sz="0" w:space="0" w:color="auto"/>
            <w:right w:val="none" w:sz="0" w:space="0" w:color="auto"/>
          </w:divBdr>
        </w:div>
        <w:div w:id="682826772">
          <w:marLeft w:val="1685"/>
          <w:marRight w:val="0"/>
          <w:marTop w:val="240"/>
          <w:marBottom w:val="240"/>
          <w:divBdr>
            <w:top w:val="none" w:sz="0" w:space="0" w:color="auto"/>
            <w:left w:val="none" w:sz="0" w:space="0" w:color="auto"/>
            <w:bottom w:val="none" w:sz="0" w:space="0" w:color="auto"/>
            <w:right w:val="none" w:sz="0" w:space="0" w:color="auto"/>
          </w:divBdr>
        </w:div>
        <w:div w:id="677537542">
          <w:marLeft w:val="1685"/>
          <w:marRight w:val="0"/>
          <w:marTop w:val="240"/>
          <w:marBottom w:val="240"/>
          <w:divBdr>
            <w:top w:val="none" w:sz="0" w:space="0" w:color="auto"/>
            <w:left w:val="none" w:sz="0" w:space="0" w:color="auto"/>
            <w:bottom w:val="none" w:sz="0" w:space="0" w:color="auto"/>
            <w:right w:val="none" w:sz="0" w:space="0" w:color="auto"/>
          </w:divBdr>
        </w:div>
      </w:divsChild>
    </w:div>
    <w:div w:id="168253341">
      <w:bodyDiv w:val="1"/>
      <w:marLeft w:val="0"/>
      <w:marRight w:val="0"/>
      <w:marTop w:val="0"/>
      <w:marBottom w:val="0"/>
      <w:divBdr>
        <w:top w:val="none" w:sz="0" w:space="0" w:color="auto"/>
        <w:left w:val="none" w:sz="0" w:space="0" w:color="auto"/>
        <w:bottom w:val="none" w:sz="0" w:space="0" w:color="auto"/>
        <w:right w:val="none" w:sz="0" w:space="0" w:color="auto"/>
      </w:divBdr>
      <w:divsChild>
        <w:div w:id="1230113156">
          <w:marLeft w:val="850"/>
          <w:marRight w:val="0"/>
          <w:marTop w:val="240"/>
          <w:marBottom w:val="240"/>
          <w:divBdr>
            <w:top w:val="none" w:sz="0" w:space="0" w:color="auto"/>
            <w:left w:val="none" w:sz="0" w:space="0" w:color="auto"/>
            <w:bottom w:val="none" w:sz="0" w:space="0" w:color="auto"/>
            <w:right w:val="none" w:sz="0" w:space="0" w:color="auto"/>
          </w:divBdr>
        </w:div>
      </w:divsChild>
    </w:div>
    <w:div w:id="184491297">
      <w:bodyDiv w:val="1"/>
      <w:marLeft w:val="0"/>
      <w:marRight w:val="0"/>
      <w:marTop w:val="0"/>
      <w:marBottom w:val="0"/>
      <w:divBdr>
        <w:top w:val="none" w:sz="0" w:space="0" w:color="auto"/>
        <w:left w:val="none" w:sz="0" w:space="0" w:color="auto"/>
        <w:bottom w:val="none" w:sz="0" w:space="0" w:color="auto"/>
        <w:right w:val="none" w:sz="0" w:space="0" w:color="auto"/>
      </w:divBdr>
      <w:divsChild>
        <w:div w:id="659579726">
          <w:marLeft w:val="850"/>
          <w:marRight w:val="0"/>
          <w:marTop w:val="240"/>
          <w:marBottom w:val="240"/>
          <w:divBdr>
            <w:top w:val="none" w:sz="0" w:space="0" w:color="auto"/>
            <w:left w:val="none" w:sz="0" w:space="0" w:color="auto"/>
            <w:bottom w:val="none" w:sz="0" w:space="0" w:color="auto"/>
            <w:right w:val="none" w:sz="0" w:space="0" w:color="auto"/>
          </w:divBdr>
        </w:div>
        <w:div w:id="1880506866">
          <w:marLeft w:val="1685"/>
          <w:marRight w:val="0"/>
          <w:marTop w:val="240"/>
          <w:marBottom w:val="240"/>
          <w:divBdr>
            <w:top w:val="none" w:sz="0" w:space="0" w:color="auto"/>
            <w:left w:val="none" w:sz="0" w:space="0" w:color="auto"/>
            <w:bottom w:val="none" w:sz="0" w:space="0" w:color="auto"/>
            <w:right w:val="none" w:sz="0" w:space="0" w:color="auto"/>
          </w:divBdr>
        </w:div>
      </w:divsChild>
    </w:div>
    <w:div w:id="185145114">
      <w:bodyDiv w:val="1"/>
      <w:marLeft w:val="0"/>
      <w:marRight w:val="0"/>
      <w:marTop w:val="0"/>
      <w:marBottom w:val="0"/>
      <w:divBdr>
        <w:top w:val="none" w:sz="0" w:space="0" w:color="auto"/>
        <w:left w:val="none" w:sz="0" w:space="0" w:color="auto"/>
        <w:bottom w:val="none" w:sz="0" w:space="0" w:color="auto"/>
        <w:right w:val="none" w:sz="0" w:space="0" w:color="auto"/>
      </w:divBdr>
      <w:divsChild>
        <w:div w:id="1575700956">
          <w:marLeft w:val="850"/>
          <w:marRight w:val="0"/>
          <w:marTop w:val="240"/>
          <w:marBottom w:val="120"/>
          <w:divBdr>
            <w:top w:val="none" w:sz="0" w:space="0" w:color="auto"/>
            <w:left w:val="none" w:sz="0" w:space="0" w:color="auto"/>
            <w:bottom w:val="none" w:sz="0" w:space="0" w:color="auto"/>
            <w:right w:val="none" w:sz="0" w:space="0" w:color="auto"/>
          </w:divBdr>
        </w:div>
        <w:div w:id="545603388">
          <w:marLeft w:val="1685"/>
          <w:marRight w:val="0"/>
          <w:marTop w:val="240"/>
          <w:marBottom w:val="120"/>
          <w:divBdr>
            <w:top w:val="none" w:sz="0" w:space="0" w:color="auto"/>
            <w:left w:val="none" w:sz="0" w:space="0" w:color="auto"/>
            <w:bottom w:val="none" w:sz="0" w:space="0" w:color="auto"/>
            <w:right w:val="none" w:sz="0" w:space="0" w:color="auto"/>
          </w:divBdr>
        </w:div>
      </w:divsChild>
    </w:div>
    <w:div w:id="202912539">
      <w:bodyDiv w:val="1"/>
      <w:marLeft w:val="0"/>
      <w:marRight w:val="0"/>
      <w:marTop w:val="0"/>
      <w:marBottom w:val="0"/>
      <w:divBdr>
        <w:top w:val="none" w:sz="0" w:space="0" w:color="auto"/>
        <w:left w:val="none" w:sz="0" w:space="0" w:color="auto"/>
        <w:bottom w:val="none" w:sz="0" w:space="0" w:color="auto"/>
        <w:right w:val="none" w:sz="0" w:space="0" w:color="auto"/>
      </w:divBdr>
      <w:divsChild>
        <w:div w:id="1001280671">
          <w:marLeft w:val="850"/>
          <w:marRight w:val="0"/>
          <w:marTop w:val="240"/>
          <w:marBottom w:val="240"/>
          <w:divBdr>
            <w:top w:val="none" w:sz="0" w:space="0" w:color="auto"/>
            <w:left w:val="none" w:sz="0" w:space="0" w:color="auto"/>
            <w:bottom w:val="none" w:sz="0" w:space="0" w:color="auto"/>
            <w:right w:val="none" w:sz="0" w:space="0" w:color="auto"/>
          </w:divBdr>
        </w:div>
        <w:div w:id="1668828432">
          <w:marLeft w:val="1685"/>
          <w:marRight w:val="0"/>
          <w:marTop w:val="240"/>
          <w:marBottom w:val="240"/>
          <w:divBdr>
            <w:top w:val="none" w:sz="0" w:space="0" w:color="auto"/>
            <w:left w:val="none" w:sz="0" w:space="0" w:color="auto"/>
            <w:bottom w:val="none" w:sz="0" w:space="0" w:color="auto"/>
            <w:right w:val="none" w:sz="0" w:space="0" w:color="auto"/>
          </w:divBdr>
        </w:div>
        <w:div w:id="1065836584">
          <w:marLeft w:val="1685"/>
          <w:marRight w:val="0"/>
          <w:marTop w:val="240"/>
          <w:marBottom w:val="240"/>
          <w:divBdr>
            <w:top w:val="none" w:sz="0" w:space="0" w:color="auto"/>
            <w:left w:val="none" w:sz="0" w:space="0" w:color="auto"/>
            <w:bottom w:val="none" w:sz="0" w:space="0" w:color="auto"/>
            <w:right w:val="none" w:sz="0" w:space="0" w:color="auto"/>
          </w:divBdr>
        </w:div>
        <w:div w:id="441194451">
          <w:marLeft w:val="1685"/>
          <w:marRight w:val="0"/>
          <w:marTop w:val="240"/>
          <w:marBottom w:val="240"/>
          <w:divBdr>
            <w:top w:val="none" w:sz="0" w:space="0" w:color="auto"/>
            <w:left w:val="none" w:sz="0" w:space="0" w:color="auto"/>
            <w:bottom w:val="none" w:sz="0" w:space="0" w:color="auto"/>
            <w:right w:val="none" w:sz="0" w:space="0" w:color="auto"/>
          </w:divBdr>
        </w:div>
      </w:divsChild>
    </w:div>
    <w:div w:id="255098685">
      <w:bodyDiv w:val="1"/>
      <w:marLeft w:val="0"/>
      <w:marRight w:val="0"/>
      <w:marTop w:val="0"/>
      <w:marBottom w:val="0"/>
      <w:divBdr>
        <w:top w:val="none" w:sz="0" w:space="0" w:color="auto"/>
        <w:left w:val="none" w:sz="0" w:space="0" w:color="auto"/>
        <w:bottom w:val="none" w:sz="0" w:space="0" w:color="auto"/>
        <w:right w:val="none" w:sz="0" w:space="0" w:color="auto"/>
      </w:divBdr>
      <w:divsChild>
        <w:div w:id="1500120638">
          <w:marLeft w:val="850"/>
          <w:marRight w:val="0"/>
          <w:marTop w:val="240"/>
          <w:marBottom w:val="240"/>
          <w:divBdr>
            <w:top w:val="none" w:sz="0" w:space="0" w:color="auto"/>
            <w:left w:val="none" w:sz="0" w:space="0" w:color="auto"/>
            <w:bottom w:val="none" w:sz="0" w:space="0" w:color="auto"/>
            <w:right w:val="none" w:sz="0" w:space="0" w:color="auto"/>
          </w:divBdr>
        </w:div>
        <w:div w:id="2026444511">
          <w:marLeft w:val="1685"/>
          <w:marRight w:val="0"/>
          <w:marTop w:val="240"/>
          <w:marBottom w:val="240"/>
          <w:divBdr>
            <w:top w:val="none" w:sz="0" w:space="0" w:color="auto"/>
            <w:left w:val="none" w:sz="0" w:space="0" w:color="auto"/>
            <w:bottom w:val="none" w:sz="0" w:space="0" w:color="auto"/>
            <w:right w:val="none" w:sz="0" w:space="0" w:color="auto"/>
          </w:divBdr>
        </w:div>
        <w:div w:id="1467702878">
          <w:marLeft w:val="2534"/>
          <w:marRight w:val="0"/>
          <w:marTop w:val="240"/>
          <w:marBottom w:val="240"/>
          <w:divBdr>
            <w:top w:val="none" w:sz="0" w:space="0" w:color="auto"/>
            <w:left w:val="none" w:sz="0" w:space="0" w:color="auto"/>
            <w:bottom w:val="none" w:sz="0" w:space="0" w:color="auto"/>
            <w:right w:val="none" w:sz="0" w:space="0" w:color="auto"/>
          </w:divBdr>
        </w:div>
        <w:div w:id="452020268">
          <w:marLeft w:val="2534"/>
          <w:marRight w:val="0"/>
          <w:marTop w:val="240"/>
          <w:marBottom w:val="240"/>
          <w:divBdr>
            <w:top w:val="none" w:sz="0" w:space="0" w:color="auto"/>
            <w:left w:val="none" w:sz="0" w:space="0" w:color="auto"/>
            <w:bottom w:val="none" w:sz="0" w:space="0" w:color="auto"/>
            <w:right w:val="none" w:sz="0" w:space="0" w:color="auto"/>
          </w:divBdr>
        </w:div>
        <w:div w:id="322441184">
          <w:marLeft w:val="1685"/>
          <w:marRight w:val="0"/>
          <w:marTop w:val="240"/>
          <w:marBottom w:val="240"/>
          <w:divBdr>
            <w:top w:val="none" w:sz="0" w:space="0" w:color="auto"/>
            <w:left w:val="none" w:sz="0" w:space="0" w:color="auto"/>
            <w:bottom w:val="none" w:sz="0" w:space="0" w:color="auto"/>
            <w:right w:val="none" w:sz="0" w:space="0" w:color="auto"/>
          </w:divBdr>
        </w:div>
      </w:divsChild>
    </w:div>
    <w:div w:id="257566662">
      <w:bodyDiv w:val="1"/>
      <w:marLeft w:val="0"/>
      <w:marRight w:val="0"/>
      <w:marTop w:val="0"/>
      <w:marBottom w:val="0"/>
      <w:divBdr>
        <w:top w:val="none" w:sz="0" w:space="0" w:color="auto"/>
        <w:left w:val="none" w:sz="0" w:space="0" w:color="auto"/>
        <w:bottom w:val="none" w:sz="0" w:space="0" w:color="auto"/>
        <w:right w:val="none" w:sz="0" w:space="0" w:color="auto"/>
      </w:divBdr>
      <w:divsChild>
        <w:div w:id="1808888921">
          <w:marLeft w:val="850"/>
          <w:marRight w:val="0"/>
          <w:marTop w:val="240"/>
          <w:marBottom w:val="240"/>
          <w:divBdr>
            <w:top w:val="none" w:sz="0" w:space="0" w:color="auto"/>
            <w:left w:val="none" w:sz="0" w:space="0" w:color="auto"/>
            <w:bottom w:val="none" w:sz="0" w:space="0" w:color="auto"/>
            <w:right w:val="none" w:sz="0" w:space="0" w:color="auto"/>
          </w:divBdr>
        </w:div>
        <w:div w:id="724451900">
          <w:marLeft w:val="1685"/>
          <w:marRight w:val="0"/>
          <w:marTop w:val="240"/>
          <w:marBottom w:val="240"/>
          <w:divBdr>
            <w:top w:val="none" w:sz="0" w:space="0" w:color="auto"/>
            <w:left w:val="none" w:sz="0" w:space="0" w:color="auto"/>
            <w:bottom w:val="none" w:sz="0" w:space="0" w:color="auto"/>
            <w:right w:val="none" w:sz="0" w:space="0" w:color="auto"/>
          </w:divBdr>
        </w:div>
      </w:divsChild>
    </w:div>
    <w:div w:id="275798850">
      <w:bodyDiv w:val="1"/>
      <w:marLeft w:val="0"/>
      <w:marRight w:val="0"/>
      <w:marTop w:val="0"/>
      <w:marBottom w:val="0"/>
      <w:divBdr>
        <w:top w:val="none" w:sz="0" w:space="0" w:color="auto"/>
        <w:left w:val="none" w:sz="0" w:space="0" w:color="auto"/>
        <w:bottom w:val="none" w:sz="0" w:space="0" w:color="auto"/>
        <w:right w:val="none" w:sz="0" w:space="0" w:color="auto"/>
      </w:divBdr>
      <w:divsChild>
        <w:div w:id="1083987553">
          <w:marLeft w:val="1411"/>
          <w:marRight w:val="0"/>
          <w:marTop w:val="240"/>
          <w:marBottom w:val="240"/>
          <w:divBdr>
            <w:top w:val="none" w:sz="0" w:space="0" w:color="auto"/>
            <w:left w:val="none" w:sz="0" w:space="0" w:color="auto"/>
            <w:bottom w:val="none" w:sz="0" w:space="0" w:color="auto"/>
            <w:right w:val="none" w:sz="0" w:space="0" w:color="auto"/>
          </w:divBdr>
        </w:div>
        <w:div w:id="364060200">
          <w:marLeft w:val="2246"/>
          <w:marRight w:val="0"/>
          <w:marTop w:val="120"/>
          <w:marBottom w:val="120"/>
          <w:divBdr>
            <w:top w:val="none" w:sz="0" w:space="0" w:color="auto"/>
            <w:left w:val="none" w:sz="0" w:space="0" w:color="auto"/>
            <w:bottom w:val="none" w:sz="0" w:space="0" w:color="auto"/>
            <w:right w:val="none" w:sz="0" w:space="0" w:color="auto"/>
          </w:divBdr>
        </w:div>
        <w:div w:id="667442915">
          <w:marLeft w:val="2246"/>
          <w:marRight w:val="0"/>
          <w:marTop w:val="120"/>
          <w:marBottom w:val="120"/>
          <w:divBdr>
            <w:top w:val="none" w:sz="0" w:space="0" w:color="auto"/>
            <w:left w:val="none" w:sz="0" w:space="0" w:color="auto"/>
            <w:bottom w:val="none" w:sz="0" w:space="0" w:color="auto"/>
            <w:right w:val="none" w:sz="0" w:space="0" w:color="auto"/>
          </w:divBdr>
        </w:div>
        <w:div w:id="1618415039">
          <w:marLeft w:val="2246"/>
          <w:marRight w:val="0"/>
          <w:marTop w:val="120"/>
          <w:marBottom w:val="120"/>
          <w:divBdr>
            <w:top w:val="none" w:sz="0" w:space="0" w:color="auto"/>
            <w:left w:val="none" w:sz="0" w:space="0" w:color="auto"/>
            <w:bottom w:val="none" w:sz="0" w:space="0" w:color="auto"/>
            <w:right w:val="none" w:sz="0" w:space="0" w:color="auto"/>
          </w:divBdr>
        </w:div>
        <w:div w:id="519857570">
          <w:marLeft w:val="2246"/>
          <w:marRight w:val="0"/>
          <w:marTop w:val="120"/>
          <w:marBottom w:val="120"/>
          <w:divBdr>
            <w:top w:val="none" w:sz="0" w:space="0" w:color="auto"/>
            <w:left w:val="none" w:sz="0" w:space="0" w:color="auto"/>
            <w:bottom w:val="none" w:sz="0" w:space="0" w:color="auto"/>
            <w:right w:val="none" w:sz="0" w:space="0" w:color="auto"/>
          </w:divBdr>
        </w:div>
        <w:div w:id="1883326189">
          <w:marLeft w:val="2246"/>
          <w:marRight w:val="0"/>
          <w:marTop w:val="120"/>
          <w:marBottom w:val="120"/>
          <w:divBdr>
            <w:top w:val="none" w:sz="0" w:space="0" w:color="auto"/>
            <w:left w:val="none" w:sz="0" w:space="0" w:color="auto"/>
            <w:bottom w:val="none" w:sz="0" w:space="0" w:color="auto"/>
            <w:right w:val="none" w:sz="0" w:space="0" w:color="auto"/>
          </w:divBdr>
        </w:div>
        <w:div w:id="1541360708">
          <w:marLeft w:val="2246"/>
          <w:marRight w:val="0"/>
          <w:marTop w:val="120"/>
          <w:marBottom w:val="120"/>
          <w:divBdr>
            <w:top w:val="none" w:sz="0" w:space="0" w:color="auto"/>
            <w:left w:val="none" w:sz="0" w:space="0" w:color="auto"/>
            <w:bottom w:val="none" w:sz="0" w:space="0" w:color="auto"/>
            <w:right w:val="none" w:sz="0" w:space="0" w:color="auto"/>
          </w:divBdr>
        </w:div>
        <w:div w:id="94985212">
          <w:marLeft w:val="2246"/>
          <w:marRight w:val="0"/>
          <w:marTop w:val="120"/>
          <w:marBottom w:val="120"/>
          <w:divBdr>
            <w:top w:val="none" w:sz="0" w:space="0" w:color="auto"/>
            <w:left w:val="none" w:sz="0" w:space="0" w:color="auto"/>
            <w:bottom w:val="none" w:sz="0" w:space="0" w:color="auto"/>
            <w:right w:val="none" w:sz="0" w:space="0" w:color="auto"/>
          </w:divBdr>
        </w:div>
        <w:div w:id="1402941163">
          <w:marLeft w:val="2246"/>
          <w:marRight w:val="0"/>
          <w:marTop w:val="120"/>
          <w:marBottom w:val="120"/>
          <w:divBdr>
            <w:top w:val="none" w:sz="0" w:space="0" w:color="auto"/>
            <w:left w:val="none" w:sz="0" w:space="0" w:color="auto"/>
            <w:bottom w:val="none" w:sz="0" w:space="0" w:color="auto"/>
            <w:right w:val="none" w:sz="0" w:space="0" w:color="auto"/>
          </w:divBdr>
        </w:div>
      </w:divsChild>
    </w:div>
    <w:div w:id="327246565">
      <w:bodyDiv w:val="1"/>
      <w:marLeft w:val="0"/>
      <w:marRight w:val="0"/>
      <w:marTop w:val="0"/>
      <w:marBottom w:val="0"/>
      <w:divBdr>
        <w:top w:val="none" w:sz="0" w:space="0" w:color="auto"/>
        <w:left w:val="none" w:sz="0" w:space="0" w:color="auto"/>
        <w:bottom w:val="none" w:sz="0" w:space="0" w:color="auto"/>
        <w:right w:val="none" w:sz="0" w:space="0" w:color="auto"/>
      </w:divBdr>
      <w:divsChild>
        <w:div w:id="738478088">
          <w:marLeft w:val="850"/>
          <w:marRight w:val="0"/>
          <w:marTop w:val="240"/>
          <w:marBottom w:val="240"/>
          <w:divBdr>
            <w:top w:val="none" w:sz="0" w:space="0" w:color="auto"/>
            <w:left w:val="none" w:sz="0" w:space="0" w:color="auto"/>
            <w:bottom w:val="none" w:sz="0" w:space="0" w:color="auto"/>
            <w:right w:val="none" w:sz="0" w:space="0" w:color="auto"/>
          </w:divBdr>
        </w:div>
        <w:div w:id="789787623">
          <w:marLeft w:val="1685"/>
          <w:marRight w:val="0"/>
          <w:marTop w:val="240"/>
          <w:marBottom w:val="240"/>
          <w:divBdr>
            <w:top w:val="none" w:sz="0" w:space="0" w:color="auto"/>
            <w:left w:val="none" w:sz="0" w:space="0" w:color="auto"/>
            <w:bottom w:val="none" w:sz="0" w:space="0" w:color="auto"/>
            <w:right w:val="none" w:sz="0" w:space="0" w:color="auto"/>
          </w:divBdr>
        </w:div>
        <w:div w:id="1958365314">
          <w:marLeft w:val="1685"/>
          <w:marRight w:val="0"/>
          <w:marTop w:val="240"/>
          <w:marBottom w:val="240"/>
          <w:divBdr>
            <w:top w:val="none" w:sz="0" w:space="0" w:color="auto"/>
            <w:left w:val="none" w:sz="0" w:space="0" w:color="auto"/>
            <w:bottom w:val="none" w:sz="0" w:space="0" w:color="auto"/>
            <w:right w:val="none" w:sz="0" w:space="0" w:color="auto"/>
          </w:divBdr>
        </w:div>
        <w:div w:id="1576238256">
          <w:marLeft w:val="850"/>
          <w:marRight w:val="0"/>
          <w:marTop w:val="240"/>
          <w:marBottom w:val="240"/>
          <w:divBdr>
            <w:top w:val="none" w:sz="0" w:space="0" w:color="auto"/>
            <w:left w:val="none" w:sz="0" w:space="0" w:color="auto"/>
            <w:bottom w:val="none" w:sz="0" w:space="0" w:color="auto"/>
            <w:right w:val="none" w:sz="0" w:space="0" w:color="auto"/>
          </w:divBdr>
        </w:div>
      </w:divsChild>
    </w:div>
    <w:div w:id="358317633">
      <w:bodyDiv w:val="1"/>
      <w:marLeft w:val="0"/>
      <w:marRight w:val="0"/>
      <w:marTop w:val="0"/>
      <w:marBottom w:val="0"/>
      <w:divBdr>
        <w:top w:val="none" w:sz="0" w:space="0" w:color="auto"/>
        <w:left w:val="none" w:sz="0" w:space="0" w:color="auto"/>
        <w:bottom w:val="none" w:sz="0" w:space="0" w:color="auto"/>
        <w:right w:val="none" w:sz="0" w:space="0" w:color="auto"/>
      </w:divBdr>
      <w:divsChild>
        <w:div w:id="1132790599">
          <w:marLeft w:val="850"/>
          <w:marRight w:val="0"/>
          <w:marTop w:val="240"/>
          <w:marBottom w:val="240"/>
          <w:divBdr>
            <w:top w:val="none" w:sz="0" w:space="0" w:color="auto"/>
            <w:left w:val="none" w:sz="0" w:space="0" w:color="auto"/>
            <w:bottom w:val="none" w:sz="0" w:space="0" w:color="auto"/>
            <w:right w:val="none" w:sz="0" w:space="0" w:color="auto"/>
          </w:divBdr>
        </w:div>
        <w:div w:id="1563565785">
          <w:marLeft w:val="1685"/>
          <w:marRight w:val="0"/>
          <w:marTop w:val="240"/>
          <w:marBottom w:val="240"/>
          <w:divBdr>
            <w:top w:val="none" w:sz="0" w:space="0" w:color="auto"/>
            <w:left w:val="none" w:sz="0" w:space="0" w:color="auto"/>
            <w:bottom w:val="none" w:sz="0" w:space="0" w:color="auto"/>
            <w:right w:val="none" w:sz="0" w:space="0" w:color="auto"/>
          </w:divBdr>
        </w:div>
        <w:div w:id="1667828213">
          <w:marLeft w:val="1685"/>
          <w:marRight w:val="0"/>
          <w:marTop w:val="240"/>
          <w:marBottom w:val="240"/>
          <w:divBdr>
            <w:top w:val="none" w:sz="0" w:space="0" w:color="auto"/>
            <w:left w:val="none" w:sz="0" w:space="0" w:color="auto"/>
            <w:bottom w:val="none" w:sz="0" w:space="0" w:color="auto"/>
            <w:right w:val="none" w:sz="0" w:space="0" w:color="auto"/>
          </w:divBdr>
        </w:div>
      </w:divsChild>
    </w:div>
    <w:div w:id="370303778">
      <w:bodyDiv w:val="1"/>
      <w:marLeft w:val="0"/>
      <w:marRight w:val="0"/>
      <w:marTop w:val="0"/>
      <w:marBottom w:val="0"/>
      <w:divBdr>
        <w:top w:val="none" w:sz="0" w:space="0" w:color="auto"/>
        <w:left w:val="none" w:sz="0" w:space="0" w:color="auto"/>
        <w:bottom w:val="none" w:sz="0" w:space="0" w:color="auto"/>
        <w:right w:val="none" w:sz="0" w:space="0" w:color="auto"/>
      </w:divBdr>
      <w:divsChild>
        <w:div w:id="36977567">
          <w:marLeft w:val="1411"/>
          <w:marRight w:val="0"/>
          <w:marTop w:val="240"/>
          <w:marBottom w:val="120"/>
          <w:divBdr>
            <w:top w:val="none" w:sz="0" w:space="0" w:color="auto"/>
            <w:left w:val="none" w:sz="0" w:space="0" w:color="auto"/>
            <w:bottom w:val="none" w:sz="0" w:space="0" w:color="auto"/>
            <w:right w:val="none" w:sz="0" w:space="0" w:color="auto"/>
          </w:divBdr>
        </w:div>
        <w:div w:id="2030176402">
          <w:marLeft w:val="2261"/>
          <w:marRight w:val="0"/>
          <w:marTop w:val="240"/>
          <w:marBottom w:val="120"/>
          <w:divBdr>
            <w:top w:val="none" w:sz="0" w:space="0" w:color="auto"/>
            <w:left w:val="none" w:sz="0" w:space="0" w:color="auto"/>
            <w:bottom w:val="none" w:sz="0" w:space="0" w:color="auto"/>
            <w:right w:val="none" w:sz="0" w:space="0" w:color="auto"/>
          </w:divBdr>
        </w:div>
        <w:div w:id="466707200">
          <w:marLeft w:val="2261"/>
          <w:marRight w:val="0"/>
          <w:marTop w:val="240"/>
          <w:marBottom w:val="120"/>
          <w:divBdr>
            <w:top w:val="none" w:sz="0" w:space="0" w:color="auto"/>
            <w:left w:val="none" w:sz="0" w:space="0" w:color="auto"/>
            <w:bottom w:val="none" w:sz="0" w:space="0" w:color="auto"/>
            <w:right w:val="none" w:sz="0" w:space="0" w:color="auto"/>
          </w:divBdr>
        </w:div>
      </w:divsChild>
    </w:div>
    <w:div w:id="372581833">
      <w:bodyDiv w:val="1"/>
      <w:marLeft w:val="0"/>
      <w:marRight w:val="0"/>
      <w:marTop w:val="0"/>
      <w:marBottom w:val="0"/>
      <w:divBdr>
        <w:top w:val="none" w:sz="0" w:space="0" w:color="auto"/>
        <w:left w:val="none" w:sz="0" w:space="0" w:color="auto"/>
        <w:bottom w:val="none" w:sz="0" w:space="0" w:color="auto"/>
        <w:right w:val="none" w:sz="0" w:space="0" w:color="auto"/>
      </w:divBdr>
      <w:divsChild>
        <w:div w:id="1492211769">
          <w:marLeft w:val="850"/>
          <w:marRight w:val="0"/>
          <w:marTop w:val="240"/>
          <w:marBottom w:val="240"/>
          <w:divBdr>
            <w:top w:val="none" w:sz="0" w:space="0" w:color="auto"/>
            <w:left w:val="none" w:sz="0" w:space="0" w:color="auto"/>
            <w:bottom w:val="none" w:sz="0" w:space="0" w:color="auto"/>
            <w:right w:val="none" w:sz="0" w:space="0" w:color="auto"/>
          </w:divBdr>
        </w:div>
        <w:div w:id="1022049739">
          <w:marLeft w:val="1685"/>
          <w:marRight w:val="0"/>
          <w:marTop w:val="240"/>
          <w:marBottom w:val="240"/>
          <w:divBdr>
            <w:top w:val="none" w:sz="0" w:space="0" w:color="auto"/>
            <w:left w:val="none" w:sz="0" w:space="0" w:color="auto"/>
            <w:bottom w:val="none" w:sz="0" w:space="0" w:color="auto"/>
            <w:right w:val="none" w:sz="0" w:space="0" w:color="auto"/>
          </w:divBdr>
        </w:div>
        <w:div w:id="1234587964">
          <w:marLeft w:val="1685"/>
          <w:marRight w:val="0"/>
          <w:marTop w:val="240"/>
          <w:marBottom w:val="240"/>
          <w:divBdr>
            <w:top w:val="none" w:sz="0" w:space="0" w:color="auto"/>
            <w:left w:val="none" w:sz="0" w:space="0" w:color="auto"/>
            <w:bottom w:val="none" w:sz="0" w:space="0" w:color="auto"/>
            <w:right w:val="none" w:sz="0" w:space="0" w:color="auto"/>
          </w:divBdr>
        </w:div>
      </w:divsChild>
    </w:div>
    <w:div w:id="442921811">
      <w:bodyDiv w:val="1"/>
      <w:marLeft w:val="0"/>
      <w:marRight w:val="0"/>
      <w:marTop w:val="0"/>
      <w:marBottom w:val="0"/>
      <w:divBdr>
        <w:top w:val="none" w:sz="0" w:space="0" w:color="auto"/>
        <w:left w:val="none" w:sz="0" w:space="0" w:color="auto"/>
        <w:bottom w:val="none" w:sz="0" w:space="0" w:color="auto"/>
        <w:right w:val="none" w:sz="0" w:space="0" w:color="auto"/>
      </w:divBdr>
      <w:divsChild>
        <w:div w:id="425349385">
          <w:marLeft w:val="850"/>
          <w:marRight w:val="0"/>
          <w:marTop w:val="240"/>
          <w:marBottom w:val="240"/>
          <w:divBdr>
            <w:top w:val="none" w:sz="0" w:space="0" w:color="auto"/>
            <w:left w:val="none" w:sz="0" w:space="0" w:color="auto"/>
            <w:bottom w:val="none" w:sz="0" w:space="0" w:color="auto"/>
            <w:right w:val="none" w:sz="0" w:space="0" w:color="auto"/>
          </w:divBdr>
        </w:div>
        <w:div w:id="1021862823">
          <w:marLeft w:val="1685"/>
          <w:marRight w:val="0"/>
          <w:marTop w:val="240"/>
          <w:marBottom w:val="240"/>
          <w:divBdr>
            <w:top w:val="none" w:sz="0" w:space="0" w:color="auto"/>
            <w:left w:val="none" w:sz="0" w:space="0" w:color="auto"/>
            <w:bottom w:val="none" w:sz="0" w:space="0" w:color="auto"/>
            <w:right w:val="none" w:sz="0" w:space="0" w:color="auto"/>
          </w:divBdr>
        </w:div>
      </w:divsChild>
    </w:div>
    <w:div w:id="468785364">
      <w:bodyDiv w:val="1"/>
      <w:marLeft w:val="0"/>
      <w:marRight w:val="0"/>
      <w:marTop w:val="0"/>
      <w:marBottom w:val="0"/>
      <w:divBdr>
        <w:top w:val="none" w:sz="0" w:space="0" w:color="auto"/>
        <w:left w:val="none" w:sz="0" w:space="0" w:color="auto"/>
        <w:bottom w:val="none" w:sz="0" w:space="0" w:color="auto"/>
        <w:right w:val="none" w:sz="0" w:space="0" w:color="auto"/>
      </w:divBdr>
      <w:divsChild>
        <w:div w:id="2100788338">
          <w:marLeft w:val="1123"/>
          <w:marRight w:val="0"/>
          <w:marTop w:val="120"/>
          <w:marBottom w:val="120"/>
          <w:divBdr>
            <w:top w:val="none" w:sz="0" w:space="0" w:color="auto"/>
            <w:left w:val="none" w:sz="0" w:space="0" w:color="auto"/>
            <w:bottom w:val="none" w:sz="0" w:space="0" w:color="auto"/>
            <w:right w:val="none" w:sz="0" w:space="0" w:color="auto"/>
          </w:divBdr>
        </w:div>
        <w:div w:id="1946041097">
          <w:marLeft w:val="1685"/>
          <w:marRight w:val="0"/>
          <w:marTop w:val="120"/>
          <w:marBottom w:val="120"/>
          <w:divBdr>
            <w:top w:val="none" w:sz="0" w:space="0" w:color="auto"/>
            <w:left w:val="none" w:sz="0" w:space="0" w:color="auto"/>
            <w:bottom w:val="none" w:sz="0" w:space="0" w:color="auto"/>
            <w:right w:val="none" w:sz="0" w:space="0" w:color="auto"/>
          </w:divBdr>
        </w:div>
        <w:div w:id="1317612305">
          <w:marLeft w:val="2534"/>
          <w:marRight w:val="0"/>
          <w:marTop w:val="120"/>
          <w:marBottom w:val="120"/>
          <w:divBdr>
            <w:top w:val="none" w:sz="0" w:space="0" w:color="auto"/>
            <w:left w:val="none" w:sz="0" w:space="0" w:color="auto"/>
            <w:bottom w:val="none" w:sz="0" w:space="0" w:color="auto"/>
            <w:right w:val="none" w:sz="0" w:space="0" w:color="auto"/>
          </w:divBdr>
        </w:div>
        <w:div w:id="1188327604">
          <w:marLeft w:val="2534"/>
          <w:marRight w:val="0"/>
          <w:marTop w:val="120"/>
          <w:marBottom w:val="120"/>
          <w:divBdr>
            <w:top w:val="none" w:sz="0" w:space="0" w:color="auto"/>
            <w:left w:val="none" w:sz="0" w:space="0" w:color="auto"/>
            <w:bottom w:val="none" w:sz="0" w:space="0" w:color="auto"/>
            <w:right w:val="none" w:sz="0" w:space="0" w:color="auto"/>
          </w:divBdr>
        </w:div>
        <w:div w:id="2056654266">
          <w:marLeft w:val="2534"/>
          <w:marRight w:val="0"/>
          <w:marTop w:val="120"/>
          <w:marBottom w:val="120"/>
          <w:divBdr>
            <w:top w:val="none" w:sz="0" w:space="0" w:color="auto"/>
            <w:left w:val="none" w:sz="0" w:space="0" w:color="auto"/>
            <w:bottom w:val="none" w:sz="0" w:space="0" w:color="auto"/>
            <w:right w:val="none" w:sz="0" w:space="0" w:color="auto"/>
          </w:divBdr>
        </w:div>
      </w:divsChild>
    </w:div>
    <w:div w:id="498425748">
      <w:bodyDiv w:val="1"/>
      <w:marLeft w:val="0"/>
      <w:marRight w:val="0"/>
      <w:marTop w:val="0"/>
      <w:marBottom w:val="0"/>
      <w:divBdr>
        <w:top w:val="none" w:sz="0" w:space="0" w:color="auto"/>
        <w:left w:val="none" w:sz="0" w:space="0" w:color="auto"/>
        <w:bottom w:val="none" w:sz="0" w:space="0" w:color="auto"/>
        <w:right w:val="none" w:sz="0" w:space="0" w:color="auto"/>
      </w:divBdr>
      <w:divsChild>
        <w:div w:id="392705775">
          <w:marLeft w:val="850"/>
          <w:marRight w:val="0"/>
          <w:marTop w:val="240"/>
          <w:marBottom w:val="240"/>
          <w:divBdr>
            <w:top w:val="none" w:sz="0" w:space="0" w:color="auto"/>
            <w:left w:val="none" w:sz="0" w:space="0" w:color="auto"/>
            <w:bottom w:val="none" w:sz="0" w:space="0" w:color="auto"/>
            <w:right w:val="none" w:sz="0" w:space="0" w:color="auto"/>
          </w:divBdr>
        </w:div>
        <w:div w:id="2005889993">
          <w:marLeft w:val="1685"/>
          <w:marRight w:val="0"/>
          <w:marTop w:val="240"/>
          <w:marBottom w:val="240"/>
          <w:divBdr>
            <w:top w:val="none" w:sz="0" w:space="0" w:color="auto"/>
            <w:left w:val="none" w:sz="0" w:space="0" w:color="auto"/>
            <w:bottom w:val="none" w:sz="0" w:space="0" w:color="auto"/>
            <w:right w:val="none" w:sz="0" w:space="0" w:color="auto"/>
          </w:divBdr>
        </w:div>
      </w:divsChild>
    </w:div>
    <w:div w:id="507795676">
      <w:bodyDiv w:val="1"/>
      <w:marLeft w:val="0"/>
      <w:marRight w:val="0"/>
      <w:marTop w:val="0"/>
      <w:marBottom w:val="0"/>
      <w:divBdr>
        <w:top w:val="none" w:sz="0" w:space="0" w:color="auto"/>
        <w:left w:val="none" w:sz="0" w:space="0" w:color="auto"/>
        <w:bottom w:val="none" w:sz="0" w:space="0" w:color="auto"/>
        <w:right w:val="none" w:sz="0" w:space="0" w:color="auto"/>
      </w:divBdr>
      <w:divsChild>
        <w:div w:id="2106411788">
          <w:marLeft w:val="850"/>
          <w:marRight w:val="0"/>
          <w:marTop w:val="240"/>
          <w:marBottom w:val="240"/>
          <w:divBdr>
            <w:top w:val="none" w:sz="0" w:space="0" w:color="auto"/>
            <w:left w:val="none" w:sz="0" w:space="0" w:color="auto"/>
            <w:bottom w:val="none" w:sz="0" w:space="0" w:color="auto"/>
            <w:right w:val="none" w:sz="0" w:space="0" w:color="auto"/>
          </w:divBdr>
        </w:div>
        <w:div w:id="1529444755">
          <w:marLeft w:val="1685"/>
          <w:marRight w:val="0"/>
          <w:marTop w:val="240"/>
          <w:marBottom w:val="240"/>
          <w:divBdr>
            <w:top w:val="none" w:sz="0" w:space="0" w:color="auto"/>
            <w:left w:val="none" w:sz="0" w:space="0" w:color="auto"/>
            <w:bottom w:val="none" w:sz="0" w:space="0" w:color="auto"/>
            <w:right w:val="none" w:sz="0" w:space="0" w:color="auto"/>
          </w:divBdr>
        </w:div>
      </w:divsChild>
    </w:div>
    <w:div w:id="509375778">
      <w:bodyDiv w:val="1"/>
      <w:marLeft w:val="0"/>
      <w:marRight w:val="0"/>
      <w:marTop w:val="0"/>
      <w:marBottom w:val="0"/>
      <w:divBdr>
        <w:top w:val="none" w:sz="0" w:space="0" w:color="auto"/>
        <w:left w:val="none" w:sz="0" w:space="0" w:color="auto"/>
        <w:bottom w:val="none" w:sz="0" w:space="0" w:color="auto"/>
        <w:right w:val="none" w:sz="0" w:space="0" w:color="auto"/>
      </w:divBdr>
      <w:divsChild>
        <w:div w:id="1564827510">
          <w:marLeft w:val="806"/>
          <w:marRight w:val="0"/>
          <w:marTop w:val="240"/>
          <w:marBottom w:val="240"/>
          <w:divBdr>
            <w:top w:val="none" w:sz="0" w:space="0" w:color="auto"/>
            <w:left w:val="none" w:sz="0" w:space="0" w:color="auto"/>
            <w:bottom w:val="none" w:sz="0" w:space="0" w:color="auto"/>
            <w:right w:val="none" w:sz="0" w:space="0" w:color="auto"/>
          </w:divBdr>
        </w:div>
        <w:div w:id="894240983">
          <w:marLeft w:val="1685"/>
          <w:marRight w:val="0"/>
          <w:marTop w:val="240"/>
          <w:marBottom w:val="240"/>
          <w:divBdr>
            <w:top w:val="none" w:sz="0" w:space="0" w:color="auto"/>
            <w:left w:val="none" w:sz="0" w:space="0" w:color="auto"/>
            <w:bottom w:val="none" w:sz="0" w:space="0" w:color="auto"/>
            <w:right w:val="none" w:sz="0" w:space="0" w:color="auto"/>
          </w:divBdr>
        </w:div>
      </w:divsChild>
    </w:div>
    <w:div w:id="521286282">
      <w:bodyDiv w:val="1"/>
      <w:marLeft w:val="0"/>
      <w:marRight w:val="0"/>
      <w:marTop w:val="0"/>
      <w:marBottom w:val="0"/>
      <w:divBdr>
        <w:top w:val="none" w:sz="0" w:space="0" w:color="auto"/>
        <w:left w:val="none" w:sz="0" w:space="0" w:color="auto"/>
        <w:bottom w:val="none" w:sz="0" w:space="0" w:color="auto"/>
        <w:right w:val="none" w:sz="0" w:space="0" w:color="auto"/>
      </w:divBdr>
      <w:divsChild>
        <w:div w:id="831487703">
          <w:marLeft w:val="850"/>
          <w:marRight w:val="0"/>
          <w:marTop w:val="240"/>
          <w:marBottom w:val="240"/>
          <w:divBdr>
            <w:top w:val="none" w:sz="0" w:space="0" w:color="auto"/>
            <w:left w:val="none" w:sz="0" w:space="0" w:color="auto"/>
            <w:bottom w:val="none" w:sz="0" w:space="0" w:color="auto"/>
            <w:right w:val="none" w:sz="0" w:space="0" w:color="auto"/>
          </w:divBdr>
        </w:div>
        <w:div w:id="810754798">
          <w:marLeft w:val="1685"/>
          <w:marRight w:val="0"/>
          <w:marTop w:val="240"/>
          <w:marBottom w:val="240"/>
          <w:divBdr>
            <w:top w:val="none" w:sz="0" w:space="0" w:color="auto"/>
            <w:left w:val="none" w:sz="0" w:space="0" w:color="auto"/>
            <w:bottom w:val="none" w:sz="0" w:space="0" w:color="auto"/>
            <w:right w:val="none" w:sz="0" w:space="0" w:color="auto"/>
          </w:divBdr>
        </w:div>
        <w:div w:id="850223969">
          <w:marLeft w:val="1685"/>
          <w:marRight w:val="0"/>
          <w:marTop w:val="240"/>
          <w:marBottom w:val="240"/>
          <w:divBdr>
            <w:top w:val="none" w:sz="0" w:space="0" w:color="auto"/>
            <w:left w:val="none" w:sz="0" w:space="0" w:color="auto"/>
            <w:bottom w:val="none" w:sz="0" w:space="0" w:color="auto"/>
            <w:right w:val="none" w:sz="0" w:space="0" w:color="auto"/>
          </w:divBdr>
        </w:div>
      </w:divsChild>
    </w:div>
    <w:div w:id="543105137">
      <w:bodyDiv w:val="1"/>
      <w:marLeft w:val="0"/>
      <w:marRight w:val="0"/>
      <w:marTop w:val="0"/>
      <w:marBottom w:val="0"/>
      <w:divBdr>
        <w:top w:val="none" w:sz="0" w:space="0" w:color="auto"/>
        <w:left w:val="none" w:sz="0" w:space="0" w:color="auto"/>
        <w:bottom w:val="none" w:sz="0" w:space="0" w:color="auto"/>
        <w:right w:val="none" w:sz="0" w:space="0" w:color="auto"/>
      </w:divBdr>
      <w:divsChild>
        <w:div w:id="409620778">
          <w:marLeft w:val="850"/>
          <w:marRight w:val="0"/>
          <w:marTop w:val="240"/>
          <w:marBottom w:val="240"/>
          <w:divBdr>
            <w:top w:val="none" w:sz="0" w:space="0" w:color="auto"/>
            <w:left w:val="none" w:sz="0" w:space="0" w:color="auto"/>
            <w:bottom w:val="none" w:sz="0" w:space="0" w:color="auto"/>
            <w:right w:val="none" w:sz="0" w:space="0" w:color="auto"/>
          </w:divBdr>
        </w:div>
        <w:div w:id="2020547647">
          <w:marLeft w:val="1685"/>
          <w:marRight w:val="0"/>
          <w:marTop w:val="240"/>
          <w:marBottom w:val="240"/>
          <w:divBdr>
            <w:top w:val="none" w:sz="0" w:space="0" w:color="auto"/>
            <w:left w:val="none" w:sz="0" w:space="0" w:color="auto"/>
            <w:bottom w:val="none" w:sz="0" w:space="0" w:color="auto"/>
            <w:right w:val="none" w:sz="0" w:space="0" w:color="auto"/>
          </w:divBdr>
        </w:div>
      </w:divsChild>
    </w:div>
    <w:div w:id="589313923">
      <w:bodyDiv w:val="1"/>
      <w:marLeft w:val="0"/>
      <w:marRight w:val="0"/>
      <w:marTop w:val="0"/>
      <w:marBottom w:val="0"/>
      <w:divBdr>
        <w:top w:val="none" w:sz="0" w:space="0" w:color="auto"/>
        <w:left w:val="none" w:sz="0" w:space="0" w:color="auto"/>
        <w:bottom w:val="none" w:sz="0" w:space="0" w:color="auto"/>
        <w:right w:val="none" w:sz="0" w:space="0" w:color="auto"/>
      </w:divBdr>
      <w:divsChild>
        <w:div w:id="469829839">
          <w:marLeft w:val="1411"/>
          <w:marRight w:val="0"/>
          <w:marTop w:val="240"/>
          <w:marBottom w:val="120"/>
          <w:divBdr>
            <w:top w:val="none" w:sz="0" w:space="0" w:color="auto"/>
            <w:left w:val="none" w:sz="0" w:space="0" w:color="auto"/>
            <w:bottom w:val="none" w:sz="0" w:space="0" w:color="auto"/>
            <w:right w:val="none" w:sz="0" w:space="0" w:color="auto"/>
          </w:divBdr>
        </w:div>
        <w:div w:id="837117036">
          <w:marLeft w:val="2261"/>
          <w:marRight w:val="0"/>
          <w:marTop w:val="240"/>
          <w:marBottom w:val="120"/>
          <w:divBdr>
            <w:top w:val="none" w:sz="0" w:space="0" w:color="auto"/>
            <w:left w:val="none" w:sz="0" w:space="0" w:color="auto"/>
            <w:bottom w:val="none" w:sz="0" w:space="0" w:color="auto"/>
            <w:right w:val="none" w:sz="0" w:space="0" w:color="auto"/>
          </w:divBdr>
        </w:div>
        <w:div w:id="2054620498">
          <w:marLeft w:val="2261"/>
          <w:marRight w:val="0"/>
          <w:marTop w:val="240"/>
          <w:marBottom w:val="120"/>
          <w:divBdr>
            <w:top w:val="none" w:sz="0" w:space="0" w:color="auto"/>
            <w:left w:val="none" w:sz="0" w:space="0" w:color="auto"/>
            <w:bottom w:val="none" w:sz="0" w:space="0" w:color="auto"/>
            <w:right w:val="none" w:sz="0" w:space="0" w:color="auto"/>
          </w:divBdr>
        </w:div>
      </w:divsChild>
    </w:div>
    <w:div w:id="594942235">
      <w:bodyDiv w:val="1"/>
      <w:marLeft w:val="0"/>
      <w:marRight w:val="0"/>
      <w:marTop w:val="0"/>
      <w:marBottom w:val="0"/>
      <w:divBdr>
        <w:top w:val="none" w:sz="0" w:space="0" w:color="auto"/>
        <w:left w:val="none" w:sz="0" w:space="0" w:color="auto"/>
        <w:bottom w:val="none" w:sz="0" w:space="0" w:color="auto"/>
        <w:right w:val="none" w:sz="0" w:space="0" w:color="auto"/>
      </w:divBdr>
      <w:divsChild>
        <w:div w:id="815951501">
          <w:marLeft w:val="850"/>
          <w:marRight w:val="0"/>
          <w:marTop w:val="240"/>
          <w:marBottom w:val="240"/>
          <w:divBdr>
            <w:top w:val="none" w:sz="0" w:space="0" w:color="auto"/>
            <w:left w:val="none" w:sz="0" w:space="0" w:color="auto"/>
            <w:bottom w:val="none" w:sz="0" w:space="0" w:color="auto"/>
            <w:right w:val="none" w:sz="0" w:space="0" w:color="auto"/>
          </w:divBdr>
        </w:div>
        <w:div w:id="1492603255">
          <w:marLeft w:val="1685"/>
          <w:marRight w:val="0"/>
          <w:marTop w:val="240"/>
          <w:marBottom w:val="240"/>
          <w:divBdr>
            <w:top w:val="none" w:sz="0" w:space="0" w:color="auto"/>
            <w:left w:val="none" w:sz="0" w:space="0" w:color="auto"/>
            <w:bottom w:val="none" w:sz="0" w:space="0" w:color="auto"/>
            <w:right w:val="none" w:sz="0" w:space="0" w:color="auto"/>
          </w:divBdr>
        </w:div>
        <w:div w:id="454445812">
          <w:marLeft w:val="1685"/>
          <w:marRight w:val="0"/>
          <w:marTop w:val="240"/>
          <w:marBottom w:val="240"/>
          <w:divBdr>
            <w:top w:val="none" w:sz="0" w:space="0" w:color="auto"/>
            <w:left w:val="none" w:sz="0" w:space="0" w:color="auto"/>
            <w:bottom w:val="none" w:sz="0" w:space="0" w:color="auto"/>
            <w:right w:val="none" w:sz="0" w:space="0" w:color="auto"/>
          </w:divBdr>
        </w:div>
      </w:divsChild>
    </w:div>
    <w:div w:id="614019996">
      <w:bodyDiv w:val="1"/>
      <w:marLeft w:val="0"/>
      <w:marRight w:val="0"/>
      <w:marTop w:val="0"/>
      <w:marBottom w:val="0"/>
      <w:divBdr>
        <w:top w:val="none" w:sz="0" w:space="0" w:color="auto"/>
        <w:left w:val="none" w:sz="0" w:space="0" w:color="auto"/>
        <w:bottom w:val="none" w:sz="0" w:space="0" w:color="auto"/>
        <w:right w:val="none" w:sz="0" w:space="0" w:color="auto"/>
      </w:divBdr>
      <w:divsChild>
        <w:div w:id="2002586195">
          <w:marLeft w:val="806"/>
          <w:marRight w:val="0"/>
          <w:marTop w:val="240"/>
          <w:marBottom w:val="240"/>
          <w:divBdr>
            <w:top w:val="none" w:sz="0" w:space="0" w:color="auto"/>
            <w:left w:val="none" w:sz="0" w:space="0" w:color="auto"/>
            <w:bottom w:val="none" w:sz="0" w:space="0" w:color="auto"/>
            <w:right w:val="none" w:sz="0" w:space="0" w:color="auto"/>
          </w:divBdr>
        </w:div>
        <w:div w:id="921260801">
          <w:marLeft w:val="1685"/>
          <w:marRight w:val="0"/>
          <w:marTop w:val="240"/>
          <w:marBottom w:val="240"/>
          <w:divBdr>
            <w:top w:val="none" w:sz="0" w:space="0" w:color="auto"/>
            <w:left w:val="none" w:sz="0" w:space="0" w:color="auto"/>
            <w:bottom w:val="none" w:sz="0" w:space="0" w:color="auto"/>
            <w:right w:val="none" w:sz="0" w:space="0" w:color="auto"/>
          </w:divBdr>
        </w:div>
        <w:div w:id="1534223235">
          <w:marLeft w:val="1685"/>
          <w:marRight w:val="0"/>
          <w:marTop w:val="240"/>
          <w:marBottom w:val="240"/>
          <w:divBdr>
            <w:top w:val="none" w:sz="0" w:space="0" w:color="auto"/>
            <w:left w:val="none" w:sz="0" w:space="0" w:color="auto"/>
            <w:bottom w:val="none" w:sz="0" w:space="0" w:color="auto"/>
            <w:right w:val="none" w:sz="0" w:space="0" w:color="auto"/>
          </w:divBdr>
        </w:div>
        <w:div w:id="368604716">
          <w:marLeft w:val="1685"/>
          <w:marRight w:val="0"/>
          <w:marTop w:val="240"/>
          <w:marBottom w:val="240"/>
          <w:divBdr>
            <w:top w:val="none" w:sz="0" w:space="0" w:color="auto"/>
            <w:left w:val="none" w:sz="0" w:space="0" w:color="auto"/>
            <w:bottom w:val="none" w:sz="0" w:space="0" w:color="auto"/>
            <w:right w:val="none" w:sz="0" w:space="0" w:color="auto"/>
          </w:divBdr>
        </w:div>
      </w:divsChild>
    </w:div>
    <w:div w:id="660281296">
      <w:bodyDiv w:val="1"/>
      <w:marLeft w:val="0"/>
      <w:marRight w:val="0"/>
      <w:marTop w:val="0"/>
      <w:marBottom w:val="0"/>
      <w:divBdr>
        <w:top w:val="none" w:sz="0" w:space="0" w:color="auto"/>
        <w:left w:val="none" w:sz="0" w:space="0" w:color="auto"/>
        <w:bottom w:val="none" w:sz="0" w:space="0" w:color="auto"/>
        <w:right w:val="none" w:sz="0" w:space="0" w:color="auto"/>
      </w:divBdr>
    </w:div>
    <w:div w:id="674188786">
      <w:bodyDiv w:val="1"/>
      <w:marLeft w:val="0"/>
      <w:marRight w:val="0"/>
      <w:marTop w:val="0"/>
      <w:marBottom w:val="0"/>
      <w:divBdr>
        <w:top w:val="none" w:sz="0" w:space="0" w:color="auto"/>
        <w:left w:val="none" w:sz="0" w:space="0" w:color="auto"/>
        <w:bottom w:val="none" w:sz="0" w:space="0" w:color="auto"/>
        <w:right w:val="none" w:sz="0" w:space="0" w:color="auto"/>
      </w:divBdr>
      <w:divsChild>
        <w:div w:id="664625801">
          <w:marLeft w:val="850"/>
          <w:marRight w:val="0"/>
          <w:marTop w:val="240"/>
          <w:marBottom w:val="240"/>
          <w:divBdr>
            <w:top w:val="none" w:sz="0" w:space="0" w:color="auto"/>
            <w:left w:val="none" w:sz="0" w:space="0" w:color="auto"/>
            <w:bottom w:val="none" w:sz="0" w:space="0" w:color="auto"/>
            <w:right w:val="none" w:sz="0" w:space="0" w:color="auto"/>
          </w:divBdr>
        </w:div>
        <w:div w:id="757557777">
          <w:marLeft w:val="1685"/>
          <w:marRight w:val="0"/>
          <w:marTop w:val="240"/>
          <w:marBottom w:val="240"/>
          <w:divBdr>
            <w:top w:val="none" w:sz="0" w:space="0" w:color="auto"/>
            <w:left w:val="none" w:sz="0" w:space="0" w:color="auto"/>
            <w:bottom w:val="none" w:sz="0" w:space="0" w:color="auto"/>
            <w:right w:val="none" w:sz="0" w:space="0" w:color="auto"/>
          </w:divBdr>
        </w:div>
      </w:divsChild>
    </w:div>
    <w:div w:id="721249190">
      <w:bodyDiv w:val="1"/>
      <w:marLeft w:val="0"/>
      <w:marRight w:val="0"/>
      <w:marTop w:val="0"/>
      <w:marBottom w:val="0"/>
      <w:divBdr>
        <w:top w:val="none" w:sz="0" w:space="0" w:color="auto"/>
        <w:left w:val="none" w:sz="0" w:space="0" w:color="auto"/>
        <w:bottom w:val="none" w:sz="0" w:space="0" w:color="auto"/>
        <w:right w:val="none" w:sz="0" w:space="0" w:color="auto"/>
      </w:divBdr>
      <w:divsChild>
        <w:div w:id="1553233472">
          <w:marLeft w:val="850"/>
          <w:marRight w:val="0"/>
          <w:marTop w:val="240"/>
          <w:marBottom w:val="120"/>
          <w:divBdr>
            <w:top w:val="none" w:sz="0" w:space="0" w:color="auto"/>
            <w:left w:val="none" w:sz="0" w:space="0" w:color="auto"/>
            <w:bottom w:val="none" w:sz="0" w:space="0" w:color="auto"/>
            <w:right w:val="none" w:sz="0" w:space="0" w:color="auto"/>
          </w:divBdr>
        </w:div>
        <w:div w:id="1938630972">
          <w:marLeft w:val="1685"/>
          <w:marRight w:val="0"/>
          <w:marTop w:val="240"/>
          <w:marBottom w:val="120"/>
          <w:divBdr>
            <w:top w:val="none" w:sz="0" w:space="0" w:color="auto"/>
            <w:left w:val="none" w:sz="0" w:space="0" w:color="auto"/>
            <w:bottom w:val="none" w:sz="0" w:space="0" w:color="auto"/>
            <w:right w:val="none" w:sz="0" w:space="0" w:color="auto"/>
          </w:divBdr>
        </w:div>
        <w:div w:id="689182853">
          <w:marLeft w:val="1685"/>
          <w:marRight w:val="0"/>
          <w:marTop w:val="240"/>
          <w:marBottom w:val="120"/>
          <w:divBdr>
            <w:top w:val="none" w:sz="0" w:space="0" w:color="auto"/>
            <w:left w:val="none" w:sz="0" w:space="0" w:color="auto"/>
            <w:bottom w:val="none" w:sz="0" w:space="0" w:color="auto"/>
            <w:right w:val="none" w:sz="0" w:space="0" w:color="auto"/>
          </w:divBdr>
        </w:div>
      </w:divsChild>
    </w:div>
    <w:div w:id="734398347">
      <w:bodyDiv w:val="1"/>
      <w:marLeft w:val="0"/>
      <w:marRight w:val="0"/>
      <w:marTop w:val="0"/>
      <w:marBottom w:val="0"/>
      <w:divBdr>
        <w:top w:val="none" w:sz="0" w:space="0" w:color="auto"/>
        <w:left w:val="none" w:sz="0" w:space="0" w:color="auto"/>
        <w:bottom w:val="none" w:sz="0" w:space="0" w:color="auto"/>
        <w:right w:val="none" w:sz="0" w:space="0" w:color="auto"/>
      </w:divBdr>
    </w:div>
    <w:div w:id="739255351">
      <w:bodyDiv w:val="1"/>
      <w:marLeft w:val="0"/>
      <w:marRight w:val="0"/>
      <w:marTop w:val="0"/>
      <w:marBottom w:val="0"/>
      <w:divBdr>
        <w:top w:val="none" w:sz="0" w:space="0" w:color="auto"/>
        <w:left w:val="none" w:sz="0" w:space="0" w:color="auto"/>
        <w:bottom w:val="none" w:sz="0" w:space="0" w:color="auto"/>
        <w:right w:val="none" w:sz="0" w:space="0" w:color="auto"/>
      </w:divBdr>
      <w:divsChild>
        <w:div w:id="1261254372">
          <w:marLeft w:val="850"/>
          <w:marRight w:val="0"/>
          <w:marTop w:val="240"/>
          <w:marBottom w:val="240"/>
          <w:divBdr>
            <w:top w:val="none" w:sz="0" w:space="0" w:color="auto"/>
            <w:left w:val="none" w:sz="0" w:space="0" w:color="auto"/>
            <w:bottom w:val="none" w:sz="0" w:space="0" w:color="auto"/>
            <w:right w:val="none" w:sz="0" w:space="0" w:color="auto"/>
          </w:divBdr>
        </w:div>
        <w:div w:id="1949922538">
          <w:marLeft w:val="1685"/>
          <w:marRight w:val="0"/>
          <w:marTop w:val="240"/>
          <w:marBottom w:val="240"/>
          <w:divBdr>
            <w:top w:val="none" w:sz="0" w:space="0" w:color="auto"/>
            <w:left w:val="none" w:sz="0" w:space="0" w:color="auto"/>
            <w:bottom w:val="none" w:sz="0" w:space="0" w:color="auto"/>
            <w:right w:val="none" w:sz="0" w:space="0" w:color="auto"/>
          </w:divBdr>
        </w:div>
        <w:div w:id="1458598090">
          <w:marLeft w:val="1685"/>
          <w:marRight w:val="0"/>
          <w:marTop w:val="240"/>
          <w:marBottom w:val="240"/>
          <w:divBdr>
            <w:top w:val="none" w:sz="0" w:space="0" w:color="auto"/>
            <w:left w:val="none" w:sz="0" w:space="0" w:color="auto"/>
            <w:bottom w:val="none" w:sz="0" w:space="0" w:color="auto"/>
            <w:right w:val="none" w:sz="0" w:space="0" w:color="auto"/>
          </w:divBdr>
        </w:div>
      </w:divsChild>
    </w:div>
    <w:div w:id="746879551">
      <w:bodyDiv w:val="1"/>
      <w:marLeft w:val="0"/>
      <w:marRight w:val="0"/>
      <w:marTop w:val="0"/>
      <w:marBottom w:val="0"/>
      <w:divBdr>
        <w:top w:val="none" w:sz="0" w:space="0" w:color="auto"/>
        <w:left w:val="none" w:sz="0" w:space="0" w:color="auto"/>
        <w:bottom w:val="none" w:sz="0" w:space="0" w:color="auto"/>
        <w:right w:val="none" w:sz="0" w:space="0" w:color="auto"/>
      </w:divBdr>
      <w:divsChild>
        <w:div w:id="716509308">
          <w:marLeft w:val="850"/>
          <w:marRight w:val="0"/>
          <w:marTop w:val="120"/>
          <w:marBottom w:val="120"/>
          <w:divBdr>
            <w:top w:val="none" w:sz="0" w:space="0" w:color="auto"/>
            <w:left w:val="none" w:sz="0" w:space="0" w:color="auto"/>
            <w:bottom w:val="none" w:sz="0" w:space="0" w:color="auto"/>
            <w:right w:val="none" w:sz="0" w:space="0" w:color="auto"/>
          </w:divBdr>
        </w:div>
        <w:div w:id="2045247590">
          <w:marLeft w:val="1685"/>
          <w:marRight w:val="0"/>
          <w:marTop w:val="120"/>
          <w:marBottom w:val="120"/>
          <w:divBdr>
            <w:top w:val="none" w:sz="0" w:space="0" w:color="auto"/>
            <w:left w:val="none" w:sz="0" w:space="0" w:color="auto"/>
            <w:bottom w:val="none" w:sz="0" w:space="0" w:color="auto"/>
            <w:right w:val="none" w:sz="0" w:space="0" w:color="auto"/>
          </w:divBdr>
        </w:div>
        <w:div w:id="700592751">
          <w:marLeft w:val="2534"/>
          <w:marRight w:val="0"/>
          <w:marTop w:val="120"/>
          <w:marBottom w:val="120"/>
          <w:divBdr>
            <w:top w:val="none" w:sz="0" w:space="0" w:color="auto"/>
            <w:left w:val="none" w:sz="0" w:space="0" w:color="auto"/>
            <w:bottom w:val="none" w:sz="0" w:space="0" w:color="auto"/>
            <w:right w:val="none" w:sz="0" w:space="0" w:color="auto"/>
          </w:divBdr>
        </w:div>
        <w:div w:id="183442510">
          <w:marLeft w:val="2534"/>
          <w:marRight w:val="0"/>
          <w:marTop w:val="120"/>
          <w:marBottom w:val="120"/>
          <w:divBdr>
            <w:top w:val="none" w:sz="0" w:space="0" w:color="auto"/>
            <w:left w:val="none" w:sz="0" w:space="0" w:color="auto"/>
            <w:bottom w:val="none" w:sz="0" w:space="0" w:color="auto"/>
            <w:right w:val="none" w:sz="0" w:space="0" w:color="auto"/>
          </w:divBdr>
        </w:div>
        <w:div w:id="1436056564">
          <w:marLeft w:val="2534"/>
          <w:marRight w:val="0"/>
          <w:marTop w:val="120"/>
          <w:marBottom w:val="120"/>
          <w:divBdr>
            <w:top w:val="none" w:sz="0" w:space="0" w:color="auto"/>
            <w:left w:val="none" w:sz="0" w:space="0" w:color="auto"/>
            <w:bottom w:val="none" w:sz="0" w:space="0" w:color="auto"/>
            <w:right w:val="none" w:sz="0" w:space="0" w:color="auto"/>
          </w:divBdr>
        </w:div>
        <w:div w:id="1593469727">
          <w:marLeft w:val="1685"/>
          <w:marRight w:val="0"/>
          <w:marTop w:val="120"/>
          <w:marBottom w:val="120"/>
          <w:divBdr>
            <w:top w:val="none" w:sz="0" w:space="0" w:color="auto"/>
            <w:left w:val="none" w:sz="0" w:space="0" w:color="auto"/>
            <w:bottom w:val="none" w:sz="0" w:space="0" w:color="auto"/>
            <w:right w:val="none" w:sz="0" w:space="0" w:color="auto"/>
          </w:divBdr>
        </w:div>
      </w:divsChild>
    </w:div>
    <w:div w:id="754594132">
      <w:bodyDiv w:val="1"/>
      <w:marLeft w:val="0"/>
      <w:marRight w:val="0"/>
      <w:marTop w:val="0"/>
      <w:marBottom w:val="0"/>
      <w:divBdr>
        <w:top w:val="none" w:sz="0" w:space="0" w:color="auto"/>
        <w:left w:val="none" w:sz="0" w:space="0" w:color="auto"/>
        <w:bottom w:val="none" w:sz="0" w:space="0" w:color="auto"/>
        <w:right w:val="none" w:sz="0" w:space="0" w:color="auto"/>
      </w:divBdr>
      <w:divsChild>
        <w:div w:id="1558007163">
          <w:marLeft w:val="1411"/>
          <w:marRight w:val="0"/>
          <w:marTop w:val="240"/>
          <w:marBottom w:val="240"/>
          <w:divBdr>
            <w:top w:val="none" w:sz="0" w:space="0" w:color="auto"/>
            <w:left w:val="none" w:sz="0" w:space="0" w:color="auto"/>
            <w:bottom w:val="none" w:sz="0" w:space="0" w:color="auto"/>
            <w:right w:val="none" w:sz="0" w:space="0" w:color="auto"/>
          </w:divBdr>
        </w:div>
        <w:div w:id="1316641286">
          <w:marLeft w:val="2261"/>
          <w:marRight w:val="0"/>
          <w:marTop w:val="240"/>
          <w:marBottom w:val="240"/>
          <w:divBdr>
            <w:top w:val="none" w:sz="0" w:space="0" w:color="auto"/>
            <w:left w:val="none" w:sz="0" w:space="0" w:color="auto"/>
            <w:bottom w:val="none" w:sz="0" w:space="0" w:color="auto"/>
            <w:right w:val="none" w:sz="0" w:space="0" w:color="auto"/>
          </w:divBdr>
        </w:div>
      </w:divsChild>
    </w:div>
    <w:div w:id="765926035">
      <w:bodyDiv w:val="1"/>
      <w:marLeft w:val="0"/>
      <w:marRight w:val="0"/>
      <w:marTop w:val="0"/>
      <w:marBottom w:val="0"/>
      <w:divBdr>
        <w:top w:val="none" w:sz="0" w:space="0" w:color="auto"/>
        <w:left w:val="none" w:sz="0" w:space="0" w:color="auto"/>
        <w:bottom w:val="none" w:sz="0" w:space="0" w:color="auto"/>
        <w:right w:val="none" w:sz="0" w:space="0" w:color="auto"/>
      </w:divBdr>
      <w:divsChild>
        <w:div w:id="540673361">
          <w:marLeft w:val="850"/>
          <w:marRight w:val="0"/>
          <w:marTop w:val="240"/>
          <w:marBottom w:val="240"/>
          <w:divBdr>
            <w:top w:val="none" w:sz="0" w:space="0" w:color="auto"/>
            <w:left w:val="none" w:sz="0" w:space="0" w:color="auto"/>
            <w:bottom w:val="none" w:sz="0" w:space="0" w:color="auto"/>
            <w:right w:val="none" w:sz="0" w:space="0" w:color="auto"/>
          </w:divBdr>
        </w:div>
        <w:div w:id="355808963">
          <w:marLeft w:val="1685"/>
          <w:marRight w:val="0"/>
          <w:marTop w:val="240"/>
          <w:marBottom w:val="240"/>
          <w:divBdr>
            <w:top w:val="none" w:sz="0" w:space="0" w:color="auto"/>
            <w:left w:val="none" w:sz="0" w:space="0" w:color="auto"/>
            <w:bottom w:val="none" w:sz="0" w:space="0" w:color="auto"/>
            <w:right w:val="none" w:sz="0" w:space="0" w:color="auto"/>
          </w:divBdr>
        </w:div>
        <w:div w:id="851912610">
          <w:marLeft w:val="2549"/>
          <w:marRight w:val="0"/>
          <w:marTop w:val="240"/>
          <w:marBottom w:val="240"/>
          <w:divBdr>
            <w:top w:val="none" w:sz="0" w:space="0" w:color="auto"/>
            <w:left w:val="none" w:sz="0" w:space="0" w:color="auto"/>
            <w:bottom w:val="none" w:sz="0" w:space="0" w:color="auto"/>
            <w:right w:val="none" w:sz="0" w:space="0" w:color="auto"/>
          </w:divBdr>
        </w:div>
        <w:div w:id="1286734539">
          <w:marLeft w:val="2549"/>
          <w:marRight w:val="0"/>
          <w:marTop w:val="240"/>
          <w:marBottom w:val="240"/>
          <w:divBdr>
            <w:top w:val="none" w:sz="0" w:space="0" w:color="auto"/>
            <w:left w:val="none" w:sz="0" w:space="0" w:color="auto"/>
            <w:bottom w:val="none" w:sz="0" w:space="0" w:color="auto"/>
            <w:right w:val="none" w:sz="0" w:space="0" w:color="auto"/>
          </w:divBdr>
        </w:div>
      </w:divsChild>
    </w:div>
    <w:div w:id="768156992">
      <w:bodyDiv w:val="1"/>
      <w:marLeft w:val="0"/>
      <w:marRight w:val="0"/>
      <w:marTop w:val="0"/>
      <w:marBottom w:val="0"/>
      <w:divBdr>
        <w:top w:val="none" w:sz="0" w:space="0" w:color="auto"/>
        <w:left w:val="none" w:sz="0" w:space="0" w:color="auto"/>
        <w:bottom w:val="none" w:sz="0" w:space="0" w:color="auto"/>
        <w:right w:val="none" w:sz="0" w:space="0" w:color="auto"/>
      </w:divBdr>
    </w:div>
    <w:div w:id="771515340">
      <w:bodyDiv w:val="1"/>
      <w:marLeft w:val="0"/>
      <w:marRight w:val="0"/>
      <w:marTop w:val="0"/>
      <w:marBottom w:val="0"/>
      <w:divBdr>
        <w:top w:val="none" w:sz="0" w:space="0" w:color="auto"/>
        <w:left w:val="none" w:sz="0" w:space="0" w:color="auto"/>
        <w:bottom w:val="none" w:sz="0" w:space="0" w:color="auto"/>
        <w:right w:val="none" w:sz="0" w:space="0" w:color="auto"/>
      </w:divBdr>
      <w:divsChild>
        <w:div w:id="144472505">
          <w:marLeft w:val="850"/>
          <w:marRight w:val="0"/>
          <w:marTop w:val="240"/>
          <w:marBottom w:val="240"/>
          <w:divBdr>
            <w:top w:val="none" w:sz="0" w:space="0" w:color="auto"/>
            <w:left w:val="none" w:sz="0" w:space="0" w:color="auto"/>
            <w:bottom w:val="none" w:sz="0" w:space="0" w:color="auto"/>
            <w:right w:val="none" w:sz="0" w:space="0" w:color="auto"/>
          </w:divBdr>
        </w:div>
        <w:div w:id="794374542">
          <w:marLeft w:val="1685"/>
          <w:marRight w:val="0"/>
          <w:marTop w:val="240"/>
          <w:marBottom w:val="240"/>
          <w:divBdr>
            <w:top w:val="none" w:sz="0" w:space="0" w:color="auto"/>
            <w:left w:val="none" w:sz="0" w:space="0" w:color="auto"/>
            <w:bottom w:val="none" w:sz="0" w:space="0" w:color="auto"/>
            <w:right w:val="none" w:sz="0" w:space="0" w:color="auto"/>
          </w:divBdr>
        </w:div>
      </w:divsChild>
    </w:div>
    <w:div w:id="816186647">
      <w:bodyDiv w:val="1"/>
      <w:marLeft w:val="0"/>
      <w:marRight w:val="0"/>
      <w:marTop w:val="0"/>
      <w:marBottom w:val="0"/>
      <w:divBdr>
        <w:top w:val="none" w:sz="0" w:space="0" w:color="auto"/>
        <w:left w:val="none" w:sz="0" w:space="0" w:color="auto"/>
        <w:bottom w:val="none" w:sz="0" w:space="0" w:color="auto"/>
        <w:right w:val="none" w:sz="0" w:space="0" w:color="auto"/>
      </w:divBdr>
      <w:divsChild>
        <w:div w:id="1609040750">
          <w:marLeft w:val="806"/>
          <w:marRight w:val="0"/>
          <w:marTop w:val="200"/>
          <w:marBottom w:val="0"/>
          <w:divBdr>
            <w:top w:val="none" w:sz="0" w:space="0" w:color="auto"/>
            <w:left w:val="none" w:sz="0" w:space="0" w:color="auto"/>
            <w:bottom w:val="none" w:sz="0" w:space="0" w:color="auto"/>
            <w:right w:val="none" w:sz="0" w:space="0" w:color="auto"/>
          </w:divBdr>
        </w:div>
        <w:div w:id="272716549">
          <w:marLeft w:val="1685"/>
          <w:marRight w:val="0"/>
          <w:marTop w:val="240"/>
          <w:marBottom w:val="240"/>
          <w:divBdr>
            <w:top w:val="none" w:sz="0" w:space="0" w:color="auto"/>
            <w:left w:val="none" w:sz="0" w:space="0" w:color="auto"/>
            <w:bottom w:val="none" w:sz="0" w:space="0" w:color="auto"/>
            <w:right w:val="none" w:sz="0" w:space="0" w:color="auto"/>
          </w:divBdr>
        </w:div>
        <w:div w:id="1481337799">
          <w:marLeft w:val="1685"/>
          <w:marRight w:val="0"/>
          <w:marTop w:val="240"/>
          <w:marBottom w:val="240"/>
          <w:divBdr>
            <w:top w:val="none" w:sz="0" w:space="0" w:color="auto"/>
            <w:left w:val="none" w:sz="0" w:space="0" w:color="auto"/>
            <w:bottom w:val="none" w:sz="0" w:space="0" w:color="auto"/>
            <w:right w:val="none" w:sz="0" w:space="0" w:color="auto"/>
          </w:divBdr>
        </w:div>
        <w:div w:id="1761682509">
          <w:marLeft w:val="1685"/>
          <w:marRight w:val="0"/>
          <w:marTop w:val="240"/>
          <w:marBottom w:val="240"/>
          <w:divBdr>
            <w:top w:val="none" w:sz="0" w:space="0" w:color="auto"/>
            <w:left w:val="none" w:sz="0" w:space="0" w:color="auto"/>
            <w:bottom w:val="none" w:sz="0" w:space="0" w:color="auto"/>
            <w:right w:val="none" w:sz="0" w:space="0" w:color="auto"/>
          </w:divBdr>
        </w:div>
      </w:divsChild>
    </w:div>
    <w:div w:id="821118094">
      <w:bodyDiv w:val="1"/>
      <w:marLeft w:val="0"/>
      <w:marRight w:val="0"/>
      <w:marTop w:val="0"/>
      <w:marBottom w:val="0"/>
      <w:divBdr>
        <w:top w:val="none" w:sz="0" w:space="0" w:color="auto"/>
        <w:left w:val="none" w:sz="0" w:space="0" w:color="auto"/>
        <w:bottom w:val="none" w:sz="0" w:space="0" w:color="auto"/>
        <w:right w:val="none" w:sz="0" w:space="0" w:color="auto"/>
      </w:divBdr>
      <w:divsChild>
        <w:div w:id="1864904556">
          <w:marLeft w:val="1411"/>
          <w:marRight w:val="0"/>
          <w:marTop w:val="120"/>
          <w:marBottom w:val="120"/>
          <w:divBdr>
            <w:top w:val="none" w:sz="0" w:space="0" w:color="auto"/>
            <w:left w:val="none" w:sz="0" w:space="0" w:color="auto"/>
            <w:bottom w:val="none" w:sz="0" w:space="0" w:color="auto"/>
            <w:right w:val="none" w:sz="0" w:space="0" w:color="auto"/>
          </w:divBdr>
        </w:div>
        <w:div w:id="1780446122">
          <w:marLeft w:val="1411"/>
          <w:marRight w:val="0"/>
          <w:marTop w:val="120"/>
          <w:marBottom w:val="120"/>
          <w:divBdr>
            <w:top w:val="none" w:sz="0" w:space="0" w:color="auto"/>
            <w:left w:val="none" w:sz="0" w:space="0" w:color="auto"/>
            <w:bottom w:val="none" w:sz="0" w:space="0" w:color="auto"/>
            <w:right w:val="none" w:sz="0" w:space="0" w:color="auto"/>
          </w:divBdr>
        </w:div>
        <w:div w:id="750859443">
          <w:marLeft w:val="1411"/>
          <w:marRight w:val="0"/>
          <w:marTop w:val="120"/>
          <w:marBottom w:val="120"/>
          <w:divBdr>
            <w:top w:val="none" w:sz="0" w:space="0" w:color="auto"/>
            <w:left w:val="none" w:sz="0" w:space="0" w:color="auto"/>
            <w:bottom w:val="none" w:sz="0" w:space="0" w:color="auto"/>
            <w:right w:val="none" w:sz="0" w:space="0" w:color="auto"/>
          </w:divBdr>
        </w:div>
        <w:div w:id="1008143339">
          <w:marLeft w:val="1411"/>
          <w:marRight w:val="0"/>
          <w:marTop w:val="120"/>
          <w:marBottom w:val="120"/>
          <w:divBdr>
            <w:top w:val="none" w:sz="0" w:space="0" w:color="auto"/>
            <w:left w:val="none" w:sz="0" w:space="0" w:color="auto"/>
            <w:bottom w:val="none" w:sz="0" w:space="0" w:color="auto"/>
            <w:right w:val="none" w:sz="0" w:space="0" w:color="auto"/>
          </w:divBdr>
        </w:div>
      </w:divsChild>
    </w:div>
    <w:div w:id="887956899">
      <w:bodyDiv w:val="1"/>
      <w:marLeft w:val="0"/>
      <w:marRight w:val="0"/>
      <w:marTop w:val="0"/>
      <w:marBottom w:val="0"/>
      <w:divBdr>
        <w:top w:val="none" w:sz="0" w:space="0" w:color="auto"/>
        <w:left w:val="none" w:sz="0" w:space="0" w:color="auto"/>
        <w:bottom w:val="none" w:sz="0" w:space="0" w:color="auto"/>
        <w:right w:val="none" w:sz="0" w:space="0" w:color="auto"/>
      </w:divBdr>
      <w:divsChild>
        <w:div w:id="1415971969">
          <w:marLeft w:val="850"/>
          <w:marRight w:val="0"/>
          <w:marTop w:val="240"/>
          <w:marBottom w:val="240"/>
          <w:divBdr>
            <w:top w:val="none" w:sz="0" w:space="0" w:color="auto"/>
            <w:left w:val="none" w:sz="0" w:space="0" w:color="auto"/>
            <w:bottom w:val="none" w:sz="0" w:space="0" w:color="auto"/>
            <w:right w:val="none" w:sz="0" w:space="0" w:color="auto"/>
          </w:divBdr>
        </w:div>
        <w:div w:id="261762132">
          <w:marLeft w:val="1685"/>
          <w:marRight w:val="0"/>
          <w:marTop w:val="240"/>
          <w:marBottom w:val="240"/>
          <w:divBdr>
            <w:top w:val="none" w:sz="0" w:space="0" w:color="auto"/>
            <w:left w:val="none" w:sz="0" w:space="0" w:color="auto"/>
            <w:bottom w:val="none" w:sz="0" w:space="0" w:color="auto"/>
            <w:right w:val="none" w:sz="0" w:space="0" w:color="auto"/>
          </w:divBdr>
        </w:div>
      </w:divsChild>
    </w:div>
    <w:div w:id="920259961">
      <w:bodyDiv w:val="1"/>
      <w:marLeft w:val="0"/>
      <w:marRight w:val="0"/>
      <w:marTop w:val="0"/>
      <w:marBottom w:val="0"/>
      <w:divBdr>
        <w:top w:val="none" w:sz="0" w:space="0" w:color="auto"/>
        <w:left w:val="none" w:sz="0" w:space="0" w:color="auto"/>
        <w:bottom w:val="none" w:sz="0" w:space="0" w:color="auto"/>
        <w:right w:val="none" w:sz="0" w:space="0" w:color="auto"/>
      </w:divBdr>
      <w:divsChild>
        <w:div w:id="1894080190">
          <w:marLeft w:val="806"/>
          <w:marRight w:val="0"/>
          <w:marTop w:val="120"/>
          <w:marBottom w:val="120"/>
          <w:divBdr>
            <w:top w:val="none" w:sz="0" w:space="0" w:color="auto"/>
            <w:left w:val="none" w:sz="0" w:space="0" w:color="auto"/>
            <w:bottom w:val="none" w:sz="0" w:space="0" w:color="auto"/>
            <w:right w:val="none" w:sz="0" w:space="0" w:color="auto"/>
          </w:divBdr>
        </w:div>
        <w:div w:id="1747992871">
          <w:marLeft w:val="1685"/>
          <w:marRight w:val="0"/>
          <w:marTop w:val="120"/>
          <w:marBottom w:val="120"/>
          <w:divBdr>
            <w:top w:val="none" w:sz="0" w:space="0" w:color="auto"/>
            <w:left w:val="none" w:sz="0" w:space="0" w:color="auto"/>
            <w:bottom w:val="none" w:sz="0" w:space="0" w:color="auto"/>
            <w:right w:val="none" w:sz="0" w:space="0" w:color="auto"/>
          </w:divBdr>
        </w:div>
        <w:div w:id="285082932">
          <w:marLeft w:val="1685"/>
          <w:marRight w:val="0"/>
          <w:marTop w:val="120"/>
          <w:marBottom w:val="120"/>
          <w:divBdr>
            <w:top w:val="none" w:sz="0" w:space="0" w:color="auto"/>
            <w:left w:val="none" w:sz="0" w:space="0" w:color="auto"/>
            <w:bottom w:val="none" w:sz="0" w:space="0" w:color="auto"/>
            <w:right w:val="none" w:sz="0" w:space="0" w:color="auto"/>
          </w:divBdr>
        </w:div>
      </w:divsChild>
    </w:div>
    <w:div w:id="942616865">
      <w:bodyDiv w:val="1"/>
      <w:marLeft w:val="0"/>
      <w:marRight w:val="0"/>
      <w:marTop w:val="0"/>
      <w:marBottom w:val="0"/>
      <w:divBdr>
        <w:top w:val="none" w:sz="0" w:space="0" w:color="auto"/>
        <w:left w:val="none" w:sz="0" w:space="0" w:color="auto"/>
        <w:bottom w:val="none" w:sz="0" w:space="0" w:color="auto"/>
        <w:right w:val="none" w:sz="0" w:space="0" w:color="auto"/>
      </w:divBdr>
      <w:divsChild>
        <w:div w:id="389619027">
          <w:marLeft w:val="850"/>
          <w:marRight w:val="0"/>
          <w:marTop w:val="240"/>
          <w:marBottom w:val="240"/>
          <w:divBdr>
            <w:top w:val="none" w:sz="0" w:space="0" w:color="auto"/>
            <w:left w:val="none" w:sz="0" w:space="0" w:color="auto"/>
            <w:bottom w:val="none" w:sz="0" w:space="0" w:color="auto"/>
            <w:right w:val="none" w:sz="0" w:space="0" w:color="auto"/>
          </w:divBdr>
        </w:div>
        <w:div w:id="646059214">
          <w:marLeft w:val="1685"/>
          <w:marRight w:val="0"/>
          <w:marTop w:val="240"/>
          <w:marBottom w:val="240"/>
          <w:divBdr>
            <w:top w:val="none" w:sz="0" w:space="0" w:color="auto"/>
            <w:left w:val="none" w:sz="0" w:space="0" w:color="auto"/>
            <w:bottom w:val="none" w:sz="0" w:space="0" w:color="auto"/>
            <w:right w:val="none" w:sz="0" w:space="0" w:color="auto"/>
          </w:divBdr>
        </w:div>
      </w:divsChild>
    </w:div>
    <w:div w:id="956910609">
      <w:bodyDiv w:val="1"/>
      <w:marLeft w:val="0"/>
      <w:marRight w:val="0"/>
      <w:marTop w:val="0"/>
      <w:marBottom w:val="0"/>
      <w:divBdr>
        <w:top w:val="none" w:sz="0" w:space="0" w:color="auto"/>
        <w:left w:val="none" w:sz="0" w:space="0" w:color="auto"/>
        <w:bottom w:val="none" w:sz="0" w:space="0" w:color="auto"/>
        <w:right w:val="none" w:sz="0" w:space="0" w:color="auto"/>
      </w:divBdr>
      <w:divsChild>
        <w:div w:id="1309942929">
          <w:marLeft w:val="850"/>
          <w:marRight w:val="0"/>
          <w:marTop w:val="240"/>
          <w:marBottom w:val="240"/>
          <w:divBdr>
            <w:top w:val="none" w:sz="0" w:space="0" w:color="auto"/>
            <w:left w:val="none" w:sz="0" w:space="0" w:color="auto"/>
            <w:bottom w:val="none" w:sz="0" w:space="0" w:color="auto"/>
            <w:right w:val="none" w:sz="0" w:space="0" w:color="auto"/>
          </w:divBdr>
        </w:div>
        <w:div w:id="46342241">
          <w:marLeft w:val="1685"/>
          <w:marRight w:val="0"/>
          <w:marTop w:val="240"/>
          <w:marBottom w:val="240"/>
          <w:divBdr>
            <w:top w:val="none" w:sz="0" w:space="0" w:color="auto"/>
            <w:left w:val="none" w:sz="0" w:space="0" w:color="auto"/>
            <w:bottom w:val="none" w:sz="0" w:space="0" w:color="auto"/>
            <w:right w:val="none" w:sz="0" w:space="0" w:color="auto"/>
          </w:divBdr>
        </w:div>
        <w:div w:id="2124885436">
          <w:marLeft w:val="1685"/>
          <w:marRight w:val="0"/>
          <w:marTop w:val="240"/>
          <w:marBottom w:val="240"/>
          <w:divBdr>
            <w:top w:val="none" w:sz="0" w:space="0" w:color="auto"/>
            <w:left w:val="none" w:sz="0" w:space="0" w:color="auto"/>
            <w:bottom w:val="none" w:sz="0" w:space="0" w:color="auto"/>
            <w:right w:val="none" w:sz="0" w:space="0" w:color="auto"/>
          </w:divBdr>
        </w:div>
        <w:div w:id="366561523">
          <w:marLeft w:val="1685"/>
          <w:marRight w:val="0"/>
          <w:marTop w:val="240"/>
          <w:marBottom w:val="240"/>
          <w:divBdr>
            <w:top w:val="none" w:sz="0" w:space="0" w:color="auto"/>
            <w:left w:val="none" w:sz="0" w:space="0" w:color="auto"/>
            <w:bottom w:val="none" w:sz="0" w:space="0" w:color="auto"/>
            <w:right w:val="none" w:sz="0" w:space="0" w:color="auto"/>
          </w:divBdr>
        </w:div>
      </w:divsChild>
    </w:div>
    <w:div w:id="961501760">
      <w:bodyDiv w:val="1"/>
      <w:marLeft w:val="0"/>
      <w:marRight w:val="0"/>
      <w:marTop w:val="0"/>
      <w:marBottom w:val="0"/>
      <w:divBdr>
        <w:top w:val="none" w:sz="0" w:space="0" w:color="auto"/>
        <w:left w:val="none" w:sz="0" w:space="0" w:color="auto"/>
        <w:bottom w:val="none" w:sz="0" w:space="0" w:color="auto"/>
        <w:right w:val="none" w:sz="0" w:space="0" w:color="auto"/>
      </w:divBdr>
      <w:divsChild>
        <w:div w:id="2042049600">
          <w:marLeft w:val="850"/>
          <w:marRight w:val="0"/>
          <w:marTop w:val="240"/>
          <w:marBottom w:val="240"/>
          <w:divBdr>
            <w:top w:val="none" w:sz="0" w:space="0" w:color="auto"/>
            <w:left w:val="none" w:sz="0" w:space="0" w:color="auto"/>
            <w:bottom w:val="none" w:sz="0" w:space="0" w:color="auto"/>
            <w:right w:val="none" w:sz="0" w:space="0" w:color="auto"/>
          </w:divBdr>
        </w:div>
        <w:div w:id="1696227485">
          <w:marLeft w:val="1685"/>
          <w:marRight w:val="0"/>
          <w:marTop w:val="240"/>
          <w:marBottom w:val="240"/>
          <w:divBdr>
            <w:top w:val="none" w:sz="0" w:space="0" w:color="auto"/>
            <w:left w:val="none" w:sz="0" w:space="0" w:color="auto"/>
            <w:bottom w:val="none" w:sz="0" w:space="0" w:color="auto"/>
            <w:right w:val="none" w:sz="0" w:space="0" w:color="auto"/>
          </w:divBdr>
        </w:div>
        <w:div w:id="1922444639">
          <w:marLeft w:val="1685"/>
          <w:marRight w:val="0"/>
          <w:marTop w:val="240"/>
          <w:marBottom w:val="240"/>
          <w:divBdr>
            <w:top w:val="none" w:sz="0" w:space="0" w:color="auto"/>
            <w:left w:val="none" w:sz="0" w:space="0" w:color="auto"/>
            <w:bottom w:val="none" w:sz="0" w:space="0" w:color="auto"/>
            <w:right w:val="none" w:sz="0" w:space="0" w:color="auto"/>
          </w:divBdr>
        </w:div>
      </w:divsChild>
    </w:div>
    <w:div w:id="966859733">
      <w:bodyDiv w:val="1"/>
      <w:marLeft w:val="0"/>
      <w:marRight w:val="0"/>
      <w:marTop w:val="0"/>
      <w:marBottom w:val="0"/>
      <w:divBdr>
        <w:top w:val="none" w:sz="0" w:space="0" w:color="auto"/>
        <w:left w:val="none" w:sz="0" w:space="0" w:color="auto"/>
        <w:bottom w:val="none" w:sz="0" w:space="0" w:color="auto"/>
        <w:right w:val="none" w:sz="0" w:space="0" w:color="auto"/>
      </w:divBdr>
      <w:divsChild>
        <w:div w:id="626667282">
          <w:marLeft w:val="720"/>
          <w:marRight w:val="0"/>
          <w:marTop w:val="240"/>
          <w:marBottom w:val="240"/>
          <w:divBdr>
            <w:top w:val="none" w:sz="0" w:space="0" w:color="auto"/>
            <w:left w:val="none" w:sz="0" w:space="0" w:color="auto"/>
            <w:bottom w:val="none" w:sz="0" w:space="0" w:color="auto"/>
            <w:right w:val="none" w:sz="0" w:space="0" w:color="auto"/>
          </w:divBdr>
        </w:div>
        <w:div w:id="1384132596">
          <w:marLeft w:val="1685"/>
          <w:marRight w:val="0"/>
          <w:marTop w:val="240"/>
          <w:marBottom w:val="240"/>
          <w:divBdr>
            <w:top w:val="none" w:sz="0" w:space="0" w:color="auto"/>
            <w:left w:val="none" w:sz="0" w:space="0" w:color="auto"/>
            <w:bottom w:val="none" w:sz="0" w:space="0" w:color="auto"/>
            <w:right w:val="none" w:sz="0" w:space="0" w:color="auto"/>
          </w:divBdr>
        </w:div>
      </w:divsChild>
    </w:div>
    <w:div w:id="1002469906">
      <w:bodyDiv w:val="1"/>
      <w:marLeft w:val="0"/>
      <w:marRight w:val="0"/>
      <w:marTop w:val="0"/>
      <w:marBottom w:val="0"/>
      <w:divBdr>
        <w:top w:val="none" w:sz="0" w:space="0" w:color="auto"/>
        <w:left w:val="none" w:sz="0" w:space="0" w:color="auto"/>
        <w:bottom w:val="none" w:sz="0" w:space="0" w:color="auto"/>
        <w:right w:val="none" w:sz="0" w:space="0" w:color="auto"/>
      </w:divBdr>
      <w:divsChild>
        <w:div w:id="1679118664">
          <w:marLeft w:val="806"/>
          <w:marRight w:val="0"/>
          <w:marTop w:val="240"/>
          <w:marBottom w:val="240"/>
          <w:divBdr>
            <w:top w:val="none" w:sz="0" w:space="0" w:color="auto"/>
            <w:left w:val="none" w:sz="0" w:space="0" w:color="auto"/>
            <w:bottom w:val="none" w:sz="0" w:space="0" w:color="auto"/>
            <w:right w:val="none" w:sz="0" w:space="0" w:color="auto"/>
          </w:divBdr>
        </w:div>
        <w:div w:id="82804012">
          <w:marLeft w:val="1685"/>
          <w:marRight w:val="0"/>
          <w:marTop w:val="240"/>
          <w:marBottom w:val="240"/>
          <w:divBdr>
            <w:top w:val="none" w:sz="0" w:space="0" w:color="auto"/>
            <w:left w:val="none" w:sz="0" w:space="0" w:color="auto"/>
            <w:bottom w:val="none" w:sz="0" w:space="0" w:color="auto"/>
            <w:right w:val="none" w:sz="0" w:space="0" w:color="auto"/>
          </w:divBdr>
        </w:div>
        <w:div w:id="1286621291">
          <w:marLeft w:val="1685"/>
          <w:marRight w:val="0"/>
          <w:marTop w:val="240"/>
          <w:marBottom w:val="240"/>
          <w:divBdr>
            <w:top w:val="none" w:sz="0" w:space="0" w:color="auto"/>
            <w:left w:val="none" w:sz="0" w:space="0" w:color="auto"/>
            <w:bottom w:val="none" w:sz="0" w:space="0" w:color="auto"/>
            <w:right w:val="none" w:sz="0" w:space="0" w:color="auto"/>
          </w:divBdr>
        </w:div>
        <w:div w:id="413554922">
          <w:marLeft w:val="1685"/>
          <w:marRight w:val="0"/>
          <w:marTop w:val="240"/>
          <w:marBottom w:val="240"/>
          <w:divBdr>
            <w:top w:val="none" w:sz="0" w:space="0" w:color="auto"/>
            <w:left w:val="none" w:sz="0" w:space="0" w:color="auto"/>
            <w:bottom w:val="none" w:sz="0" w:space="0" w:color="auto"/>
            <w:right w:val="none" w:sz="0" w:space="0" w:color="auto"/>
          </w:divBdr>
        </w:div>
      </w:divsChild>
    </w:div>
    <w:div w:id="1007945495">
      <w:bodyDiv w:val="1"/>
      <w:marLeft w:val="0"/>
      <w:marRight w:val="0"/>
      <w:marTop w:val="0"/>
      <w:marBottom w:val="0"/>
      <w:divBdr>
        <w:top w:val="none" w:sz="0" w:space="0" w:color="auto"/>
        <w:left w:val="none" w:sz="0" w:space="0" w:color="auto"/>
        <w:bottom w:val="none" w:sz="0" w:space="0" w:color="auto"/>
        <w:right w:val="none" w:sz="0" w:space="0" w:color="auto"/>
      </w:divBdr>
      <w:divsChild>
        <w:div w:id="1039473940">
          <w:marLeft w:val="1411"/>
          <w:marRight w:val="0"/>
          <w:marTop w:val="240"/>
          <w:marBottom w:val="240"/>
          <w:divBdr>
            <w:top w:val="none" w:sz="0" w:space="0" w:color="auto"/>
            <w:left w:val="none" w:sz="0" w:space="0" w:color="auto"/>
            <w:bottom w:val="none" w:sz="0" w:space="0" w:color="auto"/>
            <w:right w:val="none" w:sz="0" w:space="0" w:color="auto"/>
          </w:divBdr>
        </w:div>
        <w:div w:id="1500732237">
          <w:marLeft w:val="2261"/>
          <w:marRight w:val="0"/>
          <w:marTop w:val="240"/>
          <w:marBottom w:val="240"/>
          <w:divBdr>
            <w:top w:val="none" w:sz="0" w:space="0" w:color="auto"/>
            <w:left w:val="none" w:sz="0" w:space="0" w:color="auto"/>
            <w:bottom w:val="none" w:sz="0" w:space="0" w:color="auto"/>
            <w:right w:val="none" w:sz="0" w:space="0" w:color="auto"/>
          </w:divBdr>
        </w:div>
      </w:divsChild>
    </w:div>
    <w:div w:id="1017393947">
      <w:bodyDiv w:val="1"/>
      <w:marLeft w:val="0"/>
      <w:marRight w:val="0"/>
      <w:marTop w:val="0"/>
      <w:marBottom w:val="0"/>
      <w:divBdr>
        <w:top w:val="none" w:sz="0" w:space="0" w:color="auto"/>
        <w:left w:val="none" w:sz="0" w:space="0" w:color="auto"/>
        <w:bottom w:val="none" w:sz="0" w:space="0" w:color="auto"/>
        <w:right w:val="none" w:sz="0" w:space="0" w:color="auto"/>
      </w:divBdr>
      <w:divsChild>
        <w:div w:id="1641808021">
          <w:marLeft w:val="850"/>
          <w:marRight w:val="0"/>
          <w:marTop w:val="240"/>
          <w:marBottom w:val="240"/>
          <w:divBdr>
            <w:top w:val="none" w:sz="0" w:space="0" w:color="auto"/>
            <w:left w:val="none" w:sz="0" w:space="0" w:color="auto"/>
            <w:bottom w:val="none" w:sz="0" w:space="0" w:color="auto"/>
            <w:right w:val="none" w:sz="0" w:space="0" w:color="auto"/>
          </w:divBdr>
        </w:div>
        <w:div w:id="1361276524">
          <w:marLeft w:val="1685"/>
          <w:marRight w:val="0"/>
          <w:marTop w:val="240"/>
          <w:marBottom w:val="240"/>
          <w:divBdr>
            <w:top w:val="none" w:sz="0" w:space="0" w:color="auto"/>
            <w:left w:val="none" w:sz="0" w:space="0" w:color="auto"/>
            <w:bottom w:val="none" w:sz="0" w:space="0" w:color="auto"/>
            <w:right w:val="none" w:sz="0" w:space="0" w:color="auto"/>
          </w:divBdr>
        </w:div>
      </w:divsChild>
    </w:div>
    <w:div w:id="1050155110">
      <w:bodyDiv w:val="1"/>
      <w:marLeft w:val="0"/>
      <w:marRight w:val="0"/>
      <w:marTop w:val="0"/>
      <w:marBottom w:val="0"/>
      <w:divBdr>
        <w:top w:val="none" w:sz="0" w:space="0" w:color="auto"/>
        <w:left w:val="none" w:sz="0" w:space="0" w:color="auto"/>
        <w:bottom w:val="none" w:sz="0" w:space="0" w:color="auto"/>
        <w:right w:val="none" w:sz="0" w:space="0" w:color="auto"/>
      </w:divBdr>
      <w:divsChild>
        <w:div w:id="928270683">
          <w:marLeft w:val="806"/>
          <w:marRight w:val="0"/>
          <w:marTop w:val="240"/>
          <w:marBottom w:val="240"/>
          <w:divBdr>
            <w:top w:val="none" w:sz="0" w:space="0" w:color="auto"/>
            <w:left w:val="none" w:sz="0" w:space="0" w:color="auto"/>
            <w:bottom w:val="none" w:sz="0" w:space="0" w:color="auto"/>
            <w:right w:val="none" w:sz="0" w:space="0" w:color="auto"/>
          </w:divBdr>
        </w:div>
        <w:div w:id="1450970349">
          <w:marLeft w:val="1685"/>
          <w:marRight w:val="0"/>
          <w:marTop w:val="240"/>
          <w:marBottom w:val="240"/>
          <w:divBdr>
            <w:top w:val="none" w:sz="0" w:space="0" w:color="auto"/>
            <w:left w:val="none" w:sz="0" w:space="0" w:color="auto"/>
            <w:bottom w:val="none" w:sz="0" w:space="0" w:color="auto"/>
            <w:right w:val="none" w:sz="0" w:space="0" w:color="auto"/>
          </w:divBdr>
        </w:div>
        <w:div w:id="1991327443">
          <w:marLeft w:val="2549"/>
          <w:marRight w:val="0"/>
          <w:marTop w:val="120"/>
          <w:marBottom w:val="120"/>
          <w:divBdr>
            <w:top w:val="none" w:sz="0" w:space="0" w:color="auto"/>
            <w:left w:val="none" w:sz="0" w:space="0" w:color="auto"/>
            <w:bottom w:val="none" w:sz="0" w:space="0" w:color="auto"/>
            <w:right w:val="none" w:sz="0" w:space="0" w:color="auto"/>
          </w:divBdr>
        </w:div>
        <w:div w:id="279990744">
          <w:marLeft w:val="2549"/>
          <w:marRight w:val="0"/>
          <w:marTop w:val="120"/>
          <w:marBottom w:val="120"/>
          <w:divBdr>
            <w:top w:val="none" w:sz="0" w:space="0" w:color="auto"/>
            <w:left w:val="none" w:sz="0" w:space="0" w:color="auto"/>
            <w:bottom w:val="none" w:sz="0" w:space="0" w:color="auto"/>
            <w:right w:val="none" w:sz="0" w:space="0" w:color="auto"/>
          </w:divBdr>
        </w:div>
        <w:div w:id="659233092">
          <w:marLeft w:val="2549"/>
          <w:marRight w:val="0"/>
          <w:marTop w:val="120"/>
          <w:marBottom w:val="120"/>
          <w:divBdr>
            <w:top w:val="none" w:sz="0" w:space="0" w:color="auto"/>
            <w:left w:val="none" w:sz="0" w:space="0" w:color="auto"/>
            <w:bottom w:val="none" w:sz="0" w:space="0" w:color="auto"/>
            <w:right w:val="none" w:sz="0" w:space="0" w:color="auto"/>
          </w:divBdr>
        </w:div>
        <w:div w:id="1336032422">
          <w:marLeft w:val="2549"/>
          <w:marRight w:val="0"/>
          <w:marTop w:val="120"/>
          <w:marBottom w:val="120"/>
          <w:divBdr>
            <w:top w:val="none" w:sz="0" w:space="0" w:color="auto"/>
            <w:left w:val="none" w:sz="0" w:space="0" w:color="auto"/>
            <w:bottom w:val="none" w:sz="0" w:space="0" w:color="auto"/>
            <w:right w:val="none" w:sz="0" w:space="0" w:color="auto"/>
          </w:divBdr>
        </w:div>
      </w:divsChild>
    </w:div>
    <w:div w:id="1055079733">
      <w:bodyDiv w:val="1"/>
      <w:marLeft w:val="0"/>
      <w:marRight w:val="0"/>
      <w:marTop w:val="0"/>
      <w:marBottom w:val="0"/>
      <w:divBdr>
        <w:top w:val="none" w:sz="0" w:space="0" w:color="auto"/>
        <w:left w:val="none" w:sz="0" w:space="0" w:color="auto"/>
        <w:bottom w:val="none" w:sz="0" w:space="0" w:color="auto"/>
        <w:right w:val="none" w:sz="0" w:space="0" w:color="auto"/>
      </w:divBdr>
    </w:div>
    <w:div w:id="1077164475">
      <w:bodyDiv w:val="1"/>
      <w:marLeft w:val="0"/>
      <w:marRight w:val="0"/>
      <w:marTop w:val="0"/>
      <w:marBottom w:val="0"/>
      <w:divBdr>
        <w:top w:val="none" w:sz="0" w:space="0" w:color="auto"/>
        <w:left w:val="none" w:sz="0" w:space="0" w:color="auto"/>
        <w:bottom w:val="none" w:sz="0" w:space="0" w:color="auto"/>
        <w:right w:val="none" w:sz="0" w:space="0" w:color="auto"/>
      </w:divBdr>
      <w:divsChild>
        <w:div w:id="155000881">
          <w:marLeft w:val="806"/>
          <w:marRight w:val="0"/>
          <w:marTop w:val="240"/>
          <w:marBottom w:val="240"/>
          <w:divBdr>
            <w:top w:val="none" w:sz="0" w:space="0" w:color="auto"/>
            <w:left w:val="none" w:sz="0" w:space="0" w:color="auto"/>
            <w:bottom w:val="none" w:sz="0" w:space="0" w:color="auto"/>
            <w:right w:val="none" w:sz="0" w:space="0" w:color="auto"/>
          </w:divBdr>
        </w:div>
        <w:div w:id="1600480481">
          <w:marLeft w:val="1685"/>
          <w:marRight w:val="0"/>
          <w:marTop w:val="240"/>
          <w:marBottom w:val="240"/>
          <w:divBdr>
            <w:top w:val="none" w:sz="0" w:space="0" w:color="auto"/>
            <w:left w:val="none" w:sz="0" w:space="0" w:color="auto"/>
            <w:bottom w:val="none" w:sz="0" w:space="0" w:color="auto"/>
            <w:right w:val="none" w:sz="0" w:space="0" w:color="auto"/>
          </w:divBdr>
        </w:div>
        <w:div w:id="2102019308">
          <w:marLeft w:val="2549"/>
          <w:marRight w:val="0"/>
          <w:marTop w:val="240"/>
          <w:marBottom w:val="240"/>
          <w:divBdr>
            <w:top w:val="none" w:sz="0" w:space="0" w:color="auto"/>
            <w:left w:val="none" w:sz="0" w:space="0" w:color="auto"/>
            <w:bottom w:val="none" w:sz="0" w:space="0" w:color="auto"/>
            <w:right w:val="none" w:sz="0" w:space="0" w:color="auto"/>
          </w:divBdr>
        </w:div>
      </w:divsChild>
    </w:div>
    <w:div w:id="1088771655">
      <w:bodyDiv w:val="1"/>
      <w:marLeft w:val="0"/>
      <w:marRight w:val="0"/>
      <w:marTop w:val="0"/>
      <w:marBottom w:val="0"/>
      <w:divBdr>
        <w:top w:val="none" w:sz="0" w:space="0" w:color="auto"/>
        <w:left w:val="none" w:sz="0" w:space="0" w:color="auto"/>
        <w:bottom w:val="none" w:sz="0" w:space="0" w:color="auto"/>
        <w:right w:val="none" w:sz="0" w:space="0" w:color="auto"/>
      </w:divBdr>
      <w:divsChild>
        <w:div w:id="1085885720">
          <w:marLeft w:val="1123"/>
          <w:marRight w:val="0"/>
          <w:marTop w:val="240"/>
          <w:marBottom w:val="240"/>
          <w:divBdr>
            <w:top w:val="none" w:sz="0" w:space="0" w:color="auto"/>
            <w:left w:val="none" w:sz="0" w:space="0" w:color="auto"/>
            <w:bottom w:val="none" w:sz="0" w:space="0" w:color="auto"/>
            <w:right w:val="none" w:sz="0" w:space="0" w:color="auto"/>
          </w:divBdr>
        </w:div>
        <w:div w:id="427704022">
          <w:marLeft w:val="1685"/>
          <w:marRight w:val="0"/>
          <w:marTop w:val="240"/>
          <w:marBottom w:val="240"/>
          <w:divBdr>
            <w:top w:val="none" w:sz="0" w:space="0" w:color="auto"/>
            <w:left w:val="none" w:sz="0" w:space="0" w:color="auto"/>
            <w:bottom w:val="none" w:sz="0" w:space="0" w:color="auto"/>
            <w:right w:val="none" w:sz="0" w:space="0" w:color="auto"/>
          </w:divBdr>
        </w:div>
        <w:div w:id="1250777116">
          <w:marLeft w:val="1685"/>
          <w:marRight w:val="0"/>
          <w:marTop w:val="240"/>
          <w:marBottom w:val="240"/>
          <w:divBdr>
            <w:top w:val="none" w:sz="0" w:space="0" w:color="auto"/>
            <w:left w:val="none" w:sz="0" w:space="0" w:color="auto"/>
            <w:bottom w:val="none" w:sz="0" w:space="0" w:color="auto"/>
            <w:right w:val="none" w:sz="0" w:space="0" w:color="auto"/>
          </w:divBdr>
        </w:div>
      </w:divsChild>
    </w:div>
    <w:div w:id="1099833605">
      <w:bodyDiv w:val="1"/>
      <w:marLeft w:val="0"/>
      <w:marRight w:val="0"/>
      <w:marTop w:val="0"/>
      <w:marBottom w:val="0"/>
      <w:divBdr>
        <w:top w:val="none" w:sz="0" w:space="0" w:color="auto"/>
        <w:left w:val="none" w:sz="0" w:space="0" w:color="auto"/>
        <w:bottom w:val="none" w:sz="0" w:space="0" w:color="auto"/>
        <w:right w:val="none" w:sz="0" w:space="0" w:color="auto"/>
      </w:divBdr>
      <w:divsChild>
        <w:div w:id="1698651469">
          <w:marLeft w:val="850"/>
          <w:marRight w:val="0"/>
          <w:marTop w:val="240"/>
          <w:marBottom w:val="240"/>
          <w:divBdr>
            <w:top w:val="none" w:sz="0" w:space="0" w:color="auto"/>
            <w:left w:val="none" w:sz="0" w:space="0" w:color="auto"/>
            <w:bottom w:val="none" w:sz="0" w:space="0" w:color="auto"/>
            <w:right w:val="none" w:sz="0" w:space="0" w:color="auto"/>
          </w:divBdr>
        </w:div>
        <w:div w:id="533422905">
          <w:marLeft w:val="1685"/>
          <w:marRight w:val="0"/>
          <w:marTop w:val="240"/>
          <w:marBottom w:val="240"/>
          <w:divBdr>
            <w:top w:val="none" w:sz="0" w:space="0" w:color="auto"/>
            <w:left w:val="none" w:sz="0" w:space="0" w:color="auto"/>
            <w:bottom w:val="none" w:sz="0" w:space="0" w:color="auto"/>
            <w:right w:val="none" w:sz="0" w:space="0" w:color="auto"/>
          </w:divBdr>
        </w:div>
        <w:div w:id="1621646928">
          <w:marLeft w:val="1685"/>
          <w:marRight w:val="0"/>
          <w:marTop w:val="240"/>
          <w:marBottom w:val="240"/>
          <w:divBdr>
            <w:top w:val="none" w:sz="0" w:space="0" w:color="auto"/>
            <w:left w:val="none" w:sz="0" w:space="0" w:color="auto"/>
            <w:bottom w:val="none" w:sz="0" w:space="0" w:color="auto"/>
            <w:right w:val="none" w:sz="0" w:space="0" w:color="auto"/>
          </w:divBdr>
        </w:div>
        <w:div w:id="438570280">
          <w:marLeft w:val="2549"/>
          <w:marRight w:val="0"/>
          <w:marTop w:val="120"/>
          <w:marBottom w:val="120"/>
          <w:divBdr>
            <w:top w:val="none" w:sz="0" w:space="0" w:color="auto"/>
            <w:left w:val="none" w:sz="0" w:space="0" w:color="auto"/>
            <w:bottom w:val="none" w:sz="0" w:space="0" w:color="auto"/>
            <w:right w:val="none" w:sz="0" w:space="0" w:color="auto"/>
          </w:divBdr>
        </w:div>
        <w:div w:id="9915976">
          <w:marLeft w:val="2549"/>
          <w:marRight w:val="0"/>
          <w:marTop w:val="120"/>
          <w:marBottom w:val="120"/>
          <w:divBdr>
            <w:top w:val="none" w:sz="0" w:space="0" w:color="auto"/>
            <w:left w:val="none" w:sz="0" w:space="0" w:color="auto"/>
            <w:bottom w:val="none" w:sz="0" w:space="0" w:color="auto"/>
            <w:right w:val="none" w:sz="0" w:space="0" w:color="auto"/>
          </w:divBdr>
        </w:div>
      </w:divsChild>
    </w:div>
    <w:div w:id="1101098123">
      <w:bodyDiv w:val="1"/>
      <w:marLeft w:val="0"/>
      <w:marRight w:val="0"/>
      <w:marTop w:val="0"/>
      <w:marBottom w:val="0"/>
      <w:divBdr>
        <w:top w:val="none" w:sz="0" w:space="0" w:color="auto"/>
        <w:left w:val="none" w:sz="0" w:space="0" w:color="auto"/>
        <w:bottom w:val="none" w:sz="0" w:space="0" w:color="auto"/>
        <w:right w:val="none" w:sz="0" w:space="0" w:color="auto"/>
      </w:divBdr>
      <w:divsChild>
        <w:div w:id="1843398737">
          <w:marLeft w:val="1123"/>
          <w:marRight w:val="0"/>
          <w:marTop w:val="240"/>
          <w:marBottom w:val="240"/>
          <w:divBdr>
            <w:top w:val="none" w:sz="0" w:space="0" w:color="auto"/>
            <w:left w:val="none" w:sz="0" w:space="0" w:color="auto"/>
            <w:bottom w:val="none" w:sz="0" w:space="0" w:color="auto"/>
            <w:right w:val="none" w:sz="0" w:space="0" w:color="auto"/>
          </w:divBdr>
        </w:div>
        <w:div w:id="2053190264">
          <w:marLeft w:val="1973"/>
          <w:marRight w:val="0"/>
          <w:marTop w:val="240"/>
          <w:marBottom w:val="240"/>
          <w:divBdr>
            <w:top w:val="none" w:sz="0" w:space="0" w:color="auto"/>
            <w:left w:val="none" w:sz="0" w:space="0" w:color="auto"/>
            <w:bottom w:val="none" w:sz="0" w:space="0" w:color="auto"/>
            <w:right w:val="none" w:sz="0" w:space="0" w:color="auto"/>
          </w:divBdr>
        </w:div>
        <w:div w:id="47652427">
          <w:marLeft w:val="1973"/>
          <w:marRight w:val="0"/>
          <w:marTop w:val="240"/>
          <w:marBottom w:val="240"/>
          <w:divBdr>
            <w:top w:val="none" w:sz="0" w:space="0" w:color="auto"/>
            <w:left w:val="none" w:sz="0" w:space="0" w:color="auto"/>
            <w:bottom w:val="none" w:sz="0" w:space="0" w:color="auto"/>
            <w:right w:val="none" w:sz="0" w:space="0" w:color="auto"/>
          </w:divBdr>
        </w:div>
      </w:divsChild>
    </w:div>
    <w:div w:id="1112434670">
      <w:bodyDiv w:val="1"/>
      <w:marLeft w:val="0"/>
      <w:marRight w:val="0"/>
      <w:marTop w:val="0"/>
      <w:marBottom w:val="0"/>
      <w:divBdr>
        <w:top w:val="none" w:sz="0" w:space="0" w:color="auto"/>
        <w:left w:val="none" w:sz="0" w:space="0" w:color="auto"/>
        <w:bottom w:val="none" w:sz="0" w:space="0" w:color="auto"/>
        <w:right w:val="none" w:sz="0" w:space="0" w:color="auto"/>
      </w:divBdr>
      <w:divsChild>
        <w:div w:id="1763645628">
          <w:marLeft w:val="850"/>
          <w:marRight w:val="0"/>
          <w:marTop w:val="240"/>
          <w:marBottom w:val="120"/>
          <w:divBdr>
            <w:top w:val="none" w:sz="0" w:space="0" w:color="auto"/>
            <w:left w:val="none" w:sz="0" w:space="0" w:color="auto"/>
            <w:bottom w:val="none" w:sz="0" w:space="0" w:color="auto"/>
            <w:right w:val="none" w:sz="0" w:space="0" w:color="auto"/>
          </w:divBdr>
        </w:div>
        <w:div w:id="1133137971">
          <w:marLeft w:val="1685"/>
          <w:marRight w:val="0"/>
          <w:marTop w:val="240"/>
          <w:marBottom w:val="120"/>
          <w:divBdr>
            <w:top w:val="none" w:sz="0" w:space="0" w:color="auto"/>
            <w:left w:val="none" w:sz="0" w:space="0" w:color="auto"/>
            <w:bottom w:val="none" w:sz="0" w:space="0" w:color="auto"/>
            <w:right w:val="none" w:sz="0" w:space="0" w:color="auto"/>
          </w:divBdr>
        </w:div>
      </w:divsChild>
    </w:div>
    <w:div w:id="1135295722">
      <w:bodyDiv w:val="1"/>
      <w:marLeft w:val="0"/>
      <w:marRight w:val="0"/>
      <w:marTop w:val="0"/>
      <w:marBottom w:val="0"/>
      <w:divBdr>
        <w:top w:val="none" w:sz="0" w:space="0" w:color="auto"/>
        <w:left w:val="none" w:sz="0" w:space="0" w:color="auto"/>
        <w:bottom w:val="none" w:sz="0" w:space="0" w:color="auto"/>
        <w:right w:val="none" w:sz="0" w:space="0" w:color="auto"/>
      </w:divBdr>
      <w:divsChild>
        <w:div w:id="1939487253">
          <w:marLeft w:val="720"/>
          <w:marRight w:val="0"/>
          <w:marTop w:val="200"/>
          <w:marBottom w:val="0"/>
          <w:divBdr>
            <w:top w:val="none" w:sz="0" w:space="0" w:color="auto"/>
            <w:left w:val="none" w:sz="0" w:space="0" w:color="auto"/>
            <w:bottom w:val="none" w:sz="0" w:space="0" w:color="auto"/>
            <w:right w:val="none" w:sz="0" w:space="0" w:color="auto"/>
          </w:divBdr>
        </w:div>
        <w:div w:id="1430005289">
          <w:marLeft w:val="1411"/>
          <w:marRight w:val="0"/>
          <w:marTop w:val="240"/>
          <w:marBottom w:val="240"/>
          <w:divBdr>
            <w:top w:val="none" w:sz="0" w:space="0" w:color="auto"/>
            <w:left w:val="none" w:sz="0" w:space="0" w:color="auto"/>
            <w:bottom w:val="none" w:sz="0" w:space="0" w:color="auto"/>
            <w:right w:val="none" w:sz="0" w:space="0" w:color="auto"/>
          </w:divBdr>
        </w:div>
        <w:div w:id="825701640">
          <w:marLeft w:val="2261"/>
          <w:marRight w:val="0"/>
          <w:marTop w:val="240"/>
          <w:marBottom w:val="240"/>
          <w:divBdr>
            <w:top w:val="none" w:sz="0" w:space="0" w:color="auto"/>
            <w:left w:val="none" w:sz="0" w:space="0" w:color="auto"/>
            <w:bottom w:val="none" w:sz="0" w:space="0" w:color="auto"/>
            <w:right w:val="none" w:sz="0" w:space="0" w:color="auto"/>
          </w:divBdr>
        </w:div>
        <w:div w:id="277880246">
          <w:marLeft w:val="2261"/>
          <w:marRight w:val="0"/>
          <w:marTop w:val="240"/>
          <w:marBottom w:val="240"/>
          <w:divBdr>
            <w:top w:val="none" w:sz="0" w:space="0" w:color="auto"/>
            <w:left w:val="none" w:sz="0" w:space="0" w:color="auto"/>
            <w:bottom w:val="none" w:sz="0" w:space="0" w:color="auto"/>
            <w:right w:val="none" w:sz="0" w:space="0" w:color="auto"/>
          </w:divBdr>
        </w:div>
        <w:div w:id="1931114319">
          <w:marLeft w:val="2261"/>
          <w:marRight w:val="0"/>
          <w:marTop w:val="240"/>
          <w:marBottom w:val="240"/>
          <w:divBdr>
            <w:top w:val="none" w:sz="0" w:space="0" w:color="auto"/>
            <w:left w:val="none" w:sz="0" w:space="0" w:color="auto"/>
            <w:bottom w:val="none" w:sz="0" w:space="0" w:color="auto"/>
            <w:right w:val="none" w:sz="0" w:space="0" w:color="auto"/>
          </w:divBdr>
        </w:div>
      </w:divsChild>
    </w:div>
    <w:div w:id="1143499445">
      <w:bodyDiv w:val="1"/>
      <w:marLeft w:val="0"/>
      <w:marRight w:val="0"/>
      <w:marTop w:val="0"/>
      <w:marBottom w:val="0"/>
      <w:divBdr>
        <w:top w:val="none" w:sz="0" w:space="0" w:color="auto"/>
        <w:left w:val="none" w:sz="0" w:space="0" w:color="auto"/>
        <w:bottom w:val="none" w:sz="0" w:space="0" w:color="auto"/>
        <w:right w:val="none" w:sz="0" w:space="0" w:color="auto"/>
      </w:divBdr>
      <w:divsChild>
        <w:div w:id="1689913567">
          <w:marLeft w:val="806"/>
          <w:marRight w:val="0"/>
          <w:marTop w:val="120"/>
          <w:marBottom w:val="120"/>
          <w:divBdr>
            <w:top w:val="none" w:sz="0" w:space="0" w:color="auto"/>
            <w:left w:val="none" w:sz="0" w:space="0" w:color="auto"/>
            <w:bottom w:val="none" w:sz="0" w:space="0" w:color="auto"/>
            <w:right w:val="none" w:sz="0" w:space="0" w:color="auto"/>
          </w:divBdr>
        </w:div>
        <w:div w:id="1141461003">
          <w:marLeft w:val="1411"/>
          <w:marRight w:val="0"/>
          <w:marTop w:val="240"/>
          <w:marBottom w:val="120"/>
          <w:divBdr>
            <w:top w:val="none" w:sz="0" w:space="0" w:color="auto"/>
            <w:left w:val="none" w:sz="0" w:space="0" w:color="auto"/>
            <w:bottom w:val="none" w:sz="0" w:space="0" w:color="auto"/>
            <w:right w:val="none" w:sz="0" w:space="0" w:color="auto"/>
          </w:divBdr>
        </w:div>
        <w:div w:id="543836159">
          <w:marLeft w:val="1411"/>
          <w:marRight w:val="0"/>
          <w:marTop w:val="240"/>
          <w:marBottom w:val="120"/>
          <w:divBdr>
            <w:top w:val="none" w:sz="0" w:space="0" w:color="auto"/>
            <w:left w:val="none" w:sz="0" w:space="0" w:color="auto"/>
            <w:bottom w:val="none" w:sz="0" w:space="0" w:color="auto"/>
            <w:right w:val="none" w:sz="0" w:space="0" w:color="auto"/>
          </w:divBdr>
        </w:div>
        <w:div w:id="427387149">
          <w:marLeft w:val="1411"/>
          <w:marRight w:val="0"/>
          <w:marTop w:val="240"/>
          <w:marBottom w:val="120"/>
          <w:divBdr>
            <w:top w:val="none" w:sz="0" w:space="0" w:color="auto"/>
            <w:left w:val="none" w:sz="0" w:space="0" w:color="auto"/>
            <w:bottom w:val="none" w:sz="0" w:space="0" w:color="auto"/>
            <w:right w:val="none" w:sz="0" w:space="0" w:color="auto"/>
          </w:divBdr>
        </w:div>
        <w:div w:id="2013797919">
          <w:marLeft w:val="2261"/>
          <w:marRight w:val="0"/>
          <w:marTop w:val="240"/>
          <w:marBottom w:val="120"/>
          <w:divBdr>
            <w:top w:val="none" w:sz="0" w:space="0" w:color="auto"/>
            <w:left w:val="none" w:sz="0" w:space="0" w:color="auto"/>
            <w:bottom w:val="none" w:sz="0" w:space="0" w:color="auto"/>
            <w:right w:val="none" w:sz="0" w:space="0" w:color="auto"/>
          </w:divBdr>
        </w:div>
        <w:div w:id="249320199">
          <w:marLeft w:val="1411"/>
          <w:marRight w:val="0"/>
          <w:marTop w:val="240"/>
          <w:marBottom w:val="120"/>
          <w:divBdr>
            <w:top w:val="none" w:sz="0" w:space="0" w:color="auto"/>
            <w:left w:val="none" w:sz="0" w:space="0" w:color="auto"/>
            <w:bottom w:val="none" w:sz="0" w:space="0" w:color="auto"/>
            <w:right w:val="none" w:sz="0" w:space="0" w:color="auto"/>
          </w:divBdr>
        </w:div>
        <w:div w:id="1526364227">
          <w:marLeft w:val="1411"/>
          <w:marRight w:val="0"/>
          <w:marTop w:val="240"/>
          <w:marBottom w:val="120"/>
          <w:divBdr>
            <w:top w:val="none" w:sz="0" w:space="0" w:color="auto"/>
            <w:left w:val="none" w:sz="0" w:space="0" w:color="auto"/>
            <w:bottom w:val="none" w:sz="0" w:space="0" w:color="auto"/>
            <w:right w:val="none" w:sz="0" w:space="0" w:color="auto"/>
          </w:divBdr>
        </w:div>
      </w:divsChild>
    </w:div>
    <w:div w:id="1178076813">
      <w:bodyDiv w:val="1"/>
      <w:marLeft w:val="0"/>
      <w:marRight w:val="0"/>
      <w:marTop w:val="0"/>
      <w:marBottom w:val="0"/>
      <w:divBdr>
        <w:top w:val="none" w:sz="0" w:space="0" w:color="auto"/>
        <w:left w:val="none" w:sz="0" w:space="0" w:color="auto"/>
        <w:bottom w:val="none" w:sz="0" w:space="0" w:color="auto"/>
        <w:right w:val="none" w:sz="0" w:space="0" w:color="auto"/>
      </w:divBdr>
      <w:divsChild>
        <w:div w:id="1998146591">
          <w:marLeft w:val="850"/>
          <w:marRight w:val="0"/>
          <w:marTop w:val="240"/>
          <w:marBottom w:val="240"/>
          <w:divBdr>
            <w:top w:val="none" w:sz="0" w:space="0" w:color="auto"/>
            <w:left w:val="none" w:sz="0" w:space="0" w:color="auto"/>
            <w:bottom w:val="none" w:sz="0" w:space="0" w:color="auto"/>
            <w:right w:val="none" w:sz="0" w:space="0" w:color="auto"/>
          </w:divBdr>
        </w:div>
        <w:div w:id="675235315">
          <w:marLeft w:val="1685"/>
          <w:marRight w:val="0"/>
          <w:marTop w:val="240"/>
          <w:marBottom w:val="240"/>
          <w:divBdr>
            <w:top w:val="none" w:sz="0" w:space="0" w:color="auto"/>
            <w:left w:val="none" w:sz="0" w:space="0" w:color="auto"/>
            <w:bottom w:val="none" w:sz="0" w:space="0" w:color="auto"/>
            <w:right w:val="none" w:sz="0" w:space="0" w:color="auto"/>
          </w:divBdr>
        </w:div>
        <w:div w:id="979723653">
          <w:marLeft w:val="1685"/>
          <w:marRight w:val="0"/>
          <w:marTop w:val="240"/>
          <w:marBottom w:val="240"/>
          <w:divBdr>
            <w:top w:val="none" w:sz="0" w:space="0" w:color="auto"/>
            <w:left w:val="none" w:sz="0" w:space="0" w:color="auto"/>
            <w:bottom w:val="none" w:sz="0" w:space="0" w:color="auto"/>
            <w:right w:val="none" w:sz="0" w:space="0" w:color="auto"/>
          </w:divBdr>
        </w:div>
      </w:divsChild>
    </w:div>
    <w:div w:id="1202287729">
      <w:bodyDiv w:val="1"/>
      <w:marLeft w:val="0"/>
      <w:marRight w:val="0"/>
      <w:marTop w:val="0"/>
      <w:marBottom w:val="0"/>
      <w:divBdr>
        <w:top w:val="none" w:sz="0" w:space="0" w:color="auto"/>
        <w:left w:val="none" w:sz="0" w:space="0" w:color="auto"/>
        <w:bottom w:val="none" w:sz="0" w:space="0" w:color="auto"/>
        <w:right w:val="none" w:sz="0" w:space="0" w:color="auto"/>
      </w:divBdr>
      <w:divsChild>
        <w:div w:id="934746971">
          <w:marLeft w:val="1123"/>
          <w:marRight w:val="0"/>
          <w:marTop w:val="240"/>
          <w:marBottom w:val="240"/>
          <w:divBdr>
            <w:top w:val="none" w:sz="0" w:space="0" w:color="auto"/>
            <w:left w:val="none" w:sz="0" w:space="0" w:color="auto"/>
            <w:bottom w:val="none" w:sz="0" w:space="0" w:color="auto"/>
            <w:right w:val="none" w:sz="0" w:space="0" w:color="auto"/>
          </w:divBdr>
        </w:div>
        <w:div w:id="1603762176">
          <w:marLeft w:val="1685"/>
          <w:marRight w:val="0"/>
          <w:marTop w:val="240"/>
          <w:marBottom w:val="240"/>
          <w:divBdr>
            <w:top w:val="none" w:sz="0" w:space="0" w:color="auto"/>
            <w:left w:val="none" w:sz="0" w:space="0" w:color="auto"/>
            <w:bottom w:val="none" w:sz="0" w:space="0" w:color="auto"/>
            <w:right w:val="none" w:sz="0" w:space="0" w:color="auto"/>
          </w:divBdr>
        </w:div>
      </w:divsChild>
    </w:div>
    <w:div w:id="1214998974">
      <w:bodyDiv w:val="1"/>
      <w:marLeft w:val="0"/>
      <w:marRight w:val="0"/>
      <w:marTop w:val="0"/>
      <w:marBottom w:val="0"/>
      <w:divBdr>
        <w:top w:val="none" w:sz="0" w:space="0" w:color="auto"/>
        <w:left w:val="none" w:sz="0" w:space="0" w:color="auto"/>
        <w:bottom w:val="none" w:sz="0" w:space="0" w:color="auto"/>
        <w:right w:val="none" w:sz="0" w:space="0" w:color="auto"/>
      </w:divBdr>
      <w:divsChild>
        <w:div w:id="1314095025">
          <w:marLeft w:val="850"/>
          <w:marRight w:val="0"/>
          <w:marTop w:val="240"/>
          <w:marBottom w:val="240"/>
          <w:divBdr>
            <w:top w:val="none" w:sz="0" w:space="0" w:color="auto"/>
            <w:left w:val="none" w:sz="0" w:space="0" w:color="auto"/>
            <w:bottom w:val="none" w:sz="0" w:space="0" w:color="auto"/>
            <w:right w:val="none" w:sz="0" w:space="0" w:color="auto"/>
          </w:divBdr>
        </w:div>
        <w:div w:id="301810917">
          <w:marLeft w:val="1685"/>
          <w:marRight w:val="0"/>
          <w:marTop w:val="240"/>
          <w:marBottom w:val="240"/>
          <w:divBdr>
            <w:top w:val="none" w:sz="0" w:space="0" w:color="auto"/>
            <w:left w:val="none" w:sz="0" w:space="0" w:color="auto"/>
            <w:bottom w:val="none" w:sz="0" w:space="0" w:color="auto"/>
            <w:right w:val="none" w:sz="0" w:space="0" w:color="auto"/>
          </w:divBdr>
        </w:div>
        <w:div w:id="1351646382">
          <w:marLeft w:val="1685"/>
          <w:marRight w:val="0"/>
          <w:marTop w:val="240"/>
          <w:marBottom w:val="240"/>
          <w:divBdr>
            <w:top w:val="none" w:sz="0" w:space="0" w:color="auto"/>
            <w:left w:val="none" w:sz="0" w:space="0" w:color="auto"/>
            <w:bottom w:val="none" w:sz="0" w:space="0" w:color="auto"/>
            <w:right w:val="none" w:sz="0" w:space="0" w:color="auto"/>
          </w:divBdr>
        </w:div>
      </w:divsChild>
    </w:div>
    <w:div w:id="1226181602">
      <w:bodyDiv w:val="1"/>
      <w:marLeft w:val="0"/>
      <w:marRight w:val="0"/>
      <w:marTop w:val="0"/>
      <w:marBottom w:val="0"/>
      <w:divBdr>
        <w:top w:val="none" w:sz="0" w:space="0" w:color="auto"/>
        <w:left w:val="none" w:sz="0" w:space="0" w:color="auto"/>
        <w:bottom w:val="none" w:sz="0" w:space="0" w:color="auto"/>
        <w:right w:val="none" w:sz="0" w:space="0" w:color="auto"/>
      </w:divBdr>
      <w:divsChild>
        <w:div w:id="734158026">
          <w:marLeft w:val="1123"/>
          <w:marRight w:val="0"/>
          <w:marTop w:val="120"/>
          <w:marBottom w:val="120"/>
          <w:divBdr>
            <w:top w:val="none" w:sz="0" w:space="0" w:color="auto"/>
            <w:left w:val="none" w:sz="0" w:space="0" w:color="auto"/>
            <w:bottom w:val="none" w:sz="0" w:space="0" w:color="auto"/>
            <w:right w:val="none" w:sz="0" w:space="0" w:color="auto"/>
          </w:divBdr>
        </w:div>
        <w:div w:id="1587029473">
          <w:marLeft w:val="1973"/>
          <w:marRight w:val="0"/>
          <w:marTop w:val="120"/>
          <w:marBottom w:val="120"/>
          <w:divBdr>
            <w:top w:val="none" w:sz="0" w:space="0" w:color="auto"/>
            <w:left w:val="none" w:sz="0" w:space="0" w:color="auto"/>
            <w:bottom w:val="none" w:sz="0" w:space="0" w:color="auto"/>
            <w:right w:val="none" w:sz="0" w:space="0" w:color="auto"/>
          </w:divBdr>
        </w:div>
      </w:divsChild>
    </w:div>
    <w:div w:id="1246383814">
      <w:bodyDiv w:val="1"/>
      <w:marLeft w:val="0"/>
      <w:marRight w:val="0"/>
      <w:marTop w:val="0"/>
      <w:marBottom w:val="0"/>
      <w:divBdr>
        <w:top w:val="none" w:sz="0" w:space="0" w:color="auto"/>
        <w:left w:val="none" w:sz="0" w:space="0" w:color="auto"/>
        <w:bottom w:val="none" w:sz="0" w:space="0" w:color="auto"/>
        <w:right w:val="none" w:sz="0" w:space="0" w:color="auto"/>
      </w:divBdr>
      <w:divsChild>
        <w:div w:id="1911498577">
          <w:marLeft w:val="850"/>
          <w:marRight w:val="0"/>
          <w:marTop w:val="240"/>
          <w:marBottom w:val="240"/>
          <w:divBdr>
            <w:top w:val="none" w:sz="0" w:space="0" w:color="auto"/>
            <w:left w:val="none" w:sz="0" w:space="0" w:color="auto"/>
            <w:bottom w:val="none" w:sz="0" w:space="0" w:color="auto"/>
            <w:right w:val="none" w:sz="0" w:space="0" w:color="auto"/>
          </w:divBdr>
        </w:div>
        <w:div w:id="1800032060">
          <w:marLeft w:val="1685"/>
          <w:marRight w:val="0"/>
          <w:marTop w:val="240"/>
          <w:marBottom w:val="240"/>
          <w:divBdr>
            <w:top w:val="none" w:sz="0" w:space="0" w:color="auto"/>
            <w:left w:val="none" w:sz="0" w:space="0" w:color="auto"/>
            <w:bottom w:val="none" w:sz="0" w:space="0" w:color="auto"/>
            <w:right w:val="none" w:sz="0" w:space="0" w:color="auto"/>
          </w:divBdr>
        </w:div>
      </w:divsChild>
    </w:div>
    <w:div w:id="1281106042">
      <w:bodyDiv w:val="1"/>
      <w:marLeft w:val="0"/>
      <w:marRight w:val="0"/>
      <w:marTop w:val="0"/>
      <w:marBottom w:val="0"/>
      <w:divBdr>
        <w:top w:val="none" w:sz="0" w:space="0" w:color="auto"/>
        <w:left w:val="none" w:sz="0" w:space="0" w:color="auto"/>
        <w:bottom w:val="none" w:sz="0" w:space="0" w:color="auto"/>
        <w:right w:val="none" w:sz="0" w:space="0" w:color="auto"/>
      </w:divBdr>
      <w:divsChild>
        <w:div w:id="703755151">
          <w:marLeft w:val="850"/>
          <w:marRight w:val="0"/>
          <w:marTop w:val="240"/>
          <w:marBottom w:val="240"/>
          <w:divBdr>
            <w:top w:val="none" w:sz="0" w:space="0" w:color="auto"/>
            <w:left w:val="none" w:sz="0" w:space="0" w:color="auto"/>
            <w:bottom w:val="none" w:sz="0" w:space="0" w:color="auto"/>
            <w:right w:val="none" w:sz="0" w:space="0" w:color="auto"/>
          </w:divBdr>
        </w:div>
        <w:div w:id="141625546">
          <w:marLeft w:val="1685"/>
          <w:marRight w:val="0"/>
          <w:marTop w:val="240"/>
          <w:marBottom w:val="240"/>
          <w:divBdr>
            <w:top w:val="none" w:sz="0" w:space="0" w:color="auto"/>
            <w:left w:val="none" w:sz="0" w:space="0" w:color="auto"/>
            <w:bottom w:val="none" w:sz="0" w:space="0" w:color="auto"/>
            <w:right w:val="none" w:sz="0" w:space="0" w:color="auto"/>
          </w:divBdr>
        </w:div>
        <w:div w:id="1672371647">
          <w:marLeft w:val="1685"/>
          <w:marRight w:val="0"/>
          <w:marTop w:val="240"/>
          <w:marBottom w:val="240"/>
          <w:divBdr>
            <w:top w:val="none" w:sz="0" w:space="0" w:color="auto"/>
            <w:left w:val="none" w:sz="0" w:space="0" w:color="auto"/>
            <w:bottom w:val="none" w:sz="0" w:space="0" w:color="auto"/>
            <w:right w:val="none" w:sz="0" w:space="0" w:color="auto"/>
          </w:divBdr>
        </w:div>
        <w:div w:id="1278220448">
          <w:marLeft w:val="1685"/>
          <w:marRight w:val="0"/>
          <w:marTop w:val="240"/>
          <w:marBottom w:val="240"/>
          <w:divBdr>
            <w:top w:val="none" w:sz="0" w:space="0" w:color="auto"/>
            <w:left w:val="none" w:sz="0" w:space="0" w:color="auto"/>
            <w:bottom w:val="none" w:sz="0" w:space="0" w:color="auto"/>
            <w:right w:val="none" w:sz="0" w:space="0" w:color="auto"/>
          </w:divBdr>
        </w:div>
      </w:divsChild>
    </w:div>
    <w:div w:id="1297028352">
      <w:bodyDiv w:val="1"/>
      <w:marLeft w:val="0"/>
      <w:marRight w:val="0"/>
      <w:marTop w:val="0"/>
      <w:marBottom w:val="0"/>
      <w:divBdr>
        <w:top w:val="none" w:sz="0" w:space="0" w:color="auto"/>
        <w:left w:val="none" w:sz="0" w:space="0" w:color="auto"/>
        <w:bottom w:val="none" w:sz="0" w:space="0" w:color="auto"/>
        <w:right w:val="none" w:sz="0" w:space="0" w:color="auto"/>
      </w:divBdr>
      <w:divsChild>
        <w:div w:id="1443652010">
          <w:marLeft w:val="850"/>
          <w:marRight w:val="0"/>
          <w:marTop w:val="240"/>
          <w:marBottom w:val="240"/>
          <w:divBdr>
            <w:top w:val="none" w:sz="0" w:space="0" w:color="auto"/>
            <w:left w:val="none" w:sz="0" w:space="0" w:color="auto"/>
            <w:bottom w:val="none" w:sz="0" w:space="0" w:color="auto"/>
            <w:right w:val="none" w:sz="0" w:space="0" w:color="auto"/>
          </w:divBdr>
        </w:div>
        <w:div w:id="983242136">
          <w:marLeft w:val="850"/>
          <w:marRight w:val="0"/>
          <w:marTop w:val="240"/>
          <w:marBottom w:val="240"/>
          <w:divBdr>
            <w:top w:val="none" w:sz="0" w:space="0" w:color="auto"/>
            <w:left w:val="none" w:sz="0" w:space="0" w:color="auto"/>
            <w:bottom w:val="none" w:sz="0" w:space="0" w:color="auto"/>
            <w:right w:val="none" w:sz="0" w:space="0" w:color="auto"/>
          </w:divBdr>
        </w:div>
        <w:div w:id="262691615">
          <w:marLeft w:val="850"/>
          <w:marRight w:val="0"/>
          <w:marTop w:val="240"/>
          <w:marBottom w:val="240"/>
          <w:divBdr>
            <w:top w:val="none" w:sz="0" w:space="0" w:color="auto"/>
            <w:left w:val="none" w:sz="0" w:space="0" w:color="auto"/>
            <w:bottom w:val="none" w:sz="0" w:space="0" w:color="auto"/>
            <w:right w:val="none" w:sz="0" w:space="0" w:color="auto"/>
          </w:divBdr>
        </w:div>
        <w:div w:id="2085293654">
          <w:marLeft w:val="850"/>
          <w:marRight w:val="0"/>
          <w:marTop w:val="240"/>
          <w:marBottom w:val="240"/>
          <w:divBdr>
            <w:top w:val="none" w:sz="0" w:space="0" w:color="auto"/>
            <w:left w:val="none" w:sz="0" w:space="0" w:color="auto"/>
            <w:bottom w:val="none" w:sz="0" w:space="0" w:color="auto"/>
            <w:right w:val="none" w:sz="0" w:space="0" w:color="auto"/>
          </w:divBdr>
        </w:div>
        <w:div w:id="966082216">
          <w:marLeft w:val="850"/>
          <w:marRight w:val="0"/>
          <w:marTop w:val="240"/>
          <w:marBottom w:val="240"/>
          <w:divBdr>
            <w:top w:val="none" w:sz="0" w:space="0" w:color="auto"/>
            <w:left w:val="none" w:sz="0" w:space="0" w:color="auto"/>
            <w:bottom w:val="none" w:sz="0" w:space="0" w:color="auto"/>
            <w:right w:val="none" w:sz="0" w:space="0" w:color="auto"/>
          </w:divBdr>
        </w:div>
      </w:divsChild>
    </w:div>
    <w:div w:id="1345979498">
      <w:bodyDiv w:val="1"/>
      <w:marLeft w:val="0"/>
      <w:marRight w:val="0"/>
      <w:marTop w:val="0"/>
      <w:marBottom w:val="0"/>
      <w:divBdr>
        <w:top w:val="none" w:sz="0" w:space="0" w:color="auto"/>
        <w:left w:val="none" w:sz="0" w:space="0" w:color="auto"/>
        <w:bottom w:val="none" w:sz="0" w:space="0" w:color="auto"/>
        <w:right w:val="none" w:sz="0" w:space="0" w:color="auto"/>
      </w:divBdr>
      <w:divsChild>
        <w:div w:id="545531752">
          <w:marLeft w:val="850"/>
          <w:marRight w:val="0"/>
          <w:marTop w:val="240"/>
          <w:marBottom w:val="240"/>
          <w:divBdr>
            <w:top w:val="none" w:sz="0" w:space="0" w:color="auto"/>
            <w:left w:val="none" w:sz="0" w:space="0" w:color="auto"/>
            <w:bottom w:val="none" w:sz="0" w:space="0" w:color="auto"/>
            <w:right w:val="none" w:sz="0" w:space="0" w:color="auto"/>
          </w:divBdr>
        </w:div>
        <w:div w:id="204373019">
          <w:marLeft w:val="1685"/>
          <w:marRight w:val="0"/>
          <w:marTop w:val="240"/>
          <w:marBottom w:val="240"/>
          <w:divBdr>
            <w:top w:val="none" w:sz="0" w:space="0" w:color="auto"/>
            <w:left w:val="none" w:sz="0" w:space="0" w:color="auto"/>
            <w:bottom w:val="none" w:sz="0" w:space="0" w:color="auto"/>
            <w:right w:val="none" w:sz="0" w:space="0" w:color="auto"/>
          </w:divBdr>
        </w:div>
      </w:divsChild>
    </w:div>
    <w:div w:id="1359626045">
      <w:bodyDiv w:val="1"/>
      <w:marLeft w:val="0"/>
      <w:marRight w:val="0"/>
      <w:marTop w:val="0"/>
      <w:marBottom w:val="0"/>
      <w:divBdr>
        <w:top w:val="none" w:sz="0" w:space="0" w:color="auto"/>
        <w:left w:val="none" w:sz="0" w:space="0" w:color="auto"/>
        <w:bottom w:val="none" w:sz="0" w:space="0" w:color="auto"/>
        <w:right w:val="none" w:sz="0" w:space="0" w:color="auto"/>
      </w:divBdr>
      <w:divsChild>
        <w:div w:id="254020350">
          <w:marLeft w:val="1123"/>
          <w:marRight w:val="0"/>
          <w:marTop w:val="240"/>
          <w:marBottom w:val="240"/>
          <w:divBdr>
            <w:top w:val="none" w:sz="0" w:space="0" w:color="auto"/>
            <w:left w:val="none" w:sz="0" w:space="0" w:color="auto"/>
            <w:bottom w:val="none" w:sz="0" w:space="0" w:color="auto"/>
            <w:right w:val="none" w:sz="0" w:space="0" w:color="auto"/>
          </w:divBdr>
        </w:div>
        <w:div w:id="1142455664">
          <w:marLeft w:val="1685"/>
          <w:marRight w:val="0"/>
          <w:marTop w:val="240"/>
          <w:marBottom w:val="240"/>
          <w:divBdr>
            <w:top w:val="none" w:sz="0" w:space="0" w:color="auto"/>
            <w:left w:val="none" w:sz="0" w:space="0" w:color="auto"/>
            <w:bottom w:val="none" w:sz="0" w:space="0" w:color="auto"/>
            <w:right w:val="none" w:sz="0" w:space="0" w:color="auto"/>
          </w:divBdr>
        </w:div>
      </w:divsChild>
    </w:div>
    <w:div w:id="1376395256">
      <w:bodyDiv w:val="1"/>
      <w:marLeft w:val="0"/>
      <w:marRight w:val="0"/>
      <w:marTop w:val="0"/>
      <w:marBottom w:val="0"/>
      <w:divBdr>
        <w:top w:val="none" w:sz="0" w:space="0" w:color="auto"/>
        <w:left w:val="none" w:sz="0" w:space="0" w:color="auto"/>
        <w:bottom w:val="none" w:sz="0" w:space="0" w:color="auto"/>
        <w:right w:val="none" w:sz="0" w:space="0" w:color="auto"/>
      </w:divBdr>
      <w:divsChild>
        <w:div w:id="898589637">
          <w:marLeft w:val="1123"/>
          <w:marRight w:val="0"/>
          <w:marTop w:val="120"/>
          <w:marBottom w:val="120"/>
          <w:divBdr>
            <w:top w:val="none" w:sz="0" w:space="0" w:color="auto"/>
            <w:left w:val="none" w:sz="0" w:space="0" w:color="auto"/>
            <w:bottom w:val="none" w:sz="0" w:space="0" w:color="auto"/>
            <w:right w:val="none" w:sz="0" w:space="0" w:color="auto"/>
          </w:divBdr>
        </w:div>
        <w:div w:id="677006622">
          <w:marLeft w:val="1685"/>
          <w:marRight w:val="0"/>
          <w:marTop w:val="120"/>
          <w:marBottom w:val="120"/>
          <w:divBdr>
            <w:top w:val="none" w:sz="0" w:space="0" w:color="auto"/>
            <w:left w:val="none" w:sz="0" w:space="0" w:color="auto"/>
            <w:bottom w:val="none" w:sz="0" w:space="0" w:color="auto"/>
            <w:right w:val="none" w:sz="0" w:space="0" w:color="auto"/>
          </w:divBdr>
        </w:div>
        <w:div w:id="1577595234">
          <w:marLeft w:val="1685"/>
          <w:marRight w:val="0"/>
          <w:marTop w:val="0"/>
          <w:marBottom w:val="0"/>
          <w:divBdr>
            <w:top w:val="none" w:sz="0" w:space="0" w:color="auto"/>
            <w:left w:val="none" w:sz="0" w:space="0" w:color="auto"/>
            <w:bottom w:val="none" w:sz="0" w:space="0" w:color="auto"/>
            <w:right w:val="none" w:sz="0" w:space="0" w:color="auto"/>
          </w:divBdr>
        </w:div>
        <w:div w:id="1800103131">
          <w:marLeft w:val="1685"/>
          <w:marRight w:val="0"/>
          <w:marTop w:val="0"/>
          <w:marBottom w:val="0"/>
          <w:divBdr>
            <w:top w:val="none" w:sz="0" w:space="0" w:color="auto"/>
            <w:left w:val="none" w:sz="0" w:space="0" w:color="auto"/>
            <w:bottom w:val="none" w:sz="0" w:space="0" w:color="auto"/>
            <w:right w:val="none" w:sz="0" w:space="0" w:color="auto"/>
          </w:divBdr>
        </w:div>
      </w:divsChild>
    </w:div>
    <w:div w:id="1396200081">
      <w:bodyDiv w:val="1"/>
      <w:marLeft w:val="0"/>
      <w:marRight w:val="0"/>
      <w:marTop w:val="0"/>
      <w:marBottom w:val="0"/>
      <w:divBdr>
        <w:top w:val="none" w:sz="0" w:space="0" w:color="auto"/>
        <w:left w:val="none" w:sz="0" w:space="0" w:color="auto"/>
        <w:bottom w:val="none" w:sz="0" w:space="0" w:color="auto"/>
        <w:right w:val="none" w:sz="0" w:space="0" w:color="auto"/>
      </w:divBdr>
      <w:divsChild>
        <w:div w:id="1248920934">
          <w:marLeft w:val="1123"/>
          <w:marRight w:val="0"/>
          <w:marTop w:val="120"/>
          <w:marBottom w:val="120"/>
          <w:divBdr>
            <w:top w:val="none" w:sz="0" w:space="0" w:color="auto"/>
            <w:left w:val="none" w:sz="0" w:space="0" w:color="auto"/>
            <w:bottom w:val="none" w:sz="0" w:space="0" w:color="auto"/>
            <w:right w:val="none" w:sz="0" w:space="0" w:color="auto"/>
          </w:divBdr>
        </w:div>
        <w:div w:id="863834719">
          <w:marLeft w:val="1973"/>
          <w:marRight w:val="0"/>
          <w:marTop w:val="240"/>
          <w:marBottom w:val="240"/>
          <w:divBdr>
            <w:top w:val="none" w:sz="0" w:space="0" w:color="auto"/>
            <w:left w:val="none" w:sz="0" w:space="0" w:color="auto"/>
            <w:bottom w:val="none" w:sz="0" w:space="0" w:color="auto"/>
            <w:right w:val="none" w:sz="0" w:space="0" w:color="auto"/>
          </w:divBdr>
        </w:div>
      </w:divsChild>
    </w:div>
    <w:div w:id="1414352479">
      <w:bodyDiv w:val="1"/>
      <w:marLeft w:val="0"/>
      <w:marRight w:val="0"/>
      <w:marTop w:val="0"/>
      <w:marBottom w:val="0"/>
      <w:divBdr>
        <w:top w:val="none" w:sz="0" w:space="0" w:color="auto"/>
        <w:left w:val="none" w:sz="0" w:space="0" w:color="auto"/>
        <w:bottom w:val="none" w:sz="0" w:space="0" w:color="auto"/>
        <w:right w:val="none" w:sz="0" w:space="0" w:color="auto"/>
      </w:divBdr>
      <w:divsChild>
        <w:div w:id="21250217">
          <w:marLeft w:val="806"/>
          <w:marRight w:val="0"/>
          <w:marTop w:val="240"/>
          <w:marBottom w:val="240"/>
          <w:divBdr>
            <w:top w:val="none" w:sz="0" w:space="0" w:color="auto"/>
            <w:left w:val="none" w:sz="0" w:space="0" w:color="auto"/>
            <w:bottom w:val="none" w:sz="0" w:space="0" w:color="auto"/>
            <w:right w:val="none" w:sz="0" w:space="0" w:color="auto"/>
          </w:divBdr>
        </w:div>
        <w:div w:id="1661738980">
          <w:marLeft w:val="1685"/>
          <w:marRight w:val="0"/>
          <w:marTop w:val="240"/>
          <w:marBottom w:val="240"/>
          <w:divBdr>
            <w:top w:val="none" w:sz="0" w:space="0" w:color="auto"/>
            <w:left w:val="none" w:sz="0" w:space="0" w:color="auto"/>
            <w:bottom w:val="none" w:sz="0" w:space="0" w:color="auto"/>
            <w:right w:val="none" w:sz="0" w:space="0" w:color="auto"/>
          </w:divBdr>
        </w:div>
        <w:div w:id="634024499">
          <w:marLeft w:val="1685"/>
          <w:marRight w:val="0"/>
          <w:marTop w:val="240"/>
          <w:marBottom w:val="240"/>
          <w:divBdr>
            <w:top w:val="none" w:sz="0" w:space="0" w:color="auto"/>
            <w:left w:val="none" w:sz="0" w:space="0" w:color="auto"/>
            <w:bottom w:val="none" w:sz="0" w:space="0" w:color="auto"/>
            <w:right w:val="none" w:sz="0" w:space="0" w:color="auto"/>
          </w:divBdr>
        </w:div>
        <w:div w:id="2040355191">
          <w:marLeft w:val="1685"/>
          <w:marRight w:val="0"/>
          <w:marTop w:val="240"/>
          <w:marBottom w:val="240"/>
          <w:divBdr>
            <w:top w:val="none" w:sz="0" w:space="0" w:color="auto"/>
            <w:left w:val="none" w:sz="0" w:space="0" w:color="auto"/>
            <w:bottom w:val="none" w:sz="0" w:space="0" w:color="auto"/>
            <w:right w:val="none" w:sz="0" w:space="0" w:color="auto"/>
          </w:divBdr>
        </w:div>
      </w:divsChild>
    </w:div>
    <w:div w:id="1423182027">
      <w:bodyDiv w:val="1"/>
      <w:marLeft w:val="0"/>
      <w:marRight w:val="0"/>
      <w:marTop w:val="0"/>
      <w:marBottom w:val="0"/>
      <w:divBdr>
        <w:top w:val="none" w:sz="0" w:space="0" w:color="auto"/>
        <w:left w:val="none" w:sz="0" w:space="0" w:color="auto"/>
        <w:bottom w:val="none" w:sz="0" w:space="0" w:color="auto"/>
        <w:right w:val="none" w:sz="0" w:space="0" w:color="auto"/>
      </w:divBdr>
      <w:divsChild>
        <w:div w:id="19817397">
          <w:marLeft w:val="850"/>
          <w:marRight w:val="0"/>
          <w:marTop w:val="240"/>
          <w:marBottom w:val="240"/>
          <w:divBdr>
            <w:top w:val="none" w:sz="0" w:space="0" w:color="auto"/>
            <w:left w:val="none" w:sz="0" w:space="0" w:color="auto"/>
            <w:bottom w:val="none" w:sz="0" w:space="0" w:color="auto"/>
            <w:right w:val="none" w:sz="0" w:space="0" w:color="auto"/>
          </w:divBdr>
        </w:div>
        <w:div w:id="70278206">
          <w:marLeft w:val="850"/>
          <w:marRight w:val="0"/>
          <w:marTop w:val="240"/>
          <w:marBottom w:val="240"/>
          <w:divBdr>
            <w:top w:val="none" w:sz="0" w:space="0" w:color="auto"/>
            <w:left w:val="none" w:sz="0" w:space="0" w:color="auto"/>
            <w:bottom w:val="none" w:sz="0" w:space="0" w:color="auto"/>
            <w:right w:val="none" w:sz="0" w:space="0" w:color="auto"/>
          </w:divBdr>
        </w:div>
        <w:div w:id="41681806">
          <w:marLeft w:val="850"/>
          <w:marRight w:val="0"/>
          <w:marTop w:val="240"/>
          <w:marBottom w:val="240"/>
          <w:divBdr>
            <w:top w:val="none" w:sz="0" w:space="0" w:color="auto"/>
            <w:left w:val="none" w:sz="0" w:space="0" w:color="auto"/>
            <w:bottom w:val="none" w:sz="0" w:space="0" w:color="auto"/>
            <w:right w:val="none" w:sz="0" w:space="0" w:color="auto"/>
          </w:divBdr>
        </w:div>
      </w:divsChild>
    </w:div>
    <w:div w:id="1455906872">
      <w:bodyDiv w:val="1"/>
      <w:marLeft w:val="0"/>
      <w:marRight w:val="0"/>
      <w:marTop w:val="0"/>
      <w:marBottom w:val="0"/>
      <w:divBdr>
        <w:top w:val="none" w:sz="0" w:space="0" w:color="auto"/>
        <w:left w:val="none" w:sz="0" w:space="0" w:color="auto"/>
        <w:bottom w:val="none" w:sz="0" w:space="0" w:color="auto"/>
        <w:right w:val="none" w:sz="0" w:space="0" w:color="auto"/>
      </w:divBdr>
      <w:divsChild>
        <w:div w:id="1005669813">
          <w:marLeft w:val="1411"/>
          <w:marRight w:val="0"/>
          <w:marTop w:val="240"/>
          <w:marBottom w:val="240"/>
          <w:divBdr>
            <w:top w:val="none" w:sz="0" w:space="0" w:color="auto"/>
            <w:left w:val="none" w:sz="0" w:space="0" w:color="auto"/>
            <w:bottom w:val="none" w:sz="0" w:space="0" w:color="auto"/>
            <w:right w:val="none" w:sz="0" w:space="0" w:color="auto"/>
          </w:divBdr>
        </w:div>
        <w:div w:id="707681759">
          <w:marLeft w:val="2261"/>
          <w:marRight w:val="0"/>
          <w:marTop w:val="240"/>
          <w:marBottom w:val="240"/>
          <w:divBdr>
            <w:top w:val="none" w:sz="0" w:space="0" w:color="auto"/>
            <w:left w:val="none" w:sz="0" w:space="0" w:color="auto"/>
            <w:bottom w:val="none" w:sz="0" w:space="0" w:color="auto"/>
            <w:right w:val="none" w:sz="0" w:space="0" w:color="auto"/>
          </w:divBdr>
        </w:div>
      </w:divsChild>
    </w:div>
    <w:div w:id="1458839392">
      <w:bodyDiv w:val="1"/>
      <w:marLeft w:val="0"/>
      <w:marRight w:val="0"/>
      <w:marTop w:val="0"/>
      <w:marBottom w:val="0"/>
      <w:divBdr>
        <w:top w:val="none" w:sz="0" w:space="0" w:color="auto"/>
        <w:left w:val="none" w:sz="0" w:space="0" w:color="auto"/>
        <w:bottom w:val="none" w:sz="0" w:space="0" w:color="auto"/>
        <w:right w:val="none" w:sz="0" w:space="0" w:color="auto"/>
      </w:divBdr>
      <w:divsChild>
        <w:div w:id="861895275">
          <w:marLeft w:val="1685"/>
          <w:marRight w:val="0"/>
          <w:marTop w:val="240"/>
          <w:marBottom w:val="240"/>
          <w:divBdr>
            <w:top w:val="none" w:sz="0" w:space="0" w:color="auto"/>
            <w:left w:val="none" w:sz="0" w:space="0" w:color="auto"/>
            <w:bottom w:val="none" w:sz="0" w:space="0" w:color="auto"/>
            <w:right w:val="none" w:sz="0" w:space="0" w:color="auto"/>
          </w:divBdr>
        </w:div>
        <w:div w:id="661471245">
          <w:marLeft w:val="1685"/>
          <w:marRight w:val="0"/>
          <w:marTop w:val="240"/>
          <w:marBottom w:val="240"/>
          <w:divBdr>
            <w:top w:val="none" w:sz="0" w:space="0" w:color="auto"/>
            <w:left w:val="none" w:sz="0" w:space="0" w:color="auto"/>
            <w:bottom w:val="none" w:sz="0" w:space="0" w:color="auto"/>
            <w:right w:val="none" w:sz="0" w:space="0" w:color="auto"/>
          </w:divBdr>
        </w:div>
      </w:divsChild>
    </w:div>
    <w:div w:id="1467629055">
      <w:bodyDiv w:val="1"/>
      <w:marLeft w:val="0"/>
      <w:marRight w:val="0"/>
      <w:marTop w:val="0"/>
      <w:marBottom w:val="0"/>
      <w:divBdr>
        <w:top w:val="none" w:sz="0" w:space="0" w:color="auto"/>
        <w:left w:val="none" w:sz="0" w:space="0" w:color="auto"/>
        <w:bottom w:val="none" w:sz="0" w:space="0" w:color="auto"/>
        <w:right w:val="none" w:sz="0" w:space="0" w:color="auto"/>
      </w:divBdr>
      <w:divsChild>
        <w:div w:id="1399743442">
          <w:marLeft w:val="850"/>
          <w:marRight w:val="0"/>
          <w:marTop w:val="240"/>
          <w:marBottom w:val="240"/>
          <w:divBdr>
            <w:top w:val="none" w:sz="0" w:space="0" w:color="auto"/>
            <w:left w:val="none" w:sz="0" w:space="0" w:color="auto"/>
            <w:bottom w:val="none" w:sz="0" w:space="0" w:color="auto"/>
            <w:right w:val="none" w:sz="0" w:space="0" w:color="auto"/>
          </w:divBdr>
        </w:div>
        <w:div w:id="253981654">
          <w:marLeft w:val="1685"/>
          <w:marRight w:val="0"/>
          <w:marTop w:val="240"/>
          <w:marBottom w:val="240"/>
          <w:divBdr>
            <w:top w:val="none" w:sz="0" w:space="0" w:color="auto"/>
            <w:left w:val="none" w:sz="0" w:space="0" w:color="auto"/>
            <w:bottom w:val="none" w:sz="0" w:space="0" w:color="auto"/>
            <w:right w:val="none" w:sz="0" w:space="0" w:color="auto"/>
          </w:divBdr>
        </w:div>
        <w:div w:id="1213688708">
          <w:marLeft w:val="1685"/>
          <w:marRight w:val="0"/>
          <w:marTop w:val="240"/>
          <w:marBottom w:val="240"/>
          <w:divBdr>
            <w:top w:val="none" w:sz="0" w:space="0" w:color="auto"/>
            <w:left w:val="none" w:sz="0" w:space="0" w:color="auto"/>
            <w:bottom w:val="none" w:sz="0" w:space="0" w:color="auto"/>
            <w:right w:val="none" w:sz="0" w:space="0" w:color="auto"/>
          </w:divBdr>
        </w:div>
      </w:divsChild>
    </w:div>
    <w:div w:id="1506088178">
      <w:bodyDiv w:val="1"/>
      <w:marLeft w:val="0"/>
      <w:marRight w:val="0"/>
      <w:marTop w:val="0"/>
      <w:marBottom w:val="0"/>
      <w:divBdr>
        <w:top w:val="none" w:sz="0" w:space="0" w:color="auto"/>
        <w:left w:val="none" w:sz="0" w:space="0" w:color="auto"/>
        <w:bottom w:val="none" w:sz="0" w:space="0" w:color="auto"/>
        <w:right w:val="none" w:sz="0" w:space="0" w:color="auto"/>
      </w:divBdr>
      <w:divsChild>
        <w:div w:id="805009448">
          <w:marLeft w:val="1123"/>
          <w:marRight w:val="0"/>
          <w:marTop w:val="240"/>
          <w:marBottom w:val="240"/>
          <w:divBdr>
            <w:top w:val="none" w:sz="0" w:space="0" w:color="auto"/>
            <w:left w:val="none" w:sz="0" w:space="0" w:color="auto"/>
            <w:bottom w:val="none" w:sz="0" w:space="0" w:color="auto"/>
            <w:right w:val="none" w:sz="0" w:space="0" w:color="auto"/>
          </w:divBdr>
        </w:div>
        <w:div w:id="1570461526">
          <w:marLeft w:val="1685"/>
          <w:marRight w:val="0"/>
          <w:marTop w:val="240"/>
          <w:marBottom w:val="240"/>
          <w:divBdr>
            <w:top w:val="none" w:sz="0" w:space="0" w:color="auto"/>
            <w:left w:val="none" w:sz="0" w:space="0" w:color="auto"/>
            <w:bottom w:val="none" w:sz="0" w:space="0" w:color="auto"/>
            <w:right w:val="none" w:sz="0" w:space="0" w:color="auto"/>
          </w:divBdr>
        </w:div>
        <w:div w:id="738134502">
          <w:marLeft w:val="1685"/>
          <w:marRight w:val="0"/>
          <w:marTop w:val="240"/>
          <w:marBottom w:val="240"/>
          <w:divBdr>
            <w:top w:val="none" w:sz="0" w:space="0" w:color="auto"/>
            <w:left w:val="none" w:sz="0" w:space="0" w:color="auto"/>
            <w:bottom w:val="none" w:sz="0" w:space="0" w:color="auto"/>
            <w:right w:val="none" w:sz="0" w:space="0" w:color="auto"/>
          </w:divBdr>
        </w:div>
      </w:divsChild>
    </w:div>
    <w:div w:id="1509055401">
      <w:bodyDiv w:val="1"/>
      <w:marLeft w:val="0"/>
      <w:marRight w:val="0"/>
      <w:marTop w:val="0"/>
      <w:marBottom w:val="0"/>
      <w:divBdr>
        <w:top w:val="none" w:sz="0" w:space="0" w:color="auto"/>
        <w:left w:val="none" w:sz="0" w:space="0" w:color="auto"/>
        <w:bottom w:val="none" w:sz="0" w:space="0" w:color="auto"/>
        <w:right w:val="none" w:sz="0" w:space="0" w:color="auto"/>
      </w:divBdr>
      <w:divsChild>
        <w:div w:id="703293946">
          <w:marLeft w:val="850"/>
          <w:marRight w:val="0"/>
          <w:marTop w:val="120"/>
          <w:marBottom w:val="120"/>
          <w:divBdr>
            <w:top w:val="none" w:sz="0" w:space="0" w:color="auto"/>
            <w:left w:val="none" w:sz="0" w:space="0" w:color="auto"/>
            <w:bottom w:val="none" w:sz="0" w:space="0" w:color="auto"/>
            <w:right w:val="none" w:sz="0" w:space="0" w:color="auto"/>
          </w:divBdr>
        </w:div>
        <w:div w:id="1912962113">
          <w:marLeft w:val="1685"/>
          <w:marRight w:val="0"/>
          <w:marTop w:val="120"/>
          <w:marBottom w:val="120"/>
          <w:divBdr>
            <w:top w:val="none" w:sz="0" w:space="0" w:color="auto"/>
            <w:left w:val="none" w:sz="0" w:space="0" w:color="auto"/>
            <w:bottom w:val="none" w:sz="0" w:space="0" w:color="auto"/>
            <w:right w:val="none" w:sz="0" w:space="0" w:color="auto"/>
          </w:divBdr>
        </w:div>
        <w:div w:id="215244356">
          <w:marLeft w:val="1685"/>
          <w:marRight w:val="0"/>
          <w:marTop w:val="120"/>
          <w:marBottom w:val="120"/>
          <w:divBdr>
            <w:top w:val="none" w:sz="0" w:space="0" w:color="auto"/>
            <w:left w:val="none" w:sz="0" w:space="0" w:color="auto"/>
            <w:bottom w:val="none" w:sz="0" w:space="0" w:color="auto"/>
            <w:right w:val="none" w:sz="0" w:space="0" w:color="auto"/>
          </w:divBdr>
        </w:div>
        <w:div w:id="1164324846">
          <w:marLeft w:val="1685"/>
          <w:marRight w:val="0"/>
          <w:marTop w:val="120"/>
          <w:marBottom w:val="120"/>
          <w:divBdr>
            <w:top w:val="none" w:sz="0" w:space="0" w:color="auto"/>
            <w:left w:val="none" w:sz="0" w:space="0" w:color="auto"/>
            <w:bottom w:val="none" w:sz="0" w:space="0" w:color="auto"/>
            <w:right w:val="none" w:sz="0" w:space="0" w:color="auto"/>
          </w:divBdr>
        </w:div>
      </w:divsChild>
    </w:div>
    <w:div w:id="1528829623">
      <w:bodyDiv w:val="1"/>
      <w:marLeft w:val="0"/>
      <w:marRight w:val="0"/>
      <w:marTop w:val="0"/>
      <w:marBottom w:val="0"/>
      <w:divBdr>
        <w:top w:val="none" w:sz="0" w:space="0" w:color="auto"/>
        <w:left w:val="none" w:sz="0" w:space="0" w:color="auto"/>
        <w:bottom w:val="none" w:sz="0" w:space="0" w:color="auto"/>
        <w:right w:val="none" w:sz="0" w:space="0" w:color="auto"/>
      </w:divBdr>
      <w:divsChild>
        <w:div w:id="1604849043">
          <w:marLeft w:val="806"/>
          <w:marRight w:val="0"/>
          <w:marTop w:val="240"/>
          <w:marBottom w:val="240"/>
          <w:divBdr>
            <w:top w:val="none" w:sz="0" w:space="0" w:color="auto"/>
            <w:left w:val="none" w:sz="0" w:space="0" w:color="auto"/>
            <w:bottom w:val="none" w:sz="0" w:space="0" w:color="auto"/>
            <w:right w:val="none" w:sz="0" w:space="0" w:color="auto"/>
          </w:divBdr>
        </w:div>
        <w:div w:id="1776746920">
          <w:marLeft w:val="1685"/>
          <w:marRight w:val="0"/>
          <w:marTop w:val="240"/>
          <w:marBottom w:val="240"/>
          <w:divBdr>
            <w:top w:val="none" w:sz="0" w:space="0" w:color="auto"/>
            <w:left w:val="none" w:sz="0" w:space="0" w:color="auto"/>
            <w:bottom w:val="none" w:sz="0" w:space="0" w:color="auto"/>
            <w:right w:val="none" w:sz="0" w:space="0" w:color="auto"/>
          </w:divBdr>
        </w:div>
        <w:div w:id="1007438088">
          <w:marLeft w:val="1685"/>
          <w:marRight w:val="0"/>
          <w:marTop w:val="240"/>
          <w:marBottom w:val="240"/>
          <w:divBdr>
            <w:top w:val="none" w:sz="0" w:space="0" w:color="auto"/>
            <w:left w:val="none" w:sz="0" w:space="0" w:color="auto"/>
            <w:bottom w:val="none" w:sz="0" w:space="0" w:color="auto"/>
            <w:right w:val="none" w:sz="0" w:space="0" w:color="auto"/>
          </w:divBdr>
        </w:div>
      </w:divsChild>
    </w:div>
    <w:div w:id="1532187002">
      <w:bodyDiv w:val="1"/>
      <w:marLeft w:val="0"/>
      <w:marRight w:val="0"/>
      <w:marTop w:val="0"/>
      <w:marBottom w:val="0"/>
      <w:divBdr>
        <w:top w:val="none" w:sz="0" w:space="0" w:color="auto"/>
        <w:left w:val="none" w:sz="0" w:space="0" w:color="auto"/>
        <w:bottom w:val="none" w:sz="0" w:space="0" w:color="auto"/>
        <w:right w:val="none" w:sz="0" w:space="0" w:color="auto"/>
      </w:divBdr>
      <w:divsChild>
        <w:div w:id="1316645143">
          <w:marLeft w:val="850"/>
          <w:marRight w:val="0"/>
          <w:marTop w:val="240"/>
          <w:marBottom w:val="240"/>
          <w:divBdr>
            <w:top w:val="none" w:sz="0" w:space="0" w:color="auto"/>
            <w:left w:val="none" w:sz="0" w:space="0" w:color="auto"/>
            <w:bottom w:val="none" w:sz="0" w:space="0" w:color="auto"/>
            <w:right w:val="none" w:sz="0" w:space="0" w:color="auto"/>
          </w:divBdr>
        </w:div>
        <w:div w:id="1012493435">
          <w:marLeft w:val="1685"/>
          <w:marRight w:val="0"/>
          <w:marTop w:val="240"/>
          <w:marBottom w:val="240"/>
          <w:divBdr>
            <w:top w:val="none" w:sz="0" w:space="0" w:color="auto"/>
            <w:left w:val="none" w:sz="0" w:space="0" w:color="auto"/>
            <w:bottom w:val="none" w:sz="0" w:space="0" w:color="auto"/>
            <w:right w:val="none" w:sz="0" w:space="0" w:color="auto"/>
          </w:divBdr>
        </w:div>
      </w:divsChild>
    </w:div>
    <w:div w:id="1535726255">
      <w:bodyDiv w:val="1"/>
      <w:marLeft w:val="0"/>
      <w:marRight w:val="0"/>
      <w:marTop w:val="0"/>
      <w:marBottom w:val="0"/>
      <w:divBdr>
        <w:top w:val="none" w:sz="0" w:space="0" w:color="auto"/>
        <w:left w:val="none" w:sz="0" w:space="0" w:color="auto"/>
        <w:bottom w:val="none" w:sz="0" w:space="0" w:color="auto"/>
        <w:right w:val="none" w:sz="0" w:space="0" w:color="auto"/>
      </w:divBdr>
      <w:divsChild>
        <w:div w:id="2145541713">
          <w:marLeft w:val="1685"/>
          <w:marRight w:val="0"/>
          <w:marTop w:val="240"/>
          <w:marBottom w:val="240"/>
          <w:divBdr>
            <w:top w:val="none" w:sz="0" w:space="0" w:color="auto"/>
            <w:left w:val="none" w:sz="0" w:space="0" w:color="auto"/>
            <w:bottom w:val="none" w:sz="0" w:space="0" w:color="auto"/>
            <w:right w:val="none" w:sz="0" w:space="0" w:color="auto"/>
          </w:divBdr>
        </w:div>
      </w:divsChild>
    </w:div>
    <w:div w:id="1558584778">
      <w:bodyDiv w:val="1"/>
      <w:marLeft w:val="0"/>
      <w:marRight w:val="0"/>
      <w:marTop w:val="0"/>
      <w:marBottom w:val="0"/>
      <w:divBdr>
        <w:top w:val="none" w:sz="0" w:space="0" w:color="auto"/>
        <w:left w:val="none" w:sz="0" w:space="0" w:color="auto"/>
        <w:bottom w:val="none" w:sz="0" w:space="0" w:color="auto"/>
        <w:right w:val="none" w:sz="0" w:space="0" w:color="auto"/>
      </w:divBdr>
      <w:divsChild>
        <w:div w:id="423039853">
          <w:marLeft w:val="806"/>
          <w:marRight w:val="0"/>
          <w:marTop w:val="240"/>
          <w:marBottom w:val="120"/>
          <w:divBdr>
            <w:top w:val="none" w:sz="0" w:space="0" w:color="auto"/>
            <w:left w:val="none" w:sz="0" w:space="0" w:color="auto"/>
            <w:bottom w:val="none" w:sz="0" w:space="0" w:color="auto"/>
            <w:right w:val="none" w:sz="0" w:space="0" w:color="auto"/>
          </w:divBdr>
        </w:div>
        <w:div w:id="2014648536">
          <w:marLeft w:val="1685"/>
          <w:marRight w:val="0"/>
          <w:marTop w:val="240"/>
          <w:marBottom w:val="120"/>
          <w:divBdr>
            <w:top w:val="none" w:sz="0" w:space="0" w:color="auto"/>
            <w:left w:val="none" w:sz="0" w:space="0" w:color="auto"/>
            <w:bottom w:val="none" w:sz="0" w:space="0" w:color="auto"/>
            <w:right w:val="none" w:sz="0" w:space="0" w:color="auto"/>
          </w:divBdr>
        </w:div>
        <w:div w:id="371618531">
          <w:marLeft w:val="1685"/>
          <w:marRight w:val="0"/>
          <w:marTop w:val="240"/>
          <w:marBottom w:val="120"/>
          <w:divBdr>
            <w:top w:val="none" w:sz="0" w:space="0" w:color="auto"/>
            <w:left w:val="none" w:sz="0" w:space="0" w:color="auto"/>
            <w:bottom w:val="none" w:sz="0" w:space="0" w:color="auto"/>
            <w:right w:val="none" w:sz="0" w:space="0" w:color="auto"/>
          </w:divBdr>
        </w:div>
        <w:div w:id="1678580266">
          <w:marLeft w:val="1685"/>
          <w:marRight w:val="0"/>
          <w:marTop w:val="240"/>
          <w:marBottom w:val="120"/>
          <w:divBdr>
            <w:top w:val="none" w:sz="0" w:space="0" w:color="auto"/>
            <w:left w:val="none" w:sz="0" w:space="0" w:color="auto"/>
            <w:bottom w:val="none" w:sz="0" w:space="0" w:color="auto"/>
            <w:right w:val="none" w:sz="0" w:space="0" w:color="auto"/>
          </w:divBdr>
        </w:div>
      </w:divsChild>
    </w:div>
    <w:div w:id="1567376017">
      <w:bodyDiv w:val="1"/>
      <w:marLeft w:val="0"/>
      <w:marRight w:val="0"/>
      <w:marTop w:val="0"/>
      <w:marBottom w:val="0"/>
      <w:divBdr>
        <w:top w:val="none" w:sz="0" w:space="0" w:color="auto"/>
        <w:left w:val="none" w:sz="0" w:space="0" w:color="auto"/>
        <w:bottom w:val="none" w:sz="0" w:space="0" w:color="auto"/>
        <w:right w:val="none" w:sz="0" w:space="0" w:color="auto"/>
      </w:divBdr>
      <w:divsChild>
        <w:div w:id="1107197529">
          <w:marLeft w:val="1685"/>
          <w:marRight w:val="0"/>
          <w:marTop w:val="240"/>
          <w:marBottom w:val="240"/>
          <w:divBdr>
            <w:top w:val="none" w:sz="0" w:space="0" w:color="auto"/>
            <w:left w:val="none" w:sz="0" w:space="0" w:color="auto"/>
            <w:bottom w:val="none" w:sz="0" w:space="0" w:color="auto"/>
            <w:right w:val="none" w:sz="0" w:space="0" w:color="auto"/>
          </w:divBdr>
        </w:div>
        <w:div w:id="91971466">
          <w:marLeft w:val="1685"/>
          <w:marRight w:val="0"/>
          <w:marTop w:val="240"/>
          <w:marBottom w:val="240"/>
          <w:divBdr>
            <w:top w:val="none" w:sz="0" w:space="0" w:color="auto"/>
            <w:left w:val="none" w:sz="0" w:space="0" w:color="auto"/>
            <w:bottom w:val="none" w:sz="0" w:space="0" w:color="auto"/>
            <w:right w:val="none" w:sz="0" w:space="0" w:color="auto"/>
          </w:divBdr>
        </w:div>
        <w:div w:id="577448442">
          <w:marLeft w:val="1685"/>
          <w:marRight w:val="0"/>
          <w:marTop w:val="240"/>
          <w:marBottom w:val="240"/>
          <w:divBdr>
            <w:top w:val="none" w:sz="0" w:space="0" w:color="auto"/>
            <w:left w:val="none" w:sz="0" w:space="0" w:color="auto"/>
            <w:bottom w:val="none" w:sz="0" w:space="0" w:color="auto"/>
            <w:right w:val="none" w:sz="0" w:space="0" w:color="auto"/>
          </w:divBdr>
        </w:div>
      </w:divsChild>
    </w:div>
    <w:div w:id="1569029036">
      <w:bodyDiv w:val="1"/>
      <w:marLeft w:val="0"/>
      <w:marRight w:val="0"/>
      <w:marTop w:val="0"/>
      <w:marBottom w:val="0"/>
      <w:divBdr>
        <w:top w:val="none" w:sz="0" w:space="0" w:color="auto"/>
        <w:left w:val="none" w:sz="0" w:space="0" w:color="auto"/>
        <w:bottom w:val="none" w:sz="0" w:space="0" w:color="auto"/>
        <w:right w:val="none" w:sz="0" w:space="0" w:color="auto"/>
      </w:divBdr>
      <w:divsChild>
        <w:div w:id="1440687596">
          <w:marLeft w:val="850"/>
          <w:marRight w:val="0"/>
          <w:marTop w:val="240"/>
          <w:marBottom w:val="240"/>
          <w:divBdr>
            <w:top w:val="none" w:sz="0" w:space="0" w:color="auto"/>
            <w:left w:val="none" w:sz="0" w:space="0" w:color="auto"/>
            <w:bottom w:val="none" w:sz="0" w:space="0" w:color="auto"/>
            <w:right w:val="none" w:sz="0" w:space="0" w:color="auto"/>
          </w:divBdr>
        </w:div>
        <w:div w:id="82339471">
          <w:marLeft w:val="850"/>
          <w:marRight w:val="0"/>
          <w:marTop w:val="240"/>
          <w:marBottom w:val="240"/>
          <w:divBdr>
            <w:top w:val="none" w:sz="0" w:space="0" w:color="auto"/>
            <w:left w:val="none" w:sz="0" w:space="0" w:color="auto"/>
            <w:bottom w:val="none" w:sz="0" w:space="0" w:color="auto"/>
            <w:right w:val="none" w:sz="0" w:space="0" w:color="auto"/>
          </w:divBdr>
        </w:div>
        <w:div w:id="508522863">
          <w:marLeft w:val="1685"/>
          <w:marRight w:val="0"/>
          <w:marTop w:val="240"/>
          <w:marBottom w:val="240"/>
          <w:divBdr>
            <w:top w:val="none" w:sz="0" w:space="0" w:color="auto"/>
            <w:left w:val="none" w:sz="0" w:space="0" w:color="auto"/>
            <w:bottom w:val="none" w:sz="0" w:space="0" w:color="auto"/>
            <w:right w:val="none" w:sz="0" w:space="0" w:color="auto"/>
          </w:divBdr>
        </w:div>
        <w:div w:id="734860175">
          <w:marLeft w:val="1685"/>
          <w:marRight w:val="0"/>
          <w:marTop w:val="240"/>
          <w:marBottom w:val="240"/>
          <w:divBdr>
            <w:top w:val="none" w:sz="0" w:space="0" w:color="auto"/>
            <w:left w:val="none" w:sz="0" w:space="0" w:color="auto"/>
            <w:bottom w:val="none" w:sz="0" w:space="0" w:color="auto"/>
            <w:right w:val="none" w:sz="0" w:space="0" w:color="auto"/>
          </w:divBdr>
        </w:div>
      </w:divsChild>
    </w:div>
    <w:div w:id="1597204002">
      <w:bodyDiv w:val="1"/>
      <w:marLeft w:val="0"/>
      <w:marRight w:val="0"/>
      <w:marTop w:val="0"/>
      <w:marBottom w:val="0"/>
      <w:divBdr>
        <w:top w:val="none" w:sz="0" w:space="0" w:color="auto"/>
        <w:left w:val="none" w:sz="0" w:space="0" w:color="auto"/>
        <w:bottom w:val="none" w:sz="0" w:space="0" w:color="auto"/>
        <w:right w:val="none" w:sz="0" w:space="0" w:color="auto"/>
      </w:divBdr>
      <w:divsChild>
        <w:div w:id="1147550250">
          <w:marLeft w:val="850"/>
          <w:marRight w:val="0"/>
          <w:marTop w:val="240"/>
          <w:marBottom w:val="240"/>
          <w:divBdr>
            <w:top w:val="none" w:sz="0" w:space="0" w:color="auto"/>
            <w:left w:val="none" w:sz="0" w:space="0" w:color="auto"/>
            <w:bottom w:val="none" w:sz="0" w:space="0" w:color="auto"/>
            <w:right w:val="none" w:sz="0" w:space="0" w:color="auto"/>
          </w:divBdr>
        </w:div>
        <w:div w:id="1187602437">
          <w:marLeft w:val="1685"/>
          <w:marRight w:val="0"/>
          <w:marTop w:val="240"/>
          <w:marBottom w:val="240"/>
          <w:divBdr>
            <w:top w:val="none" w:sz="0" w:space="0" w:color="auto"/>
            <w:left w:val="none" w:sz="0" w:space="0" w:color="auto"/>
            <w:bottom w:val="none" w:sz="0" w:space="0" w:color="auto"/>
            <w:right w:val="none" w:sz="0" w:space="0" w:color="auto"/>
          </w:divBdr>
        </w:div>
        <w:div w:id="695426020">
          <w:marLeft w:val="1685"/>
          <w:marRight w:val="0"/>
          <w:marTop w:val="240"/>
          <w:marBottom w:val="240"/>
          <w:divBdr>
            <w:top w:val="none" w:sz="0" w:space="0" w:color="auto"/>
            <w:left w:val="none" w:sz="0" w:space="0" w:color="auto"/>
            <w:bottom w:val="none" w:sz="0" w:space="0" w:color="auto"/>
            <w:right w:val="none" w:sz="0" w:space="0" w:color="auto"/>
          </w:divBdr>
        </w:div>
        <w:div w:id="469127246">
          <w:marLeft w:val="1685"/>
          <w:marRight w:val="0"/>
          <w:marTop w:val="240"/>
          <w:marBottom w:val="240"/>
          <w:divBdr>
            <w:top w:val="none" w:sz="0" w:space="0" w:color="auto"/>
            <w:left w:val="none" w:sz="0" w:space="0" w:color="auto"/>
            <w:bottom w:val="none" w:sz="0" w:space="0" w:color="auto"/>
            <w:right w:val="none" w:sz="0" w:space="0" w:color="auto"/>
          </w:divBdr>
        </w:div>
      </w:divsChild>
    </w:div>
    <w:div w:id="1602293862">
      <w:bodyDiv w:val="1"/>
      <w:marLeft w:val="0"/>
      <w:marRight w:val="0"/>
      <w:marTop w:val="0"/>
      <w:marBottom w:val="0"/>
      <w:divBdr>
        <w:top w:val="none" w:sz="0" w:space="0" w:color="auto"/>
        <w:left w:val="none" w:sz="0" w:space="0" w:color="auto"/>
        <w:bottom w:val="none" w:sz="0" w:space="0" w:color="auto"/>
        <w:right w:val="none" w:sz="0" w:space="0" w:color="auto"/>
      </w:divBdr>
      <w:divsChild>
        <w:div w:id="525678017">
          <w:marLeft w:val="1123"/>
          <w:marRight w:val="0"/>
          <w:marTop w:val="120"/>
          <w:marBottom w:val="120"/>
          <w:divBdr>
            <w:top w:val="none" w:sz="0" w:space="0" w:color="auto"/>
            <w:left w:val="none" w:sz="0" w:space="0" w:color="auto"/>
            <w:bottom w:val="none" w:sz="0" w:space="0" w:color="auto"/>
            <w:right w:val="none" w:sz="0" w:space="0" w:color="auto"/>
          </w:divBdr>
        </w:div>
        <w:div w:id="1608077971">
          <w:marLeft w:val="1973"/>
          <w:marRight w:val="0"/>
          <w:marTop w:val="240"/>
          <w:marBottom w:val="240"/>
          <w:divBdr>
            <w:top w:val="none" w:sz="0" w:space="0" w:color="auto"/>
            <w:left w:val="none" w:sz="0" w:space="0" w:color="auto"/>
            <w:bottom w:val="none" w:sz="0" w:space="0" w:color="auto"/>
            <w:right w:val="none" w:sz="0" w:space="0" w:color="auto"/>
          </w:divBdr>
        </w:div>
      </w:divsChild>
    </w:div>
    <w:div w:id="1605651871">
      <w:bodyDiv w:val="1"/>
      <w:marLeft w:val="0"/>
      <w:marRight w:val="0"/>
      <w:marTop w:val="0"/>
      <w:marBottom w:val="0"/>
      <w:divBdr>
        <w:top w:val="none" w:sz="0" w:space="0" w:color="auto"/>
        <w:left w:val="none" w:sz="0" w:space="0" w:color="auto"/>
        <w:bottom w:val="none" w:sz="0" w:space="0" w:color="auto"/>
        <w:right w:val="none" w:sz="0" w:space="0" w:color="auto"/>
      </w:divBdr>
      <w:divsChild>
        <w:div w:id="1384057525">
          <w:marLeft w:val="850"/>
          <w:marRight w:val="0"/>
          <w:marTop w:val="240"/>
          <w:marBottom w:val="120"/>
          <w:divBdr>
            <w:top w:val="none" w:sz="0" w:space="0" w:color="auto"/>
            <w:left w:val="none" w:sz="0" w:space="0" w:color="auto"/>
            <w:bottom w:val="none" w:sz="0" w:space="0" w:color="auto"/>
            <w:right w:val="none" w:sz="0" w:space="0" w:color="auto"/>
          </w:divBdr>
        </w:div>
        <w:div w:id="1109548225">
          <w:marLeft w:val="1685"/>
          <w:marRight w:val="0"/>
          <w:marTop w:val="240"/>
          <w:marBottom w:val="120"/>
          <w:divBdr>
            <w:top w:val="none" w:sz="0" w:space="0" w:color="auto"/>
            <w:left w:val="none" w:sz="0" w:space="0" w:color="auto"/>
            <w:bottom w:val="none" w:sz="0" w:space="0" w:color="auto"/>
            <w:right w:val="none" w:sz="0" w:space="0" w:color="auto"/>
          </w:divBdr>
        </w:div>
        <w:div w:id="1532571937">
          <w:marLeft w:val="1685"/>
          <w:marRight w:val="0"/>
          <w:marTop w:val="240"/>
          <w:marBottom w:val="120"/>
          <w:divBdr>
            <w:top w:val="none" w:sz="0" w:space="0" w:color="auto"/>
            <w:left w:val="none" w:sz="0" w:space="0" w:color="auto"/>
            <w:bottom w:val="none" w:sz="0" w:space="0" w:color="auto"/>
            <w:right w:val="none" w:sz="0" w:space="0" w:color="auto"/>
          </w:divBdr>
        </w:div>
      </w:divsChild>
    </w:div>
    <w:div w:id="1647855878">
      <w:bodyDiv w:val="1"/>
      <w:marLeft w:val="0"/>
      <w:marRight w:val="0"/>
      <w:marTop w:val="0"/>
      <w:marBottom w:val="0"/>
      <w:divBdr>
        <w:top w:val="none" w:sz="0" w:space="0" w:color="auto"/>
        <w:left w:val="none" w:sz="0" w:space="0" w:color="auto"/>
        <w:bottom w:val="none" w:sz="0" w:space="0" w:color="auto"/>
        <w:right w:val="none" w:sz="0" w:space="0" w:color="auto"/>
      </w:divBdr>
      <w:divsChild>
        <w:div w:id="1382169465">
          <w:marLeft w:val="850"/>
          <w:marRight w:val="0"/>
          <w:marTop w:val="120"/>
          <w:marBottom w:val="120"/>
          <w:divBdr>
            <w:top w:val="none" w:sz="0" w:space="0" w:color="auto"/>
            <w:left w:val="none" w:sz="0" w:space="0" w:color="auto"/>
            <w:bottom w:val="none" w:sz="0" w:space="0" w:color="auto"/>
            <w:right w:val="none" w:sz="0" w:space="0" w:color="auto"/>
          </w:divBdr>
        </w:div>
        <w:div w:id="611278308">
          <w:marLeft w:val="1411"/>
          <w:marRight w:val="0"/>
          <w:marTop w:val="120"/>
          <w:marBottom w:val="120"/>
          <w:divBdr>
            <w:top w:val="none" w:sz="0" w:space="0" w:color="auto"/>
            <w:left w:val="none" w:sz="0" w:space="0" w:color="auto"/>
            <w:bottom w:val="none" w:sz="0" w:space="0" w:color="auto"/>
            <w:right w:val="none" w:sz="0" w:space="0" w:color="auto"/>
          </w:divBdr>
        </w:div>
        <w:div w:id="362681257">
          <w:marLeft w:val="1411"/>
          <w:marRight w:val="0"/>
          <w:marTop w:val="120"/>
          <w:marBottom w:val="120"/>
          <w:divBdr>
            <w:top w:val="none" w:sz="0" w:space="0" w:color="auto"/>
            <w:left w:val="none" w:sz="0" w:space="0" w:color="auto"/>
            <w:bottom w:val="none" w:sz="0" w:space="0" w:color="auto"/>
            <w:right w:val="none" w:sz="0" w:space="0" w:color="auto"/>
          </w:divBdr>
        </w:div>
        <w:div w:id="2017728182">
          <w:marLeft w:val="1411"/>
          <w:marRight w:val="0"/>
          <w:marTop w:val="120"/>
          <w:marBottom w:val="120"/>
          <w:divBdr>
            <w:top w:val="none" w:sz="0" w:space="0" w:color="auto"/>
            <w:left w:val="none" w:sz="0" w:space="0" w:color="auto"/>
            <w:bottom w:val="none" w:sz="0" w:space="0" w:color="auto"/>
            <w:right w:val="none" w:sz="0" w:space="0" w:color="auto"/>
          </w:divBdr>
        </w:div>
      </w:divsChild>
    </w:div>
    <w:div w:id="1660649067">
      <w:bodyDiv w:val="1"/>
      <w:marLeft w:val="0"/>
      <w:marRight w:val="0"/>
      <w:marTop w:val="0"/>
      <w:marBottom w:val="0"/>
      <w:divBdr>
        <w:top w:val="none" w:sz="0" w:space="0" w:color="auto"/>
        <w:left w:val="none" w:sz="0" w:space="0" w:color="auto"/>
        <w:bottom w:val="none" w:sz="0" w:space="0" w:color="auto"/>
        <w:right w:val="none" w:sz="0" w:space="0" w:color="auto"/>
      </w:divBdr>
      <w:divsChild>
        <w:div w:id="1402362118">
          <w:marLeft w:val="850"/>
          <w:marRight w:val="0"/>
          <w:marTop w:val="240"/>
          <w:marBottom w:val="120"/>
          <w:divBdr>
            <w:top w:val="none" w:sz="0" w:space="0" w:color="auto"/>
            <w:left w:val="none" w:sz="0" w:space="0" w:color="auto"/>
            <w:bottom w:val="none" w:sz="0" w:space="0" w:color="auto"/>
            <w:right w:val="none" w:sz="0" w:space="0" w:color="auto"/>
          </w:divBdr>
        </w:div>
        <w:div w:id="2009600608">
          <w:marLeft w:val="1685"/>
          <w:marRight w:val="0"/>
          <w:marTop w:val="240"/>
          <w:marBottom w:val="120"/>
          <w:divBdr>
            <w:top w:val="none" w:sz="0" w:space="0" w:color="auto"/>
            <w:left w:val="none" w:sz="0" w:space="0" w:color="auto"/>
            <w:bottom w:val="none" w:sz="0" w:space="0" w:color="auto"/>
            <w:right w:val="none" w:sz="0" w:space="0" w:color="auto"/>
          </w:divBdr>
        </w:div>
        <w:div w:id="175508967">
          <w:marLeft w:val="2549"/>
          <w:marRight w:val="0"/>
          <w:marTop w:val="240"/>
          <w:marBottom w:val="120"/>
          <w:divBdr>
            <w:top w:val="none" w:sz="0" w:space="0" w:color="auto"/>
            <w:left w:val="none" w:sz="0" w:space="0" w:color="auto"/>
            <w:bottom w:val="none" w:sz="0" w:space="0" w:color="auto"/>
            <w:right w:val="none" w:sz="0" w:space="0" w:color="auto"/>
          </w:divBdr>
        </w:div>
        <w:div w:id="1577129347">
          <w:marLeft w:val="2549"/>
          <w:marRight w:val="0"/>
          <w:marTop w:val="240"/>
          <w:marBottom w:val="120"/>
          <w:divBdr>
            <w:top w:val="none" w:sz="0" w:space="0" w:color="auto"/>
            <w:left w:val="none" w:sz="0" w:space="0" w:color="auto"/>
            <w:bottom w:val="none" w:sz="0" w:space="0" w:color="auto"/>
            <w:right w:val="none" w:sz="0" w:space="0" w:color="auto"/>
          </w:divBdr>
        </w:div>
      </w:divsChild>
    </w:div>
    <w:div w:id="1665862422">
      <w:bodyDiv w:val="1"/>
      <w:marLeft w:val="0"/>
      <w:marRight w:val="0"/>
      <w:marTop w:val="0"/>
      <w:marBottom w:val="0"/>
      <w:divBdr>
        <w:top w:val="none" w:sz="0" w:space="0" w:color="auto"/>
        <w:left w:val="none" w:sz="0" w:space="0" w:color="auto"/>
        <w:bottom w:val="none" w:sz="0" w:space="0" w:color="auto"/>
        <w:right w:val="none" w:sz="0" w:space="0" w:color="auto"/>
      </w:divBdr>
      <w:divsChild>
        <w:div w:id="1029602416">
          <w:marLeft w:val="806"/>
          <w:marRight w:val="0"/>
          <w:marTop w:val="240"/>
          <w:marBottom w:val="240"/>
          <w:divBdr>
            <w:top w:val="none" w:sz="0" w:space="0" w:color="auto"/>
            <w:left w:val="none" w:sz="0" w:space="0" w:color="auto"/>
            <w:bottom w:val="none" w:sz="0" w:space="0" w:color="auto"/>
            <w:right w:val="none" w:sz="0" w:space="0" w:color="auto"/>
          </w:divBdr>
        </w:div>
        <w:div w:id="1150369291">
          <w:marLeft w:val="1685"/>
          <w:marRight w:val="0"/>
          <w:marTop w:val="240"/>
          <w:marBottom w:val="240"/>
          <w:divBdr>
            <w:top w:val="none" w:sz="0" w:space="0" w:color="auto"/>
            <w:left w:val="none" w:sz="0" w:space="0" w:color="auto"/>
            <w:bottom w:val="none" w:sz="0" w:space="0" w:color="auto"/>
            <w:right w:val="none" w:sz="0" w:space="0" w:color="auto"/>
          </w:divBdr>
        </w:div>
        <w:div w:id="1966344735">
          <w:marLeft w:val="2549"/>
          <w:marRight w:val="0"/>
          <w:marTop w:val="240"/>
          <w:marBottom w:val="240"/>
          <w:divBdr>
            <w:top w:val="none" w:sz="0" w:space="0" w:color="auto"/>
            <w:left w:val="none" w:sz="0" w:space="0" w:color="auto"/>
            <w:bottom w:val="none" w:sz="0" w:space="0" w:color="auto"/>
            <w:right w:val="none" w:sz="0" w:space="0" w:color="auto"/>
          </w:divBdr>
        </w:div>
        <w:div w:id="1675454106">
          <w:marLeft w:val="2549"/>
          <w:marRight w:val="0"/>
          <w:marTop w:val="240"/>
          <w:marBottom w:val="240"/>
          <w:divBdr>
            <w:top w:val="none" w:sz="0" w:space="0" w:color="auto"/>
            <w:left w:val="none" w:sz="0" w:space="0" w:color="auto"/>
            <w:bottom w:val="none" w:sz="0" w:space="0" w:color="auto"/>
            <w:right w:val="none" w:sz="0" w:space="0" w:color="auto"/>
          </w:divBdr>
        </w:div>
        <w:div w:id="1172449670">
          <w:marLeft w:val="2549"/>
          <w:marRight w:val="0"/>
          <w:marTop w:val="240"/>
          <w:marBottom w:val="240"/>
          <w:divBdr>
            <w:top w:val="none" w:sz="0" w:space="0" w:color="auto"/>
            <w:left w:val="none" w:sz="0" w:space="0" w:color="auto"/>
            <w:bottom w:val="none" w:sz="0" w:space="0" w:color="auto"/>
            <w:right w:val="none" w:sz="0" w:space="0" w:color="auto"/>
          </w:divBdr>
        </w:div>
        <w:div w:id="451947699">
          <w:marLeft w:val="1685"/>
          <w:marRight w:val="0"/>
          <w:marTop w:val="240"/>
          <w:marBottom w:val="240"/>
          <w:divBdr>
            <w:top w:val="none" w:sz="0" w:space="0" w:color="auto"/>
            <w:left w:val="none" w:sz="0" w:space="0" w:color="auto"/>
            <w:bottom w:val="none" w:sz="0" w:space="0" w:color="auto"/>
            <w:right w:val="none" w:sz="0" w:space="0" w:color="auto"/>
          </w:divBdr>
        </w:div>
      </w:divsChild>
    </w:div>
    <w:div w:id="1677994925">
      <w:bodyDiv w:val="1"/>
      <w:marLeft w:val="0"/>
      <w:marRight w:val="0"/>
      <w:marTop w:val="0"/>
      <w:marBottom w:val="0"/>
      <w:divBdr>
        <w:top w:val="none" w:sz="0" w:space="0" w:color="auto"/>
        <w:left w:val="none" w:sz="0" w:space="0" w:color="auto"/>
        <w:bottom w:val="none" w:sz="0" w:space="0" w:color="auto"/>
        <w:right w:val="none" w:sz="0" w:space="0" w:color="auto"/>
      </w:divBdr>
      <w:divsChild>
        <w:div w:id="1143423238">
          <w:marLeft w:val="850"/>
          <w:marRight w:val="0"/>
          <w:marTop w:val="240"/>
          <w:marBottom w:val="240"/>
          <w:divBdr>
            <w:top w:val="none" w:sz="0" w:space="0" w:color="auto"/>
            <w:left w:val="none" w:sz="0" w:space="0" w:color="auto"/>
            <w:bottom w:val="none" w:sz="0" w:space="0" w:color="auto"/>
            <w:right w:val="none" w:sz="0" w:space="0" w:color="auto"/>
          </w:divBdr>
        </w:div>
        <w:div w:id="379135260">
          <w:marLeft w:val="1685"/>
          <w:marRight w:val="0"/>
          <w:marTop w:val="240"/>
          <w:marBottom w:val="240"/>
          <w:divBdr>
            <w:top w:val="none" w:sz="0" w:space="0" w:color="auto"/>
            <w:left w:val="none" w:sz="0" w:space="0" w:color="auto"/>
            <w:bottom w:val="none" w:sz="0" w:space="0" w:color="auto"/>
            <w:right w:val="none" w:sz="0" w:space="0" w:color="auto"/>
          </w:divBdr>
        </w:div>
        <w:div w:id="519591037">
          <w:marLeft w:val="1685"/>
          <w:marRight w:val="0"/>
          <w:marTop w:val="240"/>
          <w:marBottom w:val="240"/>
          <w:divBdr>
            <w:top w:val="none" w:sz="0" w:space="0" w:color="auto"/>
            <w:left w:val="none" w:sz="0" w:space="0" w:color="auto"/>
            <w:bottom w:val="none" w:sz="0" w:space="0" w:color="auto"/>
            <w:right w:val="none" w:sz="0" w:space="0" w:color="auto"/>
          </w:divBdr>
        </w:div>
        <w:div w:id="2023311127">
          <w:marLeft w:val="1685"/>
          <w:marRight w:val="0"/>
          <w:marTop w:val="240"/>
          <w:marBottom w:val="240"/>
          <w:divBdr>
            <w:top w:val="none" w:sz="0" w:space="0" w:color="auto"/>
            <w:left w:val="none" w:sz="0" w:space="0" w:color="auto"/>
            <w:bottom w:val="none" w:sz="0" w:space="0" w:color="auto"/>
            <w:right w:val="none" w:sz="0" w:space="0" w:color="auto"/>
          </w:divBdr>
        </w:div>
      </w:divsChild>
    </w:div>
    <w:div w:id="1757627778">
      <w:bodyDiv w:val="1"/>
      <w:marLeft w:val="0"/>
      <w:marRight w:val="0"/>
      <w:marTop w:val="0"/>
      <w:marBottom w:val="0"/>
      <w:divBdr>
        <w:top w:val="none" w:sz="0" w:space="0" w:color="auto"/>
        <w:left w:val="none" w:sz="0" w:space="0" w:color="auto"/>
        <w:bottom w:val="none" w:sz="0" w:space="0" w:color="auto"/>
        <w:right w:val="none" w:sz="0" w:space="0" w:color="auto"/>
      </w:divBdr>
      <w:divsChild>
        <w:div w:id="1761831697">
          <w:marLeft w:val="850"/>
          <w:marRight w:val="0"/>
          <w:marTop w:val="240"/>
          <w:marBottom w:val="240"/>
          <w:divBdr>
            <w:top w:val="none" w:sz="0" w:space="0" w:color="auto"/>
            <w:left w:val="none" w:sz="0" w:space="0" w:color="auto"/>
            <w:bottom w:val="none" w:sz="0" w:space="0" w:color="auto"/>
            <w:right w:val="none" w:sz="0" w:space="0" w:color="auto"/>
          </w:divBdr>
        </w:div>
        <w:div w:id="1880238322">
          <w:marLeft w:val="1685"/>
          <w:marRight w:val="0"/>
          <w:marTop w:val="240"/>
          <w:marBottom w:val="240"/>
          <w:divBdr>
            <w:top w:val="none" w:sz="0" w:space="0" w:color="auto"/>
            <w:left w:val="none" w:sz="0" w:space="0" w:color="auto"/>
            <w:bottom w:val="none" w:sz="0" w:space="0" w:color="auto"/>
            <w:right w:val="none" w:sz="0" w:space="0" w:color="auto"/>
          </w:divBdr>
        </w:div>
      </w:divsChild>
    </w:div>
    <w:div w:id="1790052840">
      <w:bodyDiv w:val="1"/>
      <w:marLeft w:val="0"/>
      <w:marRight w:val="0"/>
      <w:marTop w:val="0"/>
      <w:marBottom w:val="0"/>
      <w:divBdr>
        <w:top w:val="none" w:sz="0" w:space="0" w:color="auto"/>
        <w:left w:val="none" w:sz="0" w:space="0" w:color="auto"/>
        <w:bottom w:val="none" w:sz="0" w:space="0" w:color="auto"/>
        <w:right w:val="none" w:sz="0" w:space="0" w:color="auto"/>
      </w:divBdr>
      <w:divsChild>
        <w:div w:id="964581372">
          <w:marLeft w:val="1411"/>
          <w:marRight w:val="0"/>
          <w:marTop w:val="240"/>
          <w:marBottom w:val="240"/>
          <w:divBdr>
            <w:top w:val="none" w:sz="0" w:space="0" w:color="auto"/>
            <w:left w:val="none" w:sz="0" w:space="0" w:color="auto"/>
            <w:bottom w:val="none" w:sz="0" w:space="0" w:color="auto"/>
            <w:right w:val="none" w:sz="0" w:space="0" w:color="auto"/>
          </w:divBdr>
        </w:div>
        <w:div w:id="1692105536">
          <w:marLeft w:val="2117"/>
          <w:marRight w:val="0"/>
          <w:marTop w:val="240"/>
          <w:marBottom w:val="240"/>
          <w:divBdr>
            <w:top w:val="none" w:sz="0" w:space="0" w:color="auto"/>
            <w:left w:val="none" w:sz="0" w:space="0" w:color="auto"/>
            <w:bottom w:val="none" w:sz="0" w:space="0" w:color="auto"/>
            <w:right w:val="none" w:sz="0" w:space="0" w:color="auto"/>
          </w:divBdr>
        </w:div>
      </w:divsChild>
    </w:div>
    <w:div w:id="1795056017">
      <w:bodyDiv w:val="1"/>
      <w:marLeft w:val="0"/>
      <w:marRight w:val="0"/>
      <w:marTop w:val="0"/>
      <w:marBottom w:val="0"/>
      <w:divBdr>
        <w:top w:val="none" w:sz="0" w:space="0" w:color="auto"/>
        <w:left w:val="none" w:sz="0" w:space="0" w:color="auto"/>
        <w:bottom w:val="none" w:sz="0" w:space="0" w:color="auto"/>
        <w:right w:val="none" w:sz="0" w:space="0" w:color="auto"/>
      </w:divBdr>
      <w:divsChild>
        <w:div w:id="1635284001">
          <w:marLeft w:val="850"/>
          <w:marRight w:val="0"/>
          <w:marTop w:val="240"/>
          <w:marBottom w:val="240"/>
          <w:divBdr>
            <w:top w:val="none" w:sz="0" w:space="0" w:color="auto"/>
            <w:left w:val="none" w:sz="0" w:space="0" w:color="auto"/>
            <w:bottom w:val="none" w:sz="0" w:space="0" w:color="auto"/>
            <w:right w:val="none" w:sz="0" w:space="0" w:color="auto"/>
          </w:divBdr>
        </w:div>
        <w:div w:id="937100416">
          <w:marLeft w:val="1685"/>
          <w:marRight w:val="0"/>
          <w:marTop w:val="240"/>
          <w:marBottom w:val="240"/>
          <w:divBdr>
            <w:top w:val="none" w:sz="0" w:space="0" w:color="auto"/>
            <w:left w:val="none" w:sz="0" w:space="0" w:color="auto"/>
            <w:bottom w:val="none" w:sz="0" w:space="0" w:color="auto"/>
            <w:right w:val="none" w:sz="0" w:space="0" w:color="auto"/>
          </w:divBdr>
        </w:div>
        <w:div w:id="1004282942">
          <w:marLeft w:val="1685"/>
          <w:marRight w:val="0"/>
          <w:marTop w:val="240"/>
          <w:marBottom w:val="240"/>
          <w:divBdr>
            <w:top w:val="none" w:sz="0" w:space="0" w:color="auto"/>
            <w:left w:val="none" w:sz="0" w:space="0" w:color="auto"/>
            <w:bottom w:val="none" w:sz="0" w:space="0" w:color="auto"/>
            <w:right w:val="none" w:sz="0" w:space="0" w:color="auto"/>
          </w:divBdr>
        </w:div>
      </w:divsChild>
    </w:div>
    <w:div w:id="1861122001">
      <w:bodyDiv w:val="1"/>
      <w:marLeft w:val="0"/>
      <w:marRight w:val="0"/>
      <w:marTop w:val="0"/>
      <w:marBottom w:val="0"/>
      <w:divBdr>
        <w:top w:val="none" w:sz="0" w:space="0" w:color="auto"/>
        <w:left w:val="none" w:sz="0" w:space="0" w:color="auto"/>
        <w:bottom w:val="none" w:sz="0" w:space="0" w:color="auto"/>
        <w:right w:val="none" w:sz="0" w:space="0" w:color="auto"/>
      </w:divBdr>
      <w:divsChild>
        <w:div w:id="934216054">
          <w:marLeft w:val="806"/>
          <w:marRight w:val="0"/>
          <w:marTop w:val="200"/>
          <w:marBottom w:val="0"/>
          <w:divBdr>
            <w:top w:val="none" w:sz="0" w:space="0" w:color="auto"/>
            <w:left w:val="none" w:sz="0" w:space="0" w:color="auto"/>
            <w:bottom w:val="none" w:sz="0" w:space="0" w:color="auto"/>
            <w:right w:val="none" w:sz="0" w:space="0" w:color="auto"/>
          </w:divBdr>
        </w:div>
        <w:div w:id="820316705">
          <w:marLeft w:val="1411"/>
          <w:marRight w:val="0"/>
          <w:marTop w:val="240"/>
          <w:marBottom w:val="120"/>
          <w:divBdr>
            <w:top w:val="none" w:sz="0" w:space="0" w:color="auto"/>
            <w:left w:val="none" w:sz="0" w:space="0" w:color="auto"/>
            <w:bottom w:val="none" w:sz="0" w:space="0" w:color="auto"/>
            <w:right w:val="none" w:sz="0" w:space="0" w:color="auto"/>
          </w:divBdr>
        </w:div>
        <w:div w:id="1489444877">
          <w:marLeft w:val="1411"/>
          <w:marRight w:val="0"/>
          <w:marTop w:val="240"/>
          <w:marBottom w:val="120"/>
          <w:divBdr>
            <w:top w:val="none" w:sz="0" w:space="0" w:color="auto"/>
            <w:left w:val="none" w:sz="0" w:space="0" w:color="auto"/>
            <w:bottom w:val="none" w:sz="0" w:space="0" w:color="auto"/>
            <w:right w:val="none" w:sz="0" w:space="0" w:color="auto"/>
          </w:divBdr>
        </w:div>
        <w:div w:id="1170608724">
          <w:marLeft w:val="1411"/>
          <w:marRight w:val="0"/>
          <w:marTop w:val="240"/>
          <w:marBottom w:val="120"/>
          <w:divBdr>
            <w:top w:val="none" w:sz="0" w:space="0" w:color="auto"/>
            <w:left w:val="none" w:sz="0" w:space="0" w:color="auto"/>
            <w:bottom w:val="none" w:sz="0" w:space="0" w:color="auto"/>
            <w:right w:val="none" w:sz="0" w:space="0" w:color="auto"/>
          </w:divBdr>
        </w:div>
        <w:div w:id="1273561358">
          <w:marLeft w:val="1411"/>
          <w:marRight w:val="0"/>
          <w:marTop w:val="240"/>
          <w:marBottom w:val="120"/>
          <w:divBdr>
            <w:top w:val="none" w:sz="0" w:space="0" w:color="auto"/>
            <w:left w:val="none" w:sz="0" w:space="0" w:color="auto"/>
            <w:bottom w:val="none" w:sz="0" w:space="0" w:color="auto"/>
            <w:right w:val="none" w:sz="0" w:space="0" w:color="auto"/>
          </w:divBdr>
        </w:div>
      </w:divsChild>
    </w:div>
    <w:div w:id="1869173452">
      <w:bodyDiv w:val="1"/>
      <w:marLeft w:val="0"/>
      <w:marRight w:val="0"/>
      <w:marTop w:val="0"/>
      <w:marBottom w:val="0"/>
      <w:divBdr>
        <w:top w:val="none" w:sz="0" w:space="0" w:color="auto"/>
        <w:left w:val="none" w:sz="0" w:space="0" w:color="auto"/>
        <w:bottom w:val="none" w:sz="0" w:space="0" w:color="auto"/>
        <w:right w:val="none" w:sz="0" w:space="0" w:color="auto"/>
      </w:divBdr>
      <w:divsChild>
        <w:div w:id="12080050">
          <w:marLeft w:val="1411"/>
          <w:marRight w:val="0"/>
          <w:marTop w:val="240"/>
          <w:marBottom w:val="120"/>
          <w:divBdr>
            <w:top w:val="none" w:sz="0" w:space="0" w:color="auto"/>
            <w:left w:val="none" w:sz="0" w:space="0" w:color="auto"/>
            <w:bottom w:val="none" w:sz="0" w:space="0" w:color="auto"/>
            <w:right w:val="none" w:sz="0" w:space="0" w:color="auto"/>
          </w:divBdr>
        </w:div>
        <w:div w:id="765885070">
          <w:marLeft w:val="2261"/>
          <w:marRight w:val="0"/>
          <w:marTop w:val="240"/>
          <w:marBottom w:val="120"/>
          <w:divBdr>
            <w:top w:val="none" w:sz="0" w:space="0" w:color="auto"/>
            <w:left w:val="none" w:sz="0" w:space="0" w:color="auto"/>
            <w:bottom w:val="none" w:sz="0" w:space="0" w:color="auto"/>
            <w:right w:val="none" w:sz="0" w:space="0" w:color="auto"/>
          </w:divBdr>
        </w:div>
        <w:div w:id="938759640">
          <w:marLeft w:val="2261"/>
          <w:marRight w:val="0"/>
          <w:marTop w:val="240"/>
          <w:marBottom w:val="120"/>
          <w:divBdr>
            <w:top w:val="none" w:sz="0" w:space="0" w:color="auto"/>
            <w:left w:val="none" w:sz="0" w:space="0" w:color="auto"/>
            <w:bottom w:val="none" w:sz="0" w:space="0" w:color="auto"/>
            <w:right w:val="none" w:sz="0" w:space="0" w:color="auto"/>
          </w:divBdr>
        </w:div>
      </w:divsChild>
    </w:div>
    <w:div w:id="1872453495">
      <w:bodyDiv w:val="1"/>
      <w:marLeft w:val="0"/>
      <w:marRight w:val="0"/>
      <w:marTop w:val="0"/>
      <w:marBottom w:val="0"/>
      <w:divBdr>
        <w:top w:val="none" w:sz="0" w:space="0" w:color="auto"/>
        <w:left w:val="none" w:sz="0" w:space="0" w:color="auto"/>
        <w:bottom w:val="none" w:sz="0" w:space="0" w:color="auto"/>
        <w:right w:val="none" w:sz="0" w:space="0" w:color="auto"/>
      </w:divBdr>
      <w:divsChild>
        <w:div w:id="1135836689">
          <w:marLeft w:val="1411"/>
          <w:marRight w:val="0"/>
          <w:marTop w:val="240"/>
          <w:marBottom w:val="120"/>
          <w:divBdr>
            <w:top w:val="none" w:sz="0" w:space="0" w:color="auto"/>
            <w:left w:val="none" w:sz="0" w:space="0" w:color="auto"/>
            <w:bottom w:val="none" w:sz="0" w:space="0" w:color="auto"/>
            <w:right w:val="none" w:sz="0" w:space="0" w:color="auto"/>
          </w:divBdr>
        </w:div>
        <w:div w:id="949972172">
          <w:marLeft w:val="2261"/>
          <w:marRight w:val="0"/>
          <w:marTop w:val="240"/>
          <w:marBottom w:val="120"/>
          <w:divBdr>
            <w:top w:val="none" w:sz="0" w:space="0" w:color="auto"/>
            <w:left w:val="none" w:sz="0" w:space="0" w:color="auto"/>
            <w:bottom w:val="none" w:sz="0" w:space="0" w:color="auto"/>
            <w:right w:val="none" w:sz="0" w:space="0" w:color="auto"/>
          </w:divBdr>
        </w:div>
        <w:div w:id="834339220">
          <w:marLeft w:val="2261"/>
          <w:marRight w:val="0"/>
          <w:marTop w:val="240"/>
          <w:marBottom w:val="120"/>
          <w:divBdr>
            <w:top w:val="none" w:sz="0" w:space="0" w:color="auto"/>
            <w:left w:val="none" w:sz="0" w:space="0" w:color="auto"/>
            <w:bottom w:val="none" w:sz="0" w:space="0" w:color="auto"/>
            <w:right w:val="none" w:sz="0" w:space="0" w:color="auto"/>
          </w:divBdr>
        </w:div>
        <w:div w:id="565381534">
          <w:marLeft w:val="2261"/>
          <w:marRight w:val="0"/>
          <w:marTop w:val="240"/>
          <w:marBottom w:val="120"/>
          <w:divBdr>
            <w:top w:val="none" w:sz="0" w:space="0" w:color="auto"/>
            <w:left w:val="none" w:sz="0" w:space="0" w:color="auto"/>
            <w:bottom w:val="none" w:sz="0" w:space="0" w:color="auto"/>
            <w:right w:val="none" w:sz="0" w:space="0" w:color="auto"/>
          </w:divBdr>
        </w:div>
      </w:divsChild>
    </w:div>
    <w:div w:id="1885754234">
      <w:bodyDiv w:val="1"/>
      <w:marLeft w:val="0"/>
      <w:marRight w:val="0"/>
      <w:marTop w:val="0"/>
      <w:marBottom w:val="0"/>
      <w:divBdr>
        <w:top w:val="none" w:sz="0" w:space="0" w:color="auto"/>
        <w:left w:val="none" w:sz="0" w:space="0" w:color="auto"/>
        <w:bottom w:val="none" w:sz="0" w:space="0" w:color="auto"/>
        <w:right w:val="none" w:sz="0" w:space="0" w:color="auto"/>
      </w:divBdr>
      <w:divsChild>
        <w:div w:id="2054306593">
          <w:marLeft w:val="1411"/>
          <w:marRight w:val="0"/>
          <w:marTop w:val="240"/>
          <w:marBottom w:val="240"/>
          <w:divBdr>
            <w:top w:val="none" w:sz="0" w:space="0" w:color="auto"/>
            <w:left w:val="none" w:sz="0" w:space="0" w:color="auto"/>
            <w:bottom w:val="none" w:sz="0" w:space="0" w:color="auto"/>
            <w:right w:val="none" w:sz="0" w:space="0" w:color="auto"/>
          </w:divBdr>
        </w:div>
        <w:div w:id="1559172394">
          <w:marLeft w:val="2261"/>
          <w:marRight w:val="0"/>
          <w:marTop w:val="240"/>
          <w:marBottom w:val="240"/>
          <w:divBdr>
            <w:top w:val="none" w:sz="0" w:space="0" w:color="auto"/>
            <w:left w:val="none" w:sz="0" w:space="0" w:color="auto"/>
            <w:bottom w:val="none" w:sz="0" w:space="0" w:color="auto"/>
            <w:right w:val="none" w:sz="0" w:space="0" w:color="auto"/>
          </w:divBdr>
        </w:div>
      </w:divsChild>
    </w:div>
    <w:div w:id="1901555262">
      <w:bodyDiv w:val="1"/>
      <w:marLeft w:val="0"/>
      <w:marRight w:val="0"/>
      <w:marTop w:val="0"/>
      <w:marBottom w:val="0"/>
      <w:divBdr>
        <w:top w:val="none" w:sz="0" w:space="0" w:color="auto"/>
        <w:left w:val="none" w:sz="0" w:space="0" w:color="auto"/>
        <w:bottom w:val="none" w:sz="0" w:space="0" w:color="auto"/>
        <w:right w:val="none" w:sz="0" w:space="0" w:color="auto"/>
      </w:divBdr>
      <w:divsChild>
        <w:div w:id="1786071858">
          <w:marLeft w:val="850"/>
          <w:marRight w:val="0"/>
          <w:marTop w:val="240"/>
          <w:marBottom w:val="240"/>
          <w:divBdr>
            <w:top w:val="none" w:sz="0" w:space="0" w:color="auto"/>
            <w:left w:val="none" w:sz="0" w:space="0" w:color="auto"/>
            <w:bottom w:val="none" w:sz="0" w:space="0" w:color="auto"/>
            <w:right w:val="none" w:sz="0" w:space="0" w:color="auto"/>
          </w:divBdr>
        </w:div>
        <w:div w:id="1512447915">
          <w:marLeft w:val="1685"/>
          <w:marRight w:val="0"/>
          <w:marTop w:val="240"/>
          <w:marBottom w:val="240"/>
          <w:divBdr>
            <w:top w:val="none" w:sz="0" w:space="0" w:color="auto"/>
            <w:left w:val="none" w:sz="0" w:space="0" w:color="auto"/>
            <w:bottom w:val="none" w:sz="0" w:space="0" w:color="auto"/>
            <w:right w:val="none" w:sz="0" w:space="0" w:color="auto"/>
          </w:divBdr>
        </w:div>
      </w:divsChild>
    </w:div>
    <w:div w:id="1929849877">
      <w:bodyDiv w:val="1"/>
      <w:marLeft w:val="0"/>
      <w:marRight w:val="0"/>
      <w:marTop w:val="0"/>
      <w:marBottom w:val="0"/>
      <w:divBdr>
        <w:top w:val="none" w:sz="0" w:space="0" w:color="auto"/>
        <w:left w:val="none" w:sz="0" w:space="0" w:color="auto"/>
        <w:bottom w:val="none" w:sz="0" w:space="0" w:color="auto"/>
        <w:right w:val="none" w:sz="0" w:space="0" w:color="auto"/>
      </w:divBdr>
      <w:divsChild>
        <w:div w:id="1556118417">
          <w:marLeft w:val="720"/>
          <w:marRight w:val="0"/>
          <w:marTop w:val="240"/>
          <w:marBottom w:val="240"/>
          <w:divBdr>
            <w:top w:val="none" w:sz="0" w:space="0" w:color="auto"/>
            <w:left w:val="none" w:sz="0" w:space="0" w:color="auto"/>
            <w:bottom w:val="none" w:sz="0" w:space="0" w:color="auto"/>
            <w:right w:val="none" w:sz="0" w:space="0" w:color="auto"/>
          </w:divBdr>
        </w:div>
        <w:div w:id="979384798">
          <w:marLeft w:val="1685"/>
          <w:marRight w:val="0"/>
          <w:marTop w:val="240"/>
          <w:marBottom w:val="240"/>
          <w:divBdr>
            <w:top w:val="none" w:sz="0" w:space="0" w:color="auto"/>
            <w:left w:val="none" w:sz="0" w:space="0" w:color="auto"/>
            <w:bottom w:val="none" w:sz="0" w:space="0" w:color="auto"/>
            <w:right w:val="none" w:sz="0" w:space="0" w:color="auto"/>
          </w:divBdr>
        </w:div>
        <w:div w:id="141234540">
          <w:marLeft w:val="1685"/>
          <w:marRight w:val="0"/>
          <w:marTop w:val="240"/>
          <w:marBottom w:val="240"/>
          <w:divBdr>
            <w:top w:val="none" w:sz="0" w:space="0" w:color="auto"/>
            <w:left w:val="none" w:sz="0" w:space="0" w:color="auto"/>
            <w:bottom w:val="none" w:sz="0" w:space="0" w:color="auto"/>
            <w:right w:val="none" w:sz="0" w:space="0" w:color="auto"/>
          </w:divBdr>
        </w:div>
      </w:divsChild>
    </w:div>
    <w:div w:id="1944876429">
      <w:bodyDiv w:val="1"/>
      <w:marLeft w:val="0"/>
      <w:marRight w:val="0"/>
      <w:marTop w:val="0"/>
      <w:marBottom w:val="0"/>
      <w:divBdr>
        <w:top w:val="none" w:sz="0" w:space="0" w:color="auto"/>
        <w:left w:val="none" w:sz="0" w:space="0" w:color="auto"/>
        <w:bottom w:val="none" w:sz="0" w:space="0" w:color="auto"/>
        <w:right w:val="none" w:sz="0" w:space="0" w:color="auto"/>
      </w:divBdr>
      <w:divsChild>
        <w:div w:id="1912152286">
          <w:marLeft w:val="1123"/>
          <w:marRight w:val="0"/>
          <w:marTop w:val="240"/>
          <w:marBottom w:val="240"/>
          <w:divBdr>
            <w:top w:val="none" w:sz="0" w:space="0" w:color="auto"/>
            <w:left w:val="none" w:sz="0" w:space="0" w:color="auto"/>
            <w:bottom w:val="none" w:sz="0" w:space="0" w:color="auto"/>
            <w:right w:val="none" w:sz="0" w:space="0" w:color="auto"/>
          </w:divBdr>
        </w:div>
        <w:div w:id="22488033">
          <w:marLeft w:val="1123"/>
          <w:marRight w:val="0"/>
          <w:marTop w:val="240"/>
          <w:marBottom w:val="240"/>
          <w:divBdr>
            <w:top w:val="none" w:sz="0" w:space="0" w:color="auto"/>
            <w:left w:val="none" w:sz="0" w:space="0" w:color="auto"/>
            <w:bottom w:val="none" w:sz="0" w:space="0" w:color="auto"/>
            <w:right w:val="none" w:sz="0" w:space="0" w:color="auto"/>
          </w:divBdr>
        </w:div>
      </w:divsChild>
    </w:div>
    <w:div w:id="1966961494">
      <w:bodyDiv w:val="1"/>
      <w:marLeft w:val="0"/>
      <w:marRight w:val="0"/>
      <w:marTop w:val="0"/>
      <w:marBottom w:val="0"/>
      <w:divBdr>
        <w:top w:val="none" w:sz="0" w:space="0" w:color="auto"/>
        <w:left w:val="none" w:sz="0" w:space="0" w:color="auto"/>
        <w:bottom w:val="none" w:sz="0" w:space="0" w:color="auto"/>
        <w:right w:val="none" w:sz="0" w:space="0" w:color="auto"/>
      </w:divBdr>
      <w:divsChild>
        <w:div w:id="1069426979">
          <w:marLeft w:val="806"/>
          <w:marRight w:val="0"/>
          <w:marTop w:val="120"/>
          <w:marBottom w:val="120"/>
          <w:divBdr>
            <w:top w:val="none" w:sz="0" w:space="0" w:color="auto"/>
            <w:left w:val="none" w:sz="0" w:space="0" w:color="auto"/>
            <w:bottom w:val="none" w:sz="0" w:space="0" w:color="auto"/>
            <w:right w:val="none" w:sz="0" w:space="0" w:color="auto"/>
          </w:divBdr>
        </w:div>
        <w:div w:id="1237593465">
          <w:marLeft w:val="1411"/>
          <w:marRight w:val="0"/>
          <w:marTop w:val="120"/>
          <w:marBottom w:val="120"/>
          <w:divBdr>
            <w:top w:val="none" w:sz="0" w:space="0" w:color="auto"/>
            <w:left w:val="none" w:sz="0" w:space="0" w:color="auto"/>
            <w:bottom w:val="none" w:sz="0" w:space="0" w:color="auto"/>
            <w:right w:val="none" w:sz="0" w:space="0" w:color="auto"/>
          </w:divBdr>
        </w:div>
        <w:div w:id="1114640087">
          <w:marLeft w:val="2117"/>
          <w:marRight w:val="0"/>
          <w:marTop w:val="120"/>
          <w:marBottom w:val="120"/>
          <w:divBdr>
            <w:top w:val="none" w:sz="0" w:space="0" w:color="auto"/>
            <w:left w:val="none" w:sz="0" w:space="0" w:color="auto"/>
            <w:bottom w:val="none" w:sz="0" w:space="0" w:color="auto"/>
            <w:right w:val="none" w:sz="0" w:space="0" w:color="auto"/>
          </w:divBdr>
        </w:div>
        <w:div w:id="1448741009">
          <w:marLeft w:val="2117"/>
          <w:marRight w:val="0"/>
          <w:marTop w:val="120"/>
          <w:marBottom w:val="120"/>
          <w:divBdr>
            <w:top w:val="none" w:sz="0" w:space="0" w:color="auto"/>
            <w:left w:val="none" w:sz="0" w:space="0" w:color="auto"/>
            <w:bottom w:val="none" w:sz="0" w:space="0" w:color="auto"/>
            <w:right w:val="none" w:sz="0" w:space="0" w:color="auto"/>
          </w:divBdr>
        </w:div>
        <w:div w:id="100422638">
          <w:marLeft w:val="1411"/>
          <w:marRight w:val="0"/>
          <w:marTop w:val="120"/>
          <w:marBottom w:val="120"/>
          <w:divBdr>
            <w:top w:val="none" w:sz="0" w:space="0" w:color="auto"/>
            <w:left w:val="none" w:sz="0" w:space="0" w:color="auto"/>
            <w:bottom w:val="none" w:sz="0" w:space="0" w:color="auto"/>
            <w:right w:val="none" w:sz="0" w:space="0" w:color="auto"/>
          </w:divBdr>
        </w:div>
        <w:div w:id="815143624">
          <w:marLeft w:val="1411"/>
          <w:marRight w:val="0"/>
          <w:marTop w:val="120"/>
          <w:marBottom w:val="120"/>
          <w:divBdr>
            <w:top w:val="none" w:sz="0" w:space="0" w:color="auto"/>
            <w:left w:val="none" w:sz="0" w:space="0" w:color="auto"/>
            <w:bottom w:val="none" w:sz="0" w:space="0" w:color="auto"/>
            <w:right w:val="none" w:sz="0" w:space="0" w:color="auto"/>
          </w:divBdr>
        </w:div>
        <w:div w:id="1388184204">
          <w:marLeft w:val="2261"/>
          <w:marRight w:val="0"/>
          <w:marTop w:val="120"/>
          <w:marBottom w:val="120"/>
          <w:divBdr>
            <w:top w:val="none" w:sz="0" w:space="0" w:color="auto"/>
            <w:left w:val="none" w:sz="0" w:space="0" w:color="auto"/>
            <w:bottom w:val="none" w:sz="0" w:space="0" w:color="auto"/>
            <w:right w:val="none" w:sz="0" w:space="0" w:color="auto"/>
          </w:divBdr>
        </w:div>
        <w:div w:id="728000598">
          <w:marLeft w:val="2261"/>
          <w:marRight w:val="0"/>
          <w:marTop w:val="120"/>
          <w:marBottom w:val="120"/>
          <w:divBdr>
            <w:top w:val="none" w:sz="0" w:space="0" w:color="auto"/>
            <w:left w:val="none" w:sz="0" w:space="0" w:color="auto"/>
            <w:bottom w:val="none" w:sz="0" w:space="0" w:color="auto"/>
            <w:right w:val="none" w:sz="0" w:space="0" w:color="auto"/>
          </w:divBdr>
        </w:div>
        <w:div w:id="1991323871">
          <w:marLeft w:val="1411"/>
          <w:marRight w:val="0"/>
          <w:marTop w:val="120"/>
          <w:marBottom w:val="120"/>
          <w:divBdr>
            <w:top w:val="none" w:sz="0" w:space="0" w:color="auto"/>
            <w:left w:val="none" w:sz="0" w:space="0" w:color="auto"/>
            <w:bottom w:val="none" w:sz="0" w:space="0" w:color="auto"/>
            <w:right w:val="none" w:sz="0" w:space="0" w:color="auto"/>
          </w:divBdr>
        </w:div>
      </w:divsChild>
    </w:div>
    <w:div w:id="1983341824">
      <w:bodyDiv w:val="1"/>
      <w:marLeft w:val="0"/>
      <w:marRight w:val="0"/>
      <w:marTop w:val="0"/>
      <w:marBottom w:val="0"/>
      <w:divBdr>
        <w:top w:val="none" w:sz="0" w:space="0" w:color="auto"/>
        <w:left w:val="none" w:sz="0" w:space="0" w:color="auto"/>
        <w:bottom w:val="none" w:sz="0" w:space="0" w:color="auto"/>
        <w:right w:val="none" w:sz="0" w:space="0" w:color="auto"/>
      </w:divBdr>
      <w:divsChild>
        <w:div w:id="868176247">
          <w:marLeft w:val="979"/>
          <w:marRight w:val="0"/>
          <w:marTop w:val="240"/>
          <w:marBottom w:val="240"/>
          <w:divBdr>
            <w:top w:val="none" w:sz="0" w:space="0" w:color="auto"/>
            <w:left w:val="none" w:sz="0" w:space="0" w:color="auto"/>
            <w:bottom w:val="none" w:sz="0" w:space="0" w:color="auto"/>
            <w:right w:val="none" w:sz="0" w:space="0" w:color="auto"/>
          </w:divBdr>
        </w:div>
        <w:div w:id="2026904304">
          <w:marLeft w:val="1685"/>
          <w:marRight w:val="0"/>
          <w:marTop w:val="240"/>
          <w:marBottom w:val="240"/>
          <w:divBdr>
            <w:top w:val="none" w:sz="0" w:space="0" w:color="auto"/>
            <w:left w:val="none" w:sz="0" w:space="0" w:color="auto"/>
            <w:bottom w:val="none" w:sz="0" w:space="0" w:color="auto"/>
            <w:right w:val="none" w:sz="0" w:space="0" w:color="auto"/>
          </w:divBdr>
        </w:div>
      </w:divsChild>
    </w:div>
    <w:div w:id="1997224225">
      <w:bodyDiv w:val="1"/>
      <w:marLeft w:val="0"/>
      <w:marRight w:val="0"/>
      <w:marTop w:val="0"/>
      <w:marBottom w:val="0"/>
      <w:divBdr>
        <w:top w:val="none" w:sz="0" w:space="0" w:color="auto"/>
        <w:left w:val="none" w:sz="0" w:space="0" w:color="auto"/>
        <w:bottom w:val="none" w:sz="0" w:space="0" w:color="auto"/>
        <w:right w:val="none" w:sz="0" w:space="0" w:color="auto"/>
      </w:divBdr>
      <w:divsChild>
        <w:div w:id="568615372">
          <w:marLeft w:val="806"/>
          <w:marRight w:val="0"/>
          <w:marTop w:val="240"/>
          <w:marBottom w:val="240"/>
          <w:divBdr>
            <w:top w:val="none" w:sz="0" w:space="0" w:color="auto"/>
            <w:left w:val="none" w:sz="0" w:space="0" w:color="auto"/>
            <w:bottom w:val="none" w:sz="0" w:space="0" w:color="auto"/>
            <w:right w:val="none" w:sz="0" w:space="0" w:color="auto"/>
          </w:divBdr>
        </w:div>
        <w:div w:id="118375942">
          <w:marLeft w:val="1411"/>
          <w:marRight w:val="0"/>
          <w:marTop w:val="240"/>
          <w:marBottom w:val="240"/>
          <w:divBdr>
            <w:top w:val="none" w:sz="0" w:space="0" w:color="auto"/>
            <w:left w:val="none" w:sz="0" w:space="0" w:color="auto"/>
            <w:bottom w:val="none" w:sz="0" w:space="0" w:color="auto"/>
            <w:right w:val="none" w:sz="0" w:space="0" w:color="auto"/>
          </w:divBdr>
        </w:div>
        <w:div w:id="577445677">
          <w:marLeft w:val="1411"/>
          <w:marRight w:val="0"/>
          <w:marTop w:val="240"/>
          <w:marBottom w:val="240"/>
          <w:divBdr>
            <w:top w:val="none" w:sz="0" w:space="0" w:color="auto"/>
            <w:left w:val="none" w:sz="0" w:space="0" w:color="auto"/>
            <w:bottom w:val="none" w:sz="0" w:space="0" w:color="auto"/>
            <w:right w:val="none" w:sz="0" w:space="0" w:color="auto"/>
          </w:divBdr>
        </w:div>
        <w:div w:id="1437091189">
          <w:marLeft w:val="1411"/>
          <w:marRight w:val="0"/>
          <w:marTop w:val="240"/>
          <w:marBottom w:val="240"/>
          <w:divBdr>
            <w:top w:val="none" w:sz="0" w:space="0" w:color="auto"/>
            <w:left w:val="none" w:sz="0" w:space="0" w:color="auto"/>
            <w:bottom w:val="none" w:sz="0" w:space="0" w:color="auto"/>
            <w:right w:val="none" w:sz="0" w:space="0" w:color="auto"/>
          </w:divBdr>
        </w:div>
        <w:div w:id="485366345">
          <w:marLeft w:val="1411"/>
          <w:marRight w:val="0"/>
          <w:marTop w:val="240"/>
          <w:marBottom w:val="240"/>
          <w:divBdr>
            <w:top w:val="none" w:sz="0" w:space="0" w:color="auto"/>
            <w:left w:val="none" w:sz="0" w:space="0" w:color="auto"/>
            <w:bottom w:val="none" w:sz="0" w:space="0" w:color="auto"/>
            <w:right w:val="none" w:sz="0" w:space="0" w:color="auto"/>
          </w:divBdr>
        </w:div>
      </w:divsChild>
    </w:div>
    <w:div w:id="2026787763">
      <w:bodyDiv w:val="1"/>
      <w:marLeft w:val="0"/>
      <w:marRight w:val="0"/>
      <w:marTop w:val="0"/>
      <w:marBottom w:val="0"/>
      <w:divBdr>
        <w:top w:val="none" w:sz="0" w:space="0" w:color="auto"/>
        <w:left w:val="none" w:sz="0" w:space="0" w:color="auto"/>
        <w:bottom w:val="none" w:sz="0" w:space="0" w:color="auto"/>
        <w:right w:val="none" w:sz="0" w:space="0" w:color="auto"/>
      </w:divBdr>
    </w:div>
    <w:div w:id="2055885399">
      <w:bodyDiv w:val="1"/>
      <w:marLeft w:val="0"/>
      <w:marRight w:val="0"/>
      <w:marTop w:val="0"/>
      <w:marBottom w:val="0"/>
      <w:divBdr>
        <w:top w:val="none" w:sz="0" w:space="0" w:color="auto"/>
        <w:left w:val="none" w:sz="0" w:space="0" w:color="auto"/>
        <w:bottom w:val="none" w:sz="0" w:space="0" w:color="auto"/>
        <w:right w:val="none" w:sz="0" w:space="0" w:color="auto"/>
      </w:divBdr>
      <w:divsChild>
        <w:div w:id="909465326">
          <w:marLeft w:val="1685"/>
          <w:marRight w:val="0"/>
          <w:marTop w:val="240"/>
          <w:marBottom w:val="240"/>
          <w:divBdr>
            <w:top w:val="none" w:sz="0" w:space="0" w:color="auto"/>
            <w:left w:val="none" w:sz="0" w:space="0" w:color="auto"/>
            <w:bottom w:val="none" w:sz="0" w:space="0" w:color="auto"/>
            <w:right w:val="none" w:sz="0" w:space="0" w:color="auto"/>
          </w:divBdr>
        </w:div>
        <w:div w:id="727533460">
          <w:marLeft w:val="1685"/>
          <w:marRight w:val="0"/>
          <w:marTop w:val="240"/>
          <w:marBottom w:val="240"/>
          <w:divBdr>
            <w:top w:val="none" w:sz="0" w:space="0" w:color="auto"/>
            <w:left w:val="none" w:sz="0" w:space="0" w:color="auto"/>
            <w:bottom w:val="none" w:sz="0" w:space="0" w:color="auto"/>
            <w:right w:val="none" w:sz="0" w:space="0" w:color="auto"/>
          </w:divBdr>
        </w:div>
        <w:div w:id="1127309569">
          <w:marLeft w:val="1685"/>
          <w:marRight w:val="0"/>
          <w:marTop w:val="240"/>
          <w:marBottom w:val="240"/>
          <w:divBdr>
            <w:top w:val="none" w:sz="0" w:space="0" w:color="auto"/>
            <w:left w:val="none" w:sz="0" w:space="0" w:color="auto"/>
            <w:bottom w:val="none" w:sz="0" w:space="0" w:color="auto"/>
            <w:right w:val="none" w:sz="0" w:space="0" w:color="auto"/>
          </w:divBdr>
        </w:div>
      </w:divsChild>
    </w:div>
    <w:div w:id="2068915082">
      <w:bodyDiv w:val="1"/>
      <w:marLeft w:val="0"/>
      <w:marRight w:val="0"/>
      <w:marTop w:val="0"/>
      <w:marBottom w:val="0"/>
      <w:divBdr>
        <w:top w:val="none" w:sz="0" w:space="0" w:color="auto"/>
        <w:left w:val="none" w:sz="0" w:space="0" w:color="auto"/>
        <w:bottom w:val="none" w:sz="0" w:space="0" w:color="auto"/>
        <w:right w:val="none" w:sz="0" w:space="0" w:color="auto"/>
      </w:divBdr>
      <w:divsChild>
        <w:div w:id="2012023399">
          <w:marLeft w:val="850"/>
          <w:marRight w:val="0"/>
          <w:marTop w:val="240"/>
          <w:marBottom w:val="240"/>
          <w:divBdr>
            <w:top w:val="none" w:sz="0" w:space="0" w:color="auto"/>
            <w:left w:val="none" w:sz="0" w:space="0" w:color="auto"/>
            <w:bottom w:val="none" w:sz="0" w:space="0" w:color="auto"/>
            <w:right w:val="none" w:sz="0" w:space="0" w:color="auto"/>
          </w:divBdr>
        </w:div>
        <w:div w:id="1356543371">
          <w:marLeft w:val="1685"/>
          <w:marRight w:val="0"/>
          <w:marTop w:val="240"/>
          <w:marBottom w:val="240"/>
          <w:divBdr>
            <w:top w:val="none" w:sz="0" w:space="0" w:color="auto"/>
            <w:left w:val="none" w:sz="0" w:space="0" w:color="auto"/>
            <w:bottom w:val="none" w:sz="0" w:space="0" w:color="auto"/>
            <w:right w:val="none" w:sz="0" w:space="0" w:color="auto"/>
          </w:divBdr>
        </w:div>
        <w:div w:id="158237">
          <w:marLeft w:val="2534"/>
          <w:marRight w:val="0"/>
          <w:marTop w:val="240"/>
          <w:marBottom w:val="240"/>
          <w:divBdr>
            <w:top w:val="none" w:sz="0" w:space="0" w:color="auto"/>
            <w:left w:val="none" w:sz="0" w:space="0" w:color="auto"/>
            <w:bottom w:val="none" w:sz="0" w:space="0" w:color="auto"/>
            <w:right w:val="none" w:sz="0" w:space="0" w:color="auto"/>
          </w:divBdr>
        </w:div>
        <w:div w:id="348065471">
          <w:marLeft w:val="2534"/>
          <w:marRight w:val="0"/>
          <w:marTop w:val="240"/>
          <w:marBottom w:val="240"/>
          <w:divBdr>
            <w:top w:val="none" w:sz="0" w:space="0" w:color="auto"/>
            <w:left w:val="none" w:sz="0" w:space="0" w:color="auto"/>
            <w:bottom w:val="none" w:sz="0" w:space="0" w:color="auto"/>
            <w:right w:val="none" w:sz="0" w:space="0" w:color="auto"/>
          </w:divBdr>
        </w:div>
        <w:div w:id="1722052219">
          <w:marLeft w:val="1685"/>
          <w:marRight w:val="0"/>
          <w:marTop w:val="240"/>
          <w:marBottom w:val="240"/>
          <w:divBdr>
            <w:top w:val="none" w:sz="0" w:space="0" w:color="auto"/>
            <w:left w:val="none" w:sz="0" w:space="0" w:color="auto"/>
            <w:bottom w:val="none" w:sz="0" w:space="0" w:color="auto"/>
            <w:right w:val="none" w:sz="0" w:space="0" w:color="auto"/>
          </w:divBdr>
        </w:div>
      </w:divsChild>
    </w:div>
    <w:div w:id="2087804571">
      <w:bodyDiv w:val="1"/>
      <w:marLeft w:val="0"/>
      <w:marRight w:val="0"/>
      <w:marTop w:val="0"/>
      <w:marBottom w:val="0"/>
      <w:divBdr>
        <w:top w:val="none" w:sz="0" w:space="0" w:color="auto"/>
        <w:left w:val="none" w:sz="0" w:space="0" w:color="auto"/>
        <w:bottom w:val="none" w:sz="0" w:space="0" w:color="auto"/>
        <w:right w:val="none" w:sz="0" w:space="0" w:color="auto"/>
      </w:divBdr>
      <w:divsChild>
        <w:div w:id="277487280">
          <w:marLeft w:val="1123"/>
          <w:marRight w:val="0"/>
          <w:marTop w:val="240"/>
          <w:marBottom w:val="240"/>
          <w:divBdr>
            <w:top w:val="none" w:sz="0" w:space="0" w:color="auto"/>
            <w:left w:val="none" w:sz="0" w:space="0" w:color="auto"/>
            <w:bottom w:val="none" w:sz="0" w:space="0" w:color="auto"/>
            <w:right w:val="none" w:sz="0" w:space="0" w:color="auto"/>
          </w:divBdr>
        </w:div>
        <w:div w:id="115031521">
          <w:marLeft w:val="1973"/>
          <w:marRight w:val="0"/>
          <w:marTop w:val="240"/>
          <w:marBottom w:val="240"/>
          <w:divBdr>
            <w:top w:val="none" w:sz="0" w:space="0" w:color="auto"/>
            <w:left w:val="none" w:sz="0" w:space="0" w:color="auto"/>
            <w:bottom w:val="none" w:sz="0" w:space="0" w:color="auto"/>
            <w:right w:val="none" w:sz="0" w:space="0" w:color="auto"/>
          </w:divBdr>
        </w:div>
        <w:div w:id="1870483795">
          <w:marLeft w:val="1973"/>
          <w:marRight w:val="0"/>
          <w:marTop w:val="240"/>
          <w:marBottom w:val="240"/>
          <w:divBdr>
            <w:top w:val="none" w:sz="0" w:space="0" w:color="auto"/>
            <w:left w:val="none" w:sz="0" w:space="0" w:color="auto"/>
            <w:bottom w:val="none" w:sz="0" w:space="0" w:color="auto"/>
            <w:right w:val="none" w:sz="0" w:space="0" w:color="auto"/>
          </w:divBdr>
        </w:div>
      </w:divsChild>
    </w:div>
    <w:div w:id="2098095444">
      <w:bodyDiv w:val="1"/>
      <w:marLeft w:val="0"/>
      <w:marRight w:val="0"/>
      <w:marTop w:val="0"/>
      <w:marBottom w:val="0"/>
      <w:divBdr>
        <w:top w:val="none" w:sz="0" w:space="0" w:color="auto"/>
        <w:left w:val="none" w:sz="0" w:space="0" w:color="auto"/>
        <w:bottom w:val="none" w:sz="0" w:space="0" w:color="auto"/>
        <w:right w:val="none" w:sz="0" w:space="0" w:color="auto"/>
      </w:divBdr>
      <w:divsChild>
        <w:div w:id="1622497458">
          <w:marLeft w:val="850"/>
          <w:marRight w:val="0"/>
          <w:marTop w:val="240"/>
          <w:marBottom w:val="240"/>
          <w:divBdr>
            <w:top w:val="none" w:sz="0" w:space="0" w:color="auto"/>
            <w:left w:val="none" w:sz="0" w:space="0" w:color="auto"/>
            <w:bottom w:val="none" w:sz="0" w:space="0" w:color="auto"/>
            <w:right w:val="none" w:sz="0" w:space="0" w:color="auto"/>
          </w:divBdr>
        </w:div>
        <w:div w:id="689528934">
          <w:marLeft w:val="1685"/>
          <w:marRight w:val="0"/>
          <w:marTop w:val="240"/>
          <w:marBottom w:val="240"/>
          <w:divBdr>
            <w:top w:val="none" w:sz="0" w:space="0" w:color="auto"/>
            <w:left w:val="none" w:sz="0" w:space="0" w:color="auto"/>
            <w:bottom w:val="none" w:sz="0" w:space="0" w:color="auto"/>
            <w:right w:val="none" w:sz="0" w:space="0" w:color="auto"/>
          </w:divBdr>
        </w:div>
        <w:div w:id="2095666840">
          <w:marLeft w:val="1685"/>
          <w:marRight w:val="0"/>
          <w:marTop w:val="240"/>
          <w:marBottom w:val="240"/>
          <w:divBdr>
            <w:top w:val="none" w:sz="0" w:space="0" w:color="auto"/>
            <w:left w:val="none" w:sz="0" w:space="0" w:color="auto"/>
            <w:bottom w:val="none" w:sz="0" w:space="0" w:color="auto"/>
            <w:right w:val="none" w:sz="0" w:space="0" w:color="auto"/>
          </w:divBdr>
        </w:div>
        <w:div w:id="807670076">
          <w:marLeft w:val="850"/>
          <w:marRight w:val="0"/>
          <w:marTop w:val="240"/>
          <w:marBottom w:val="240"/>
          <w:divBdr>
            <w:top w:val="none" w:sz="0" w:space="0" w:color="auto"/>
            <w:left w:val="none" w:sz="0" w:space="0" w:color="auto"/>
            <w:bottom w:val="none" w:sz="0" w:space="0" w:color="auto"/>
            <w:right w:val="none" w:sz="0" w:space="0" w:color="auto"/>
          </w:divBdr>
        </w:div>
        <w:div w:id="89206490">
          <w:marLeft w:val="1685"/>
          <w:marRight w:val="0"/>
          <w:marTop w:val="240"/>
          <w:marBottom w:val="240"/>
          <w:divBdr>
            <w:top w:val="none" w:sz="0" w:space="0" w:color="auto"/>
            <w:left w:val="none" w:sz="0" w:space="0" w:color="auto"/>
            <w:bottom w:val="none" w:sz="0" w:space="0" w:color="auto"/>
            <w:right w:val="none" w:sz="0" w:space="0" w:color="auto"/>
          </w:divBdr>
        </w:div>
      </w:divsChild>
    </w:div>
    <w:div w:id="2109811334">
      <w:bodyDiv w:val="1"/>
      <w:marLeft w:val="0"/>
      <w:marRight w:val="0"/>
      <w:marTop w:val="0"/>
      <w:marBottom w:val="0"/>
      <w:divBdr>
        <w:top w:val="none" w:sz="0" w:space="0" w:color="auto"/>
        <w:left w:val="none" w:sz="0" w:space="0" w:color="auto"/>
        <w:bottom w:val="none" w:sz="0" w:space="0" w:color="auto"/>
        <w:right w:val="none" w:sz="0" w:space="0" w:color="auto"/>
      </w:divBdr>
      <w:divsChild>
        <w:div w:id="37441892">
          <w:marLeft w:val="720"/>
          <w:marRight w:val="0"/>
          <w:marTop w:val="240"/>
          <w:marBottom w:val="240"/>
          <w:divBdr>
            <w:top w:val="none" w:sz="0" w:space="0" w:color="auto"/>
            <w:left w:val="none" w:sz="0" w:space="0" w:color="auto"/>
            <w:bottom w:val="none" w:sz="0" w:space="0" w:color="auto"/>
            <w:right w:val="none" w:sz="0" w:space="0" w:color="auto"/>
          </w:divBdr>
        </w:div>
        <w:div w:id="1978295167">
          <w:marLeft w:val="1411"/>
          <w:marRight w:val="0"/>
          <w:marTop w:val="240"/>
          <w:marBottom w:val="240"/>
          <w:divBdr>
            <w:top w:val="none" w:sz="0" w:space="0" w:color="auto"/>
            <w:left w:val="none" w:sz="0" w:space="0" w:color="auto"/>
            <w:bottom w:val="none" w:sz="0" w:space="0" w:color="auto"/>
            <w:right w:val="none" w:sz="0" w:space="0" w:color="auto"/>
          </w:divBdr>
        </w:div>
        <w:div w:id="2080708589">
          <w:marLeft w:val="1411"/>
          <w:marRight w:val="0"/>
          <w:marTop w:val="240"/>
          <w:marBottom w:val="240"/>
          <w:divBdr>
            <w:top w:val="none" w:sz="0" w:space="0" w:color="auto"/>
            <w:left w:val="none" w:sz="0" w:space="0" w:color="auto"/>
            <w:bottom w:val="none" w:sz="0" w:space="0" w:color="auto"/>
            <w:right w:val="none" w:sz="0" w:space="0" w:color="auto"/>
          </w:divBdr>
        </w:div>
        <w:div w:id="856818405">
          <w:marLeft w:val="1411"/>
          <w:marRight w:val="0"/>
          <w:marTop w:val="240"/>
          <w:marBottom w:val="240"/>
          <w:divBdr>
            <w:top w:val="none" w:sz="0" w:space="0" w:color="auto"/>
            <w:left w:val="none" w:sz="0" w:space="0" w:color="auto"/>
            <w:bottom w:val="none" w:sz="0" w:space="0" w:color="auto"/>
            <w:right w:val="none" w:sz="0" w:space="0" w:color="auto"/>
          </w:divBdr>
        </w:div>
        <w:div w:id="711806136">
          <w:marLeft w:val="1411"/>
          <w:marRight w:val="0"/>
          <w:marTop w:val="240"/>
          <w:marBottom w:val="240"/>
          <w:divBdr>
            <w:top w:val="none" w:sz="0" w:space="0" w:color="auto"/>
            <w:left w:val="none" w:sz="0" w:space="0" w:color="auto"/>
            <w:bottom w:val="none" w:sz="0" w:space="0" w:color="auto"/>
            <w:right w:val="none" w:sz="0" w:space="0" w:color="auto"/>
          </w:divBdr>
        </w:div>
        <w:div w:id="2132092497">
          <w:marLeft w:val="1411"/>
          <w:marRight w:val="0"/>
          <w:marTop w:val="240"/>
          <w:marBottom w:val="240"/>
          <w:divBdr>
            <w:top w:val="none" w:sz="0" w:space="0" w:color="auto"/>
            <w:left w:val="none" w:sz="0" w:space="0" w:color="auto"/>
            <w:bottom w:val="none" w:sz="0" w:space="0" w:color="auto"/>
            <w:right w:val="none" w:sz="0" w:space="0" w:color="auto"/>
          </w:divBdr>
        </w:div>
      </w:divsChild>
    </w:div>
    <w:div w:id="2111588130">
      <w:bodyDiv w:val="1"/>
      <w:marLeft w:val="0"/>
      <w:marRight w:val="0"/>
      <w:marTop w:val="0"/>
      <w:marBottom w:val="0"/>
      <w:divBdr>
        <w:top w:val="none" w:sz="0" w:space="0" w:color="auto"/>
        <w:left w:val="none" w:sz="0" w:space="0" w:color="auto"/>
        <w:bottom w:val="none" w:sz="0" w:space="0" w:color="auto"/>
        <w:right w:val="none" w:sz="0" w:space="0" w:color="auto"/>
      </w:divBdr>
      <w:divsChild>
        <w:div w:id="720713361">
          <w:marLeft w:val="850"/>
          <w:marRight w:val="0"/>
          <w:marTop w:val="240"/>
          <w:marBottom w:val="120"/>
          <w:divBdr>
            <w:top w:val="none" w:sz="0" w:space="0" w:color="auto"/>
            <w:left w:val="none" w:sz="0" w:space="0" w:color="auto"/>
            <w:bottom w:val="none" w:sz="0" w:space="0" w:color="auto"/>
            <w:right w:val="none" w:sz="0" w:space="0" w:color="auto"/>
          </w:divBdr>
        </w:div>
        <w:div w:id="694620434">
          <w:marLeft w:val="1685"/>
          <w:marRight w:val="0"/>
          <w:marTop w:val="240"/>
          <w:marBottom w:val="120"/>
          <w:divBdr>
            <w:top w:val="none" w:sz="0" w:space="0" w:color="auto"/>
            <w:left w:val="none" w:sz="0" w:space="0" w:color="auto"/>
            <w:bottom w:val="none" w:sz="0" w:space="0" w:color="auto"/>
            <w:right w:val="none" w:sz="0" w:space="0" w:color="auto"/>
          </w:divBdr>
        </w:div>
        <w:div w:id="2099137965">
          <w:marLeft w:val="1685"/>
          <w:marRight w:val="0"/>
          <w:marTop w:val="240"/>
          <w:marBottom w:val="12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32377C-F044-45F7-BD6D-3FF6A42505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61</Pages>
  <Words>14532</Words>
  <Characters>82839</Characters>
  <Application>Microsoft Office Word</Application>
  <DocSecurity>0</DocSecurity>
  <Lines>690</Lines>
  <Paragraphs>194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DEA MOF</dc:creator>
  <cp:lastModifiedBy>ANIL</cp:lastModifiedBy>
  <cp:revision>3</cp:revision>
  <cp:lastPrinted>2026-01-31T21:18:00Z</cp:lastPrinted>
  <dcterms:created xsi:type="dcterms:W3CDTF">2026-01-31T21:09:00Z</dcterms:created>
  <dcterms:modified xsi:type="dcterms:W3CDTF">2026-01-31T21:23:00Z</dcterms:modified>
</cp:coreProperties>
</file>